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017" w:rsidRDefault="004535A9" w:rsidP="004535A9">
      <w:pPr>
        <w:pStyle w:val="a3"/>
      </w:pPr>
      <w:r>
        <w:rPr>
          <w:rFonts w:hint="eastAsia"/>
        </w:rPr>
        <w:t>线性二次型调节器</w:t>
      </w:r>
    </w:p>
    <w:p w:rsidR="004535A9" w:rsidRDefault="004535A9" w:rsidP="004535A9">
      <w:pPr>
        <w:pStyle w:val="1"/>
      </w:pPr>
      <w:r>
        <w:rPr>
          <w:rFonts w:hint="eastAsia"/>
        </w:rPr>
        <w:t>概述</w:t>
      </w:r>
    </w:p>
    <w:p w:rsidR="004535A9" w:rsidRDefault="004535A9" w:rsidP="004535A9">
      <w:pPr>
        <w:ind w:firstLineChars="200" w:firstLine="480"/>
      </w:pPr>
      <w:r w:rsidRPr="004535A9">
        <w:rPr>
          <w:rFonts w:hint="eastAsia"/>
        </w:rPr>
        <w:t>线性二次调节器（</w:t>
      </w:r>
      <w:r w:rsidRPr="004535A9">
        <w:rPr>
          <w:rFonts w:hint="eastAsia"/>
        </w:rPr>
        <w:t xml:space="preserve">Linear Quadratic Regulator </w:t>
      </w:r>
      <w:r w:rsidRPr="004535A9">
        <w:rPr>
          <w:rFonts w:hint="eastAsia"/>
        </w:rPr>
        <w:t>或</w:t>
      </w:r>
      <w:r w:rsidRPr="004535A9">
        <w:rPr>
          <w:rFonts w:hint="eastAsia"/>
        </w:rPr>
        <w:t>LQR</w:t>
      </w:r>
      <w:r w:rsidRPr="004535A9">
        <w:rPr>
          <w:rFonts w:hint="eastAsia"/>
        </w:rPr>
        <w:t>）是基于模型的控制器，它使用车辆的状态来使误差最小化。</w:t>
      </w:r>
    </w:p>
    <w:p w:rsidR="004535A9" w:rsidRDefault="004535A9" w:rsidP="004535A9">
      <w:pPr>
        <w:ind w:firstLineChars="200" w:firstLine="480"/>
      </w:pPr>
      <w:r w:rsidRPr="004535A9">
        <w:rPr>
          <w:rFonts w:hint="eastAsia"/>
        </w:rPr>
        <w:t>Apollo</w:t>
      </w:r>
      <w:r w:rsidRPr="004535A9">
        <w:rPr>
          <w:rFonts w:hint="eastAsia"/>
        </w:rPr>
        <w:t>使用</w:t>
      </w:r>
      <w:r w:rsidRPr="004535A9">
        <w:rPr>
          <w:rFonts w:hint="eastAsia"/>
        </w:rPr>
        <w:t>LQR</w:t>
      </w:r>
      <w:r w:rsidRPr="004535A9">
        <w:rPr>
          <w:rFonts w:hint="eastAsia"/>
        </w:rPr>
        <w:t>进行横向控制。横向控制包含四个组件：横向误差、横向误差的变化率、朝向误差和朝向误差的变化率。变化率与导数相同，我们用变量名上面的一个点来代表。我们称这四个组件的集合为</w:t>
      </w:r>
      <w:r>
        <w:t>x</w:t>
      </w:r>
      <w:r w:rsidRPr="004535A9">
        <w:rPr>
          <w:rFonts w:hint="eastAsia"/>
        </w:rPr>
        <w:t>，这个集合</w:t>
      </w:r>
      <w:r>
        <w:t>x</w:t>
      </w:r>
      <w:r w:rsidRPr="004535A9">
        <w:rPr>
          <w:rFonts w:hint="eastAsia"/>
        </w:rPr>
        <w:t>捕获车辆的状态。除了状态之外，该车有三个控制输入：转向、加速和制动。我们将这个控制输入集合称为</w:t>
      </w:r>
      <w:r>
        <w:t>u</w:t>
      </w:r>
      <w:r w:rsidRPr="004535A9">
        <w:rPr>
          <w:rFonts w:hint="eastAsia"/>
        </w:rPr>
        <w:t>。</w:t>
      </w:r>
    </w:p>
    <w:p w:rsidR="004535A9" w:rsidRDefault="00570272" w:rsidP="004535A9">
      <w:pPr>
        <w:pStyle w:val="1"/>
      </w:pPr>
      <w:r>
        <w:rPr>
          <w:rFonts w:hint="eastAsia"/>
        </w:rPr>
        <w:t>全状态反馈控制</w:t>
      </w:r>
    </w:p>
    <w:p w:rsidR="00994BEA" w:rsidRPr="00994BEA" w:rsidRDefault="00994BEA" w:rsidP="00994BEA">
      <w:pPr>
        <w:ind w:firstLineChars="200" w:firstLine="480"/>
        <w:rPr>
          <w:rFonts w:hint="eastAsia"/>
        </w:rPr>
      </w:pPr>
      <w:r>
        <w:rPr>
          <w:rFonts w:hint="eastAsia"/>
        </w:rPr>
        <w:t>闭环控制</w:t>
      </w:r>
    </w:p>
    <w:p w:rsidR="004535A9" w:rsidRDefault="004535A9" w:rsidP="004535A9">
      <w:pPr>
        <w:jc w:val="center"/>
      </w:pPr>
      <w:r>
        <w:rPr>
          <w:b/>
          <w:bCs/>
          <w:noProof/>
        </w:rPr>
        <w:drawing>
          <wp:inline distT="0" distB="0" distL="114300" distR="114300" wp14:anchorId="4158E7AA" wp14:editId="0ABC3B74">
            <wp:extent cx="3688715" cy="2219960"/>
            <wp:effectExtent l="0" t="0" r="6985" b="8890"/>
            <wp:docPr id="5" name="图片 5" descr="全状态反馈控制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全状态反馈控制系统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0272" w:rsidRDefault="00570272" w:rsidP="00570272">
      <w:pPr>
        <w:ind w:firstLineChars="200" w:firstLine="480"/>
        <w:rPr>
          <w:rFonts w:hint="eastAsia"/>
        </w:rPr>
      </w:pPr>
      <w:r>
        <w:rPr>
          <w:rFonts w:hint="eastAsia"/>
        </w:rPr>
        <w:t>状态方程：</w:t>
      </w:r>
    </w:p>
    <w:p w:rsidR="00570272" w:rsidRPr="00570272" w:rsidRDefault="00570272" w:rsidP="00570272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=Ax+Bu</m:t>
                  </m:r>
                </m:e>
                <m:e>
                  <m:r>
                    <w:rPr>
                      <w:rFonts w:ascii="Cambria Math" w:hAnsi="Cambria Math"/>
                    </w:rPr>
                    <m:t>y=Cx+Du</m:t>
                  </m:r>
                </m:e>
              </m:eqArr>
            </m:e>
          </m:d>
        </m:oMath>
      </m:oMathPara>
    </w:p>
    <w:p w:rsidR="00570272" w:rsidRDefault="00570272" w:rsidP="00994BEA">
      <w:pPr>
        <w:ind w:firstLineChars="200" w:firstLine="480"/>
      </w:pPr>
      <w:r>
        <w:rPr>
          <w:rFonts w:hint="eastAsia"/>
        </w:rPr>
        <w:t>假设参考输入为</w:t>
      </w:r>
      <w:r>
        <w:rPr>
          <w:rFonts w:hint="eastAsia"/>
        </w:rPr>
        <w:t>0</w:t>
      </w:r>
      <w:r>
        <w:rPr>
          <w:rFonts w:hint="eastAsia"/>
        </w:rPr>
        <w:t>，则</w:t>
      </w:r>
      <w:r w:rsidR="00994BEA">
        <w:rPr>
          <w:rFonts w:hint="eastAsia"/>
        </w:rPr>
        <w:t>反馈方程为：</w:t>
      </w:r>
      <m:oMath>
        <m:r>
          <w:rPr>
            <w:rFonts w:ascii="Cambria Math" w:hAnsi="Cambria Math"/>
          </w:rPr>
          <m:t>u=-Kx</m:t>
        </m:r>
      </m:oMath>
      <w:r w:rsidR="00994BEA">
        <w:rPr>
          <w:rFonts w:hint="eastAsia"/>
        </w:rPr>
        <w:t>。</w:t>
      </w:r>
    </w:p>
    <w:p w:rsidR="00994BEA" w:rsidRPr="00994BEA" w:rsidRDefault="00994BEA" w:rsidP="00994BEA">
      <w:pPr>
        <w:ind w:firstLineChars="200" w:firstLine="480"/>
        <w:rPr>
          <w:rFonts w:hint="eastAsia"/>
        </w:rPr>
      </w:pPr>
      <w:r>
        <w:rPr>
          <w:rFonts w:hint="eastAsia"/>
        </w:rPr>
        <w:t>代价函数：</w:t>
      </w:r>
      <m:oMath>
        <m:r>
          <w:rPr>
            <w:rFonts w:ascii="Cambria Math" w:hAnsi="Cambria Math"/>
          </w:rPr>
          <m:t>cost=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Qx+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Ru</m:t>
                </m:r>
              </m:e>
            </m:d>
          </m:e>
        </m:nary>
        <m:r>
          <w:rPr>
            <w:rFonts w:ascii="Cambria Math" w:hAnsi="Cambria Math"/>
          </w:rPr>
          <m:t>dt</m:t>
        </m:r>
      </m:oMath>
    </w:p>
    <w:p w:rsidR="004535A9" w:rsidRPr="004535A9" w:rsidRDefault="004535A9" w:rsidP="004535A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2B927E14" wp14:editId="2DFB7CF0">
            <wp:extent cx="2591435" cy="2683510"/>
            <wp:effectExtent l="0" t="0" r="18415" b="2540"/>
            <wp:docPr id="2" name="图片 2" descr="LQR的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QR的结构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5A9" w:rsidRPr="004535A9" w:rsidRDefault="004535A9" w:rsidP="004535A9">
      <w:pPr>
        <w:pStyle w:val="1"/>
        <w:rPr>
          <w:rFonts w:hint="eastAsia"/>
        </w:rPr>
      </w:pPr>
      <w:r>
        <w:rPr>
          <w:rFonts w:hint="eastAsia"/>
        </w:rPr>
        <w:t>参考文献</w:t>
      </w:r>
    </w:p>
    <w:sectPr w:rsidR="004535A9" w:rsidRPr="004535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3F06" w:rsidRDefault="00C63F06" w:rsidP="004535A9">
      <w:pPr>
        <w:spacing w:line="240" w:lineRule="auto"/>
      </w:pPr>
      <w:r>
        <w:separator/>
      </w:r>
    </w:p>
  </w:endnote>
  <w:endnote w:type="continuationSeparator" w:id="0">
    <w:p w:rsidR="00C63F06" w:rsidRDefault="00C63F06" w:rsidP="004535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3F06" w:rsidRDefault="00C63F06" w:rsidP="004535A9">
      <w:pPr>
        <w:spacing w:line="240" w:lineRule="auto"/>
      </w:pPr>
      <w:r>
        <w:separator/>
      </w:r>
    </w:p>
  </w:footnote>
  <w:footnote w:type="continuationSeparator" w:id="0">
    <w:p w:rsidR="00C63F06" w:rsidRDefault="00C63F06" w:rsidP="004535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00AD1"/>
    <w:multiLevelType w:val="multilevel"/>
    <w:tmpl w:val="4BD22432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1FC34130"/>
    <w:multiLevelType w:val="multilevel"/>
    <w:tmpl w:val="429CA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3B8"/>
    <w:rsid w:val="002173B8"/>
    <w:rsid w:val="004535A9"/>
    <w:rsid w:val="00570272"/>
    <w:rsid w:val="009017E1"/>
    <w:rsid w:val="00994BEA"/>
    <w:rsid w:val="00B01017"/>
    <w:rsid w:val="00C63F06"/>
    <w:rsid w:val="00F4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416371"/>
  <w15:chartTrackingRefBased/>
  <w15:docId w15:val="{389DA825-60BA-48E5-B8D8-9F5CB11E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17E1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017E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9017E1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017E1"/>
    <w:pPr>
      <w:keepNext/>
      <w:keepLines/>
      <w:numPr>
        <w:ilvl w:val="2"/>
        <w:numId w:val="2"/>
      </w:numPr>
      <w:spacing w:before="260" w:after="260" w:line="416" w:lineRule="auto"/>
      <w:ind w:left="709" w:hanging="709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9017E1"/>
    <w:pPr>
      <w:spacing w:before="240" w:after="60"/>
      <w:jc w:val="center"/>
      <w:outlineLvl w:val="0"/>
    </w:pPr>
    <w:rPr>
      <w:rFonts w:eastAsia="黑体" w:cstheme="majorBidi"/>
      <w:b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9017E1"/>
    <w:rPr>
      <w:rFonts w:ascii="Times New Roman" w:eastAsia="黑体" w:hAnsi="Times New Roman" w:cstheme="majorBidi"/>
      <w:b/>
      <w:bCs/>
      <w:sz w:val="44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9017E1"/>
    <w:rPr>
      <w:rFonts w:ascii="Times New Roman" w:eastAsia="宋体" w:hAnsi="Times New Roman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9017E1"/>
    <w:rPr>
      <w:rFonts w:ascii="Times New Roman" w:eastAsia="宋体" w:hAnsi="Times New Roman"/>
      <w:b/>
      <w:bCs/>
      <w:kern w:val="44"/>
      <w:sz w:val="32"/>
      <w:szCs w:val="44"/>
    </w:rPr>
  </w:style>
  <w:style w:type="character" w:customStyle="1" w:styleId="30">
    <w:name w:val="标题 3 字符"/>
    <w:basedOn w:val="a0"/>
    <w:link w:val="3"/>
    <w:uiPriority w:val="9"/>
    <w:rsid w:val="009017E1"/>
    <w:rPr>
      <w:rFonts w:ascii="Times New Roman" w:eastAsia="宋体" w:hAnsi="Times New Roman"/>
      <w:b/>
      <w:bCs/>
      <w:sz w:val="28"/>
      <w:szCs w:val="32"/>
    </w:rPr>
  </w:style>
  <w:style w:type="paragraph" w:styleId="a5">
    <w:name w:val="header"/>
    <w:basedOn w:val="a"/>
    <w:link w:val="a6"/>
    <w:uiPriority w:val="99"/>
    <w:unhideWhenUsed/>
    <w:rsid w:val="004535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535A9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535A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535A9"/>
    <w:rPr>
      <w:rFonts w:ascii="Times New Roman" w:eastAsia="宋体" w:hAnsi="Times New Roman"/>
      <w:sz w:val="18"/>
      <w:szCs w:val="18"/>
    </w:rPr>
  </w:style>
  <w:style w:type="character" w:styleId="a9">
    <w:name w:val="Placeholder Text"/>
    <w:basedOn w:val="a0"/>
    <w:uiPriority w:val="99"/>
    <w:semiHidden/>
    <w:rsid w:val="005702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张启鹏</dc:creator>
  <cp:keywords/>
  <dc:description/>
  <cp:lastModifiedBy>张启鹏</cp:lastModifiedBy>
  <cp:revision>2</cp:revision>
  <dcterms:created xsi:type="dcterms:W3CDTF">2019-11-29T01:34:00Z</dcterms:created>
  <dcterms:modified xsi:type="dcterms:W3CDTF">2019-11-29T05:48:00Z</dcterms:modified>
</cp:coreProperties>
</file>