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81E4" w14:textId="77777777" w:rsidR="009C1E42" w:rsidRDefault="009C1E42" w:rsidP="009C1E42">
      <w:pPr>
        <w:pStyle w:val="1"/>
        <w:jc w:val="center"/>
        <w:rPr>
          <w:rFonts w:eastAsia="微软雅黑"/>
          <w:b w:val="0"/>
          <w:bCs w:val="0"/>
          <w:lang w:val="en-GB"/>
        </w:rPr>
      </w:pPr>
      <w:bookmarkStart w:id="0" w:name="_Toc198179845"/>
      <w:bookmarkStart w:id="1" w:name="_Toc181311586"/>
      <w:r>
        <w:rPr>
          <w:rFonts w:eastAsia="微软雅黑" w:hint="eastAsia"/>
        </w:rPr>
        <w:t>实验</w:t>
      </w:r>
      <w:proofErr w:type="gramStart"/>
      <w:r>
        <w:rPr>
          <w:rFonts w:eastAsia="微软雅黑" w:hint="eastAsia"/>
        </w:rPr>
        <w:t>一</w:t>
      </w:r>
      <w:proofErr w:type="gramEnd"/>
      <w:r>
        <w:rPr>
          <w:rFonts w:eastAsia="微软雅黑"/>
        </w:rPr>
        <w:t xml:space="preserve"> </w:t>
      </w:r>
      <w:bookmarkEnd w:id="0"/>
      <w:r>
        <w:rPr>
          <w:rFonts w:eastAsia="微软雅黑" w:hint="eastAsia"/>
        </w:rPr>
        <w:t>智能制造</w:t>
      </w:r>
      <w:r>
        <w:rPr>
          <w:rFonts w:eastAsia="微软雅黑"/>
        </w:rPr>
        <w:t>MES</w:t>
      </w:r>
      <w:r>
        <w:rPr>
          <w:rFonts w:eastAsia="微软雅黑" w:hint="eastAsia"/>
        </w:rPr>
        <w:t>系统需求分析</w:t>
      </w:r>
      <w:bookmarkEnd w:id="1"/>
    </w:p>
    <w:p w14:paraId="3B02A3EF" w14:textId="183EF441" w:rsidR="00D34B8B" w:rsidRPr="00994973" w:rsidRDefault="00DC6FE7" w:rsidP="00994973">
      <w:pPr>
        <w:pStyle w:val="1"/>
        <w:spacing w:beforeLines="50" w:before="156" w:afterLines="50" w:after="156" w:line="240" w:lineRule="auto"/>
        <w:rPr>
          <w:sz w:val="28"/>
        </w:rPr>
      </w:pPr>
      <w:r w:rsidRPr="00D34B8B">
        <w:rPr>
          <w:rFonts w:hint="eastAsia"/>
          <w:sz w:val="28"/>
        </w:rPr>
        <w:t>1</w:t>
      </w:r>
      <w:r w:rsidR="009C1E42">
        <w:rPr>
          <w:sz w:val="28"/>
        </w:rPr>
        <w:tab/>
      </w:r>
      <w:r w:rsidR="009C1E42" w:rsidRPr="009C1E42">
        <w:rPr>
          <w:rFonts w:ascii="Times New Roman" w:hAnsi="Times New Roman"/>
          <w:sz w:val="28"/>
        </w:rPr>
        <w:t>EV-MES</w:t>
      </w:r>
      <w:r w:rsidR="009C1E42" w:rsidRPr="009C1E42">
        <w:rPr>
          <w:rFonts w:hint="eastAsia"/>
          <w:sz w:val="28"/>
        </w:rPr>
        <w:t>在新能源汽车制造中的作用及</w:t>
      </w:r>
      <w:r w:rsidR="009C1E42">
        <w:rPr>
          <w:rFonts w:hint="eastAsia"/>
          <w:sz w:val="28"/>
        </w:rPr>
        <w:t>意义</w:t>
      </w:r>
    </w:p>
    <w:p w14:paraId="60DB2C8E" w14:textId="770086C7" w:rsidR="009C1E42" w:rsidRPr="009C1E42" w:rsidRDefault="009C1E42" w:rsidP="009C1E42">
      <w:pPr>
        <w:spacing w:line="360" w:lineRule="auto"/>
        <w:ind w:firstLineChars="200" w:firstLine="420"/>
        <w:rPr>
          <w:szCs w:val="21"/>
        </w:rPr>
      </w:pPr>
      <w:r w:rsidRPr="009C1E42">
        <w:rPr>
          <w:rFonts w:ascii="Times New Roman" w:hAnsi="Times New Roman"/>
          <w:szCs w:val="21"/>
        </w:rPr>
        <w:t>EV-MES</w:t>
      </w:r>
      <w:r w:rsidRPr="009C1E42">
        <w:rPr>
          <w:rFonts w:ascii="Times New Roman" w:hAnsi="Times New Roman"/>
          <w:szCs w:val="21"/>
        </w:rPr>
        <w:t>（</w:t>
      </w:r>
      <w:r w:rsidRPr="009C1E42">
        <w:rPr>
          <w:rFonts w:ascii="Times New Roman" w:hAnsi="Times New Roman"/>
          <w:szCs w:val="21"/>
        </w:rPr>
        <w:t>Electric Vehicle Manufacturing Execution System</w:t>
      </w:r>
      <w:r w:rsidRPr="009C1E42">
        <w:rPr>
          <w:rFonts w:ascii="Times New Roman" w:hAnsi="Times New Roman"/>
          <w:szCs w:val="21"/>
        </w:rPr>
        <w:t>）</w:t>
      </w:r>
      <w:r w:rsidRPr="009C1E42">
        <w:rPr>
          <w:rFonts w:hint="eastAsia"/>
          <w:szCs w:val="21"/>
        </w:rPr>
        <w:t>作为专门面向新能源汽车制造的执行系统，是连接企业</w:t>
      </w:r>
      <w:r w:rsidRPr="009C1E42">
        <w:rPr>
          <w:rFonts w:ascii="Times New Roman" w:hAnsi="Times New Roman"/>
          <w:szCs w:val="21"/>
        </w:rPr>
        <w:t>ERP</w:t>
      </w:r>
      <w:r w:rsidRPr="009C1E42">
        <w:rPr>
          <w:rFonts w:hint="eastAsia"/>
          <w:szCs w:val="21"/>
        </w:rPr>
        <w:t>管理层与车间自动化设备的核心桥梁。在新能源汽车制造过程中，该系统承担着生产计划执行、工艺流程控制和质量数据采集等关键职能。</w:t>
      </w:r>
    </w:p>
    <w:p w14:paraId="53493481" w14:textId="77777777" w:rsidR="009C1E42" w:rsidRPr="009C1E42" w:rsidRDefault="009C1E42" w:rsidP="009C1E42">
      <w:pPr>
        <w:spacing w:line="360" w:lineRule="auto"/>
        <w:ind w:firstLineChars="200" w:firstLine="420"/>
        <w:rPr>
          <w:szCs w:val="21"/>
        </w:rPr>
      </w:pPr>
      <w:r w:rsidRPr="009C1E42">
        <w:rPr>
          <w:rFonts w:ascii="Times New Roman" w:hAnsi="Times New Roman"/>
          <w:szCs w:val="21"/>
        </w:rPr>
        <w:t>EV-MES</w:t>
      </w:r>
      <w:r w:rsidRPr="009C1E42">
        <w:rPr>
          <w:rFonts w:hint="eastAsia"/>
          <w:szCs w:val="21"/>
        </w:rPr>
        <w:t>系统在电动汽车生产中发挥重要作用。系统能够精确调度电池装配、电机集成、整车组装等复杂工艺流程，确保动力电池、驱动电机、电控系统等关键部件的装配精度和安全性。通过实时监控生产线状态，系统及时发现电池热管理、电机控制等关键工序的异常情况，降低生产安全风险。其精密的工艺控制能够提升新能源汽车的产品一致性和安全可靠性；建立从电芯到整车的完整追溯体系，满足新能源汽车严格的质量监管要求；优化生产资源配置，在保证产品质量的前提下提高生产效率。</w:t>
      </w:r>
    </w:p>
    <w:p w14:paraId="25C869BE" w14:textId="0A90A8BA" w:rsidR="009C4C5A" w:rsidRPr="009C1E42" w:rsidRDefault="009C1E42" w:rsidP="009C1E42">
      <w:pPr>
        <w:spacing w:line="360" w:lineRule="auto"/>
        <w:ind w:firstLineChars="200" w:firstLine="420"/>
        <w:rPr>
          <w:szCs w:val="21"/>
        </w:rPr>
      </w:pPr>
      <w:r w:rsidRPr="009C1E42">
        <w:rPr>
          <w:rFonts w:hint="eastAsia"/>
          <w:szCs w:val="21"/>
        </w:rPr>
        <w:t>新能源汽车市场的快速发展和技术不断升级背景下，</w:t>
      </w:r>
      <w:r w:rsidRPr="009C1E42">
        <w:rPr>
          <w:rFonts w:ascii="Times New Roman" w:hAnsi="Times New Roman"/>
          <w:szCs w:val="21"/>
        </w:rPr>
        <w:t>EV-MES</w:t>
      </w:r>
      <w:r w:rsidRPr="009C1E42">
        <w:rPr>
          <w:rFonts w:hint="eastAsia"/>
          <w:szCs w:val="21"/>
        </w:rPr>
        <w:t>系统已成为制造企业实现智能化生产、保障产品质量、降低制造成本的重要工具</w:t>
      </w:r>
      <w:r>
        <w:rPr>
          <w:rFonts w:hint="eastAsia"/>
          <w:szCs w:val="21"/>
        </w:rPr>
        <w:t>。</w:t>
      </w:r>
    </w:p>
    <w:p w14:paraId="7243C4F0" w14:textId="1F191227" w:rsidR="00DC6FE7" w:rsidRPr="00D34B8B" w:rsidRDefault="00DC6FE7" w:rsidP="00D34B8B">
      <w:pPr>
        <w:pStyle w:val="1"/>
        <w:spacing w:beforeLines="50" w:before="156" w:afterLines="50" w:after="156" w:line="240" w:lineRule="auto"/>
        <w:rPr>
          <w:sz w:val="28"/>
        </w:rPr>
      </w:pPr>
      <w:r w:rsidRPr="00D34B8B">
        <w:rPr>
          <w:rFonts w:hint="eastAsia"/>
          <w:sz w:val="28"/>
        </w:rPr>
        <w:t>2</w:t>
      </w:r>
      <w:r w:rsidR="009C1E42">
        <w:rPr>
          <w:sz w:val="28"/>
        </w:rPr>
        <w:tab/>
      </w:r>
      <w:r w:rsidR="009C1E42" w:rsidRPr="009C1E42">
        <w:rPr>
          <w:rFonts w:hint="eastAsia"/>
          <w:sz w:val="28"/>
        </w:rPr>
        <w:t>中小型新能源汽车企业对</w:t>
      </w:r>
      <w:r w:rsidR="009C1E42" w:rsidRPr="009C1E42">
        <w:rPr>
          <w:rFonts w:ascii="Times New Roman" w:hAnsi="Times New Roman"/>
          <w:sz w:val="28"/>
        </w:rPr>
        <w:t>EV-MES</w:t>
      </w:r>
      <w:r w:rsidR="009C1E42" w:rsidRPr="009C1E42">
        <w:rPr>
          <w:rFonts w:hint="eastAsia"/>
          <w:sz w:val="28"/>
        </w:rPr>
        <w:t>系统的</w:t>
      </w:r>
      <w:r w:rsidR="00227158" w:rsidRPr="00227158">
        <w:rPr>
          <w:rFonts w:hint="eastAsia"/>
          <w:sz w:val="28"/>
        </w:rPr>
        <w:t>需求</w:t>
      </w:r>
    </w:p>
    <w:p w14:paraId="0D2C9EAD" w14:textId="77777777" w:rsidR="009C1E42" w:rsidRPr="0090594E" w:rsidRDefault="009C1E42" w:rsidP="009C1E42">
      <w:pPr>
        <w:tabs>
          <w:tab w:val="num" w:pos="1680"/>
        </w:tabs>
        <w:snapToGrid w:val="0"/>
        <w:spacing w:line="360" w:lineRule="auto"/>
        <w:ind w:firstLineChars="200" w:firstLine="420"/>
        <w:rPr>
          <w:rFonts w:ascii="宋体" w:hAnsi="宋体"/>
          <w:szCs w:val="21"/>
          <w:lang w:val="en-GB"/>
        </w:rPr>
      </w:pPr>
      <w:r w:rsidRPr="0090594E">
        <w:rPr>
          <w:rFonts w:ascii="宋体" w:hAnsi="宋体" w:hint="eastAsia"/>
          <w:szCs w:val="21"/>
          <w:lang w:val="en-GB"/>
        </w:rPr>
        <w:t>中小型新能源汽车制造企业面临技术门槛高、资金压力大、市场竞争激烈等挑战，对</w:t>
      </w:r>
      <w:r w:rsidRPr="009C1E42">
        <w:rPr>
          <w:rFonts w:ascii="Times New Roman" w:hAnsi="Times New Roman"/>
          <w:szCs w:val="21"/>
          <w:lang w:val="en-GB"/>
        </w:rPr>
        <w:t>EV-MES</w:t>
      </w:r>
      <w:r w:rsidRPr="0090594E">
        <w:rPr>
          <w:rFonts w:ascii="宋体" w:hAnsi="宋体" w:hint="eastAsia"/>
          <w:szCs w:val="21"/>
          <w:lang w:val="en-GB"/>
        </w:rPr>
        <w:t>系统的需求呈现出鲜明的行业特色。</w:t>
      </w:r>
    </w:p>
    <w:p w14:paraId="03CFFCF6" w14:textId="77777777" w:rsidR="009C1E42" w:rsidRPr="0090594E" w:rsidRDefault="009C1E42" w:rsidP="009C1E42">
      <w:pPr>
        <w:tabs>
          <w:tab w:val="num" w:pos="1680"/>
        </w:tabs>
        <w:snapToGrid w:val="0"/>
        <w:spacing w:line="360" w:lineRule="auto"/>
        <w:ind w:firstLineChars="200" w:firstLine="420"/>
        <w:rPr>
          <w:rFonts w:ascii="宋体" w:hAnsi="宋体"/>
          <w:szCs w:val="21"/>
          <w:lang w:val="en-GB"/>
        </w:rPr>
      </w:pPr>
      <w:r w:rsidRPr="0090594E">
        <w:rPr>
          <w:rFonts w:ascii="宋体" w:hAnsi="宋体" w:hint="eastAsia"/>
          <w:szCs w:val="21"/>
          <w:lang w:val="en-GB"/>
        </w:rPr>
        <w:t>技术适应性需求方面，新能源汽车涉及电池技术、电机控制、智能网联等前沿技术，企业需要</w:t>
      </w:r>
      <w:r w:rsidRPr="009C1E42">
        <w:rPr>
          <w:rFonts w:ascii="Times New Roman" w:hAnsi="Times New Roman"/>
          <w:szCs w:val="21"/>
          <w:lang w:val="en-GB"/>
        </w:rPr>
        <w:t>EV-MES</w:t>
      </w:r>
      <w:r w:rsidRPr="0090594E">
        <w:rPr>
          <w:rFonts w:ascii="宋体" w:hAnsi="宋体" w:hint="eastAsia"/>
          <w:szCs w:val="21"/>
          <w:lang w:val="en-GB"/>
        </w:rPr>
        <w:t>系统能够支持多种电池规格、适配不同电机类型，并具备灵活的</w:t>
      </w:r>
      <w:proofErr w:type="gramStart"/>
      <w:r w:rsidRPr="0090594E">
        <w:rPr>
          <w:rFonts w:ascii="宋体" w:hAnsi="宋体" w:hint="eastAsia"/>
          <w:szCs w:val="21"/>
          <w:lang w:val="en-GB"/>
        </w:rPr>
        <w:t>产线配置</w:t>
      </w:r>
      <w:proofErr w:type="gramEnd"/>
      <w:r w:rsidRPr="0090594E">
        <w:rPr>
          <w:rFonts w:ascii="宋体" w:hAnsi="宋体" w:hint="eastAsia"/>
          <w:szCs w:val="21"/>
          <w:lang w:val="en-GB"/>
        </w:rPr>
        <w:t>能力以应对快速迭代的产品技术。</w:t>
      </w:r>
    </w:p>
    <w:p w14:paraId="5D282B7D" w14:textId="77777777" w:rsidR="009C1E42" w:rsidRPr="0090594E" w:rsidRDefault="009C1E42" w:rsidP="009C1E42">
      <w:pPr>
        <w:tabs>
          <w:tab w:val="num" w:pos="1680"/>
        </w:tabs>
        <w:snapToGrid w:val="0"/>
        <w:spacing w:line="360" w:lineRule="auto"/>
        <w:ind w:firstLineChars="200" w:firstLine="420"/>
        <w:rPr>
          <w:rFonts w:ascii="宋体" w:hAnsi="宋体"/>
          <w:szCs w:val="21"/>
          <w:lang w:val="en-GB"/>
        </w:rPr>
      </w:pPr>
      <w:r w:rsidRPr="0090594E">
        <w:rPr>
          <w:rFonts w:ascii="宋体" w:hAnsi="宋体" w:hint="eastAsia"/>
          <w:szCs w:val="21"/>
          <w:lang w:val="en-GB"/>
        </w:rPr>
        <w:t>成本控制需求是中小企业的核心关切。相比传统汽车制造，新能源汽车的电池成本</w:t>
      </w:r>
      <w:proofErr w:type="gramStart"/>
      <w:r w:rsidRPr="0090594E">
        <w:rPr>
          <w:rFonts w:ascii="宋体" w:hAnsi="宋体" w:hint="eastAsia"/>
          <w:szCs w:val="21"/>
          <w:lang w:val="en-GB"/>
        </w:rPr>
        <w:t>占比较</w:t>
      </w:r>
      <w:proofErr w:type="gramEnd"/>
      <w:r w:rsidRPr="0090594E">
        <w:rPr>
          <w:rFonts w:ascii="宋体" w:hAnsi="宋体" w:hint="eastAsia"/>
          <w:szCs w:val="21"/>
          <w:lang w:val="en-GB"/>
        </w:rPr>
        <w:t>高，企业需要</w:t>
      </w:r>
      <w:r w:rsidRPr="009C1E42">
        <w:rPr>
          <w:rFonts w:ascii="Times New Roman" w:hAnsi="Times New Roman"/>
          <w:szCs w:val="21"/>
          <w:lang w:val="en-GB"/>
        </w:rPr>
        <w:t>EV-MES</w:t>
      </w:r>
      <w:r w:rsidRPr="0090594E">
        <w:rPr>
          <w:rFonts w:ascii="宋体" w:hAnsi="宋体" w:hint="eastAsia"/>
          <w:szCs w:val="21"/>
          <w:lang w:val="en-GB"/>
        </w:rPr>
        <w:t>系统具备精准的</w:t>
      </w:r>
      <w:proofErr w:type="gramStart"/>
      <w:r w:rsidRPr="0090594E">
        <w:rPr>
          <w:rFonts w:ascii="宋体" w:hAnsi="宋体" w:hint="eastAsia"/>
          <w:szCs w:val="21"/>
          <w:lang w:val="en-GB"/>
        </w:rPr>
        <w:t>物料管</w:t>
      </w:r>
      <w:proofErr w:type="gramEnd"/>
      <w:r w:rsidRPr="0090594E">
        <w:rPr>
          <w:rFonts w:ascii="宋体" w:hAnsi="宋体" w:hint="eastAsia"/>
          <w:szCs w:val="21"/>
          <w:lang w:val="en-GB"/>
        </w:rPr>
        <w:t>控和库存优化功能，避免昂贵电池组件的积压或短缺。</w:t>
      </w:r>
    </w:p>
    <w:p w14:paraId="691952DB" w14:textId="77777777" w:rsidR="009C1E42" w:rsidRPr="0090594E" w:rsidRDefault="009C1E42" w:rsidP="009C1E42">
      <w:pPr>
        <w:tabs>
          <w:tab w:val="num" w:pos="1680"/>
        </w:tabs>
        <w:snapToGrid w:val="0"/>
        <w:spacing w:line="360" w:lineRule="auto"/>
        <w:ind w:firstLineChars="200" w:firstLine="420"/>
        <w:rPr>
          <w:rFonts w:ascii="宋体" w:hAnsi="宋体"/>
          <w:szCs w:val="21"/>
          <w:lang w:val="en-GB"/>
        </w:rPr>
      </w:pPr>
      <w:r w:rsidRPr="0090594E">
        <w:rPr>
          <w:rFonts w:ascii="宋体" w:hAnsi="宋体" w:hint="eastAsia"/>
          <w:szCs w:val="21"/>
          <w:lang w:val="en-GB"/>
        </w:rPr>
        <w:t>监管合</w:t>
      </w:r>
      <w:proofErr w:type="gramStart"/>
      <w:r w:rsidRPr="0090594E">
        <w:rPr>
          <w:rFonts w:ascii="宋体" w:hAnsi="宋体" w:hint="eastAsia"/>
          <w:szCs w:val="21"/>
          <w:lang w:val="en-GB"/>
        </w:rPr>
        <w:t>规</w:t>
      </w:r>
      <w:proofErr w:type="gramEnd"/>
      <w:r w:rsidRPr="0090594E">
        <w:rPr>
          <w:rFonts w:ascii="宋体" w:hAnsi="宋体" w:hint="eastAsia"/>
          <w:szCs w:val="21"/>
          <w:lang w:val="en-GB"/>
        </w:rPr>
        <w:t>需求在新能源汽车制造中不容忽视。新能源汽车需要通过多项认证和检测，企业需要系统能够自动生成符合国家标准的生产记录和质量报告，简化认证流程，建立完整的产品追溯体系。</w:t>
      </w:r>
    </w:p>
    <w:p w14:paraId="3E477CBC" w14:textId="73711972" w:rsidR="00CF1228" w:rsidRPr="00D34B8B" w:rsidRDefault="009C1E42" w:rsidP="00A41D8D">
      <w:pPr>
        <w:spacing w:line="360" w:lineRule="auto"/>
        <w:ind w:firstLine="420"/>
        <w:rPr>
          <w:color w:val="FF0000"/>
        </w:rPr>
      </w:pPr>
      <w:r w:rsidRPr="0090594E">
        <w:rPr>
          <w:rFonts w:ascii="宋体" w:hAnsi="宋体" w:hint="eastAsia"/>
          <w:szCs w:val="21"/>
          <w:lang w:val="en-GB"/>
        </w:rPr>
        <w:t>灵活部署需求体现在系统的轻量化和模块化特征。中小企业更倾向于选择实施周期短、投入成本可控、能够分步部署的</w:t>
      </w:r>
      <w:r w:rsidRPr="00586C6D">
        <w:rPr>
          <w:rFonts w:ascii="Times New Roman" w:hAnsi="Times New Roman"/>
          <w:szCs w:val="21"/>
          <w:lang w:val="en-GB"/>
        </w:rPr>
        <w:t>EV-MES</w:t>
      </w:r>
      <w:r w:rsidRPr="0090594E">
        <w:rPr>
          <w:rFonts w:ascii="宋体" w:hAnsi="宋体" w:hint="eastAsia"/>
          <w:szCs w:val="21"/>
          <w:lang w:val="en-GB"/>
        </w:rPr>
        <w:t>解决方案，以适应企业资源有限和业务发展变化</w:t>
      </w:r>
      <w:r w:rsidRPr="0090594E">
        <w:rPr>
          <w:rFonts w:ascii="宋体" w:hAnsi="宋体" w:hint="eastAsia"/>
          <w:szCs w:val="21"/>
          <w:lang w:val="en-GB"/>
        </w:rPr>
        <w:lastRenderedPageBreak/>
        <w:t>的现实情况</w:t>
      </w:r>
      <w:r>
        <w:rPr>
          <w:rFonts w:ascii="宋体" w:hAnsi="宋体" w:hint="eastAsia"/>
          <w:szCs w:val="21"/>
          <w:lang w:val="en-GB"/>
        </w:rPr>
        <w:t>。</w:t>
      </w:r>
    </w:p>
    <w:p w14:paraId="7C009AA7" w14:textId="5B78CB37" w:rsidR="00DC6FE7" w:rsidRPr="00D34B8B" w:rsidRDefault="00DC6FE7" w:rsidP="00D34B8B">
      <w:pPr>
        <w:pStyle w:val="1"/>
        <w:spacing w:beforeLines="50" w:before="156" w:afterLines="50" w:after="156" w:line="240" w:lineRule="auto"/>
        <w:rPr>
          <w:sz w:val="28"/>
        </w:rPr>
      </w:pPr>
      <w:r w:rsidRPr="00D34B8B">
        <w:rPr>
          <w:rFonts w:hint="eastAsia"/>
          <w:sz w:val="28"/>
        </w:rPr>
        <w:t>3</w:t>
      </w:r>
      <w:r w:rsidR="009C1E42">
        <w:rPr>
          <w:sz w:val="28"/>
        </w:rPr>
        <w:tab/>
      </w:r>
      <w:r w:rsidR="009C1E42" w:rsidRPr="009C1E42">
        <w:rPr>
          <w:rFonts w:ascii="Times New Roman" w:hAnsi="Times New Roman"/>
          <w:sz w:val="28"/>
        </w:rPr>
        <w:t>EV-MES</w:t>
      </w:r>
      <w:r w:rsidR="009C1E42" w:rsidRPr="009C1E42">
        <w:rPr>
          <w:rFonts w:hint="eastAsia"/>
          <w:sz w:val="28"/>
        </w:rPr>
        <w:t>系统主要功能模块及实现所需</w:t>
      </w:r>
      <w:r w:rsidR="009C1E42">
        <w:rPr>
          <w:rFonts w:hint="eastAsia"/>
          <w:sz w:val="28"/>
        </w:rPr>
        <w:t>知识</w:t>
      </w:r>
    </w:p>
    <w:p w14:paraId="42685287" w14:textId="29F675D4" w:rsidR="009C1E42" w:rsidRDefault="009C1E42" w:rsidP="009C1E42">
      <w:pPr>
        <w:tabs>
          <w:tab w:val="num" w:pos="1680"/>
        </w:tabs>
        <w:snapToGrid w:val="0"/>
        <w:spacing w:line="360" w:lineRule="auto"/>
        <w:ind w:firstLineChars="200" w:firstLine="420"/>
        <w:rPr>
          <w:rFonts w:ascii="宋体" w:hAnsi="宋体"/>
          <w:szCs w:val="21"/>
          <w:lang w:val="en-GB"/>
        </w:rPr>
      </w:pPr>
      <w:r w:rsidRPr="009C1E42">
        <w:rPr>
          <w:rFonts w:ascii="Times New Roman" w:hAnsi="Times New Roman"/>
          <w:szCs w:val="21"/>
          <w:lang w:val="en-GB"/>
        </w:rPr>
        <w:t>EV-MES</w:t>
      </w:r>
      <w:r w:rsidRPr="0090594E">
        <w:rPr>
          <w:rFonts w:hint="eastAsia"/>
          <w:szCs w:val="21"/>
          <w:lang w:val="en-GB"/>
        </w:rPr>
        <w:t>系统针对新能源汽车制造特点，构建了专业化的功能模块体系。根据对行业需求的分析，系统的核心功能模块及其技术实现要求如下</w:t>
      </w:r>
      <w:r w:rsidRPr="001B16BB">
        <w:rPr>
          <w:rFonts w:ascii="宋体" w:hAnsi="宋体"/>
          <w:szCs w:val="21"/>
          <w:lang w:val="en-GB"/>
        </w:rPr>
        <w:t>：</w:t>
      </w:r>
    </w:p>
    <w:p w14:paraId="6F130FD1" w14:textId="2E8D3898" w:rsidR="00F27F41" w:rsidRPr="00F27F41" w:rsidRDefault="00F27F41" w:rsidP="00F27F41">
      <w:pPr>
        <w:ind w:firstLineChars="200" w:firstLine="360"/>
        <w:jc w:val="center"/>
        <w:rPr>
          <w:rFonts w:ascii="Times New Roman" w:hAnsi="Times New Roman"/>
        </w:rPr>
      </w:pPr>
      <w:r w:rsidRPr="00BC57E4">
        <w:rPr>
          <w:rFonts w:ascii="楷体" w:eastAsia="楷体" w:hAnsi="楷体" w:hint="eastAsia"/>
          <w:sz w:val="18"/>
          <w:szCs w:val="18"/>
        </w:rPr>
        <w:t>表</w:t>
      </w:r>
      <w:r>
        <w:rPr>
          <w:rFonts w:ascii="Times New Roman" w:eastAsia="黑体" w:hAnsi="Times New Roman"/>
          <w:sz w:val="18"/>
          <w:szCs w:val="18"/>
        </w:rPr>
        <w:t xml:space="preserve">3-1 </w:t>
      </w:r>
      <w:r w:rsidRPr="00F27F41">
        <w:rPr>
          <w:rFonts w:ascii="楷体" w:eastAsia="楷体" w:hAnsi="楷体" w:hint="eastAsia"/>
          <w:sz w:val="18"/>
          <w:szCs w:val="18"/>
        </w:rPr>
        <w:t>功能模块</w:t>
      </w:r>
      <w:r w:rsidRPr="00BC57E4">
        <w:rPr>
          <w:rFonts w:ascii="楷体" w:eastAsia="楷体" w:hAnsi="楷体" w:hint="eastAsia"/>
          <w:sz w:val="18"/>
          <w:szCs w:val="18"/>
        </w:rPr>
        <w:t>表</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0"/>
        <w:gridCol w:w="2766"/>
      </w:tblGrid>
      <w:tr w:rsidR="009C1E42" w14:paraId="70D0D690" w14:textId="77777777" w:rsidTr="00905F1B">
        <w:tc>
          <w:tcPr>
            <w:tcW w:w="1560" w:type="dxa"/>
            <w:tcBorders>
              <w:top w:val="single" w:sz="12" w:space="0" w:color="auto"/>
              <w:bottom w:val="single" w:sz="6" w:space="0" w:color="auto"/>
            </w:tcBorders>
          </w:tcPr>
          <w:p w14:paraId="3732CD5A" w14:textId="77777777" w:rsidR="009C1E42" w:rsidRPr="001B16BB" w:rsidRDefault="009C1E42" w:rsidP="00905F1B">
            <w:pPr>
              <w:rPr>
                <w:rFonts w:ascii="宋体" w:hAnsi="宋体"/>
                <w:b/>
                <w:bCs/>
                <w:sz w:val="18"/>
                <w:szCs w:val="18"/>
              </w:rPr>
            </w:pPr>
            <w:r w:rsidRPr="001B16BB">
              <w:rPr>
                <w:rFonts w:ascii="宋体" w:hAnsi="宋体" w:hint="eastAsia"/>
                <w:b/>
                <w:bCs/>
                <w:sz w:val="18"/>
                <w:szCs w:val="18"/>
              </w:rPr>
              <w:t>功能模块</w:t>
            </w:r>
          </w:p>
        </w:tc>
        <w:tc>
          <w:tcPr>
            <w:tcW w:w="3970" w:type="dxa"/>
            <w:tcBorders>
              <w:top w:val="single" w:sz="12" w:space="0" w:color="auto"/>
              <w:bottom w:val="single" w:sz="6" w:space="0" w:color="auto"/>
            </w:tcBorders>
          </w:tcPr>
          <w:p w14:paraId="32FCB409" w14:textId="77777777" w:rsidR="009C1E42" w:rsidRPr="001B16BB" w:rsidRDefault="009C1E42" w:rsidP="00905F1B">
            <w:pPr>
              <w:rPr>
                <w:rFonts w:ascii="宋体" w:hAnsi="宋体"/>
                <w:b/>
                <w:bCs/>
                <w:sz w:val="18"/>
                <w:szCs w:val="18"/>
              </w:rPr>
            </w:pPr>
            <w:r w:rsidRPr="001B16BB">
              <w:rPr>
                <w:rFonts w:ascii="宋体" w:hAnsi="宋体" w:hint="eastAsia"/>
                <w:b/>
                <w:bCs/>
                <w:sz w:val="18"/>
                <w:szCs w:val="18"/>
              </w:rPr>
              <w:t>核心功能描述</w:t>
            </w:r>
          </w:p>
        </w:tc>
        <w:tc>
          <w:tcPr>
            <w:tcW w:w="2766" w:type="dxa"/>
            <w:tcBorders>
              <w:top w:val="single" w:sz="12" w:space="0" w:color="auto"/>
              <w:bottom w:val="single" w:sz="6" w:space="0" w:color="auto"/>
            </w:tcBorders>
          </w:tcPr>
          <w:p w14:paraId="23939BE8" w14:textId="77777777" w:rsidR="009C1E42" w:rsidRPr="001B16BB" w:rsidRDefault="009C1E42" w:rsidP="00905F1B">
            <w:pPr>
              <w:rPr>
                <w:rFonts w:ascii="宋体" w:hAnsi="宋体"/>
                <w:b/>
                <w:bCs/>
                <w:sz w:val="18"/>
                <w:szCs w:val="18"/>
              </w:rPr>
            </w:pPr>
            <w:r w:rsidRPr="001B16BB">
              <w:rPr>
                <w:rFonts w:ascii="宋体" w:hAnsi="宋体" w:hint="eastAsia"/>
                <w:b/>
                <w:bCs/>
                <w:sz w:val="18"/>
                <w:szCs w:val="18"/>
              </w:rPr>
              <w:t>关键技术与知识</w:t>
            </w:r>
          </w:p>
        </w:tc>
      </w:tr>
      <w:tr w:rsidR="009C1E42" w14:paraId="2A0BE412" w14:textId="77777777" w:rsidTr="00F27F41">
        <w:trPr>
          <w:trHeight w:val="567"/>
        </w:trPr>
        <w:tc>
          <w:tcPr>
            <w:tcW w:w="1560" w:type="dxa"/>
            <w:tcBorders>
              <w:top w:val="single" w:sz="6" w:space="0" w:color="auto"/>
            </w:tcBorders>
          </w:tcPr>
          <w:p w14:paraId="05451C34" w14:textId="516A3238" w:rsidR="009C1E42" w:rsidRPr="001B16BB" w:rsidRDefault="009C1E42" w:rsidP="00905F1B">
            <w:pPr>
              <w:rPr>
                <w:rFonts w:ascii="宋体" w:hAnsi="宋体"/>
                <w:sz w:val="18"/>
                <w:szCs w:val="18"/>
              </w:rPr>
            </w:pPr>
            <w:r w:rsidRPr="002A234C">
              <w:rPr>
                <w:rFonts w:ascii="宋体" w:hAnsi="宋体" w:hint="eastAsia"/>
                <w:sz w:val="18"/>
                <w:szCs w:val="18"/>
              </w:rPr>
              <w:t>订单管理模块</w:t>
            </w:r>
          </w:p>
        </w:tc>
        <w:tc>
          <w:tcPr>
            <w:tcW w:w="3970" w:type="dxa"/>
            <w:tcBorders>
              <w:top w:val="single" w:sz="6" w:space="0" w:color="auto"/>
            </w:tcBorders>
          </w:tcPr>
          <w:p w14:paraId="4757A80B" w14:textId="77777777" w:rsidR="009C1E42" w:rsidRPr="001B16BB" w:rsidRDefault="009C1E42" w:rsidP="00905F1B">
            <w:pPr>
              <w:rPr>
                <w:rFonts w:ascii="宋体" w:hAnsi="宋体"/>
                <w:sz w:val="18"/>
                <w:szCs w:val="18"/>
              </w:rPr>
            </w:pPr>
            <w:r w:rsidRPr="002A234C">
              <w:rPr>
                <w:rFonts w:ascii="宋体" w:hAnsi="宋体" w:hint="eastAsia"/>
                <w:sz w:val="18"/>
                <w:szCs w:val="18"/>
              </w:rPr>
              <w:t>车型配置管理、客户需求响应、交期协调</w:t>
            </w:r>
          </w:p>
        </w:tc>
        <w:tc>
          <w:tcPr>
            <w:tcW w:w="2766" w:type="dxa"/>
            <w:tcBorders>
              <w:top w:val="single" w:sz="6" w:space="0" w:color="auto"/>
            </w:tcBorders>
          </w:tcPr>
          <w:p w14:paraId="08D68DD5" w14:textId="77777777" w:rsidR="009C1E42" w:rsidRPr="001B16BB" w:rsidRDefault="009C1E42" w:rsidP="00905F1B">
            <w:pPr>
              <w:rPr>
                <w:rFonts w:ascii="宋体" w:hAnsi="宋体"/>
                <w:sz w:val="18"/>
                <w:szCs w:val="18"/>
              </w:rPr>
            </w:pPr>
            <w:r w:rsidRPr="009C1E42">
              <w:rPr>
                <w:rFonts w:ascii="Times New Roman" w:hAnsi="Times New Roman"/>
                <w:sz w:val="18"/>
                <w:szCs w:val="18"/>
              </w:rPr>
              <w:t>Web</w:t>
            </w:r>
            <w:r>
              <w:rPr>
                <w:rFonts w:hint="eastAsia"/>
                <w:sz w:val="18"/>
                <w:szCs w:val="18"/>
              </w:rPr>
              <w:t>框架</w:t>
            </w:r>
            <w:r w:rsidRPr="002A234C">
              <w:rPr>
                <w:rFonts w:ascii="宋体" w:hAnsi="宋体" w:hint="eastAsia"/>
                <w:sz w:val="18"/>
                <w:szCs w:val="18"/>
              </w:rPr>
              <w:t>、数据库设计</w:t>
            </w:r>
          </w:p>
        </w:tc>
      </w:tr>
      <w:tr w:rsidR="009C1E42" w14:paraId="67CE3880" w14:textId="77777777" w:rsidTr="00F27F41">
        <w:trPr>
          <w:trHeight w:val="567"/>
        </w:trPr>
        <w:tc>
          <w:tcPr>
            <w:tcW w:w="1560" w:type="dxa"/>
          </w:tcPr>
          <w:p w14:paraId="21B82301" w14:textId="4917D91A" w:rsidR="009C1E42" w:rsidRPr="001B16BB" w:rsidRDefault="009C1E42" w:rsidP="00905F1B">
            <w:pPr>
              <w:rPr>
                <w:rFonts w:ascii="宋体" w:hAnsi="宋体"/>
                <w:sz w:val="18"/>
                <w:szCs w:val="18"/>
              </w:rPr>
            </w:pPr>
            <w:r w:rsidRPr="002A234C">
              <w:rPr>
                <w:rFonts w:ascii="宋体" w:hAnsi="宋体" w:hint="eastAsia"/>
                <w:sz w:val="18"/>
                <w:szCs w:val="18"/>
              </w:rPr>
              <w:t>生产计划模块</w:t>
            </w:r>
          </w:p>
        </w:tc>
        <w:tc>
          <w:tcPr>
            <w:tcW w:w="3970" w:type="dxa"/>
          </w:tcPr>
          <w:p w14:paraId="30239BEE" w14:textId="77777777" w:rsidR="009C1E42" w:rsidRPr="001B16BB" w:rsidRDefault="009C1E42" w:rsidP="00905F1B">
            <w:pPr>
              <w:rPr>
                <w:rFonts w:ascii="宋体" w:hAnsi="宋体"/>
                <w:sz w:val="18"/>
                <w:szCs w:val="18"/>
              </w:rPr>
            </w:pPr>
            <w:r w:rsidRPr="002A234C">
              <w:rPr>
                <w:rFonts w:ascii="宋体" w:hAnsi="宋体" w:hint="eastAsia"/>
                <w:sz w:val="18"/>
                <w:szCs w:val="18"/>
              </w:rPr>
              <w:t>电池-电机-整车协同排程、</w:t>
            </w:r>
            <w:proofErr w:type="gramStart"/>
            <w:r w:rsidRPr="002A234C">
              <w:rPr>
                <w:rFonts w:ascii="宋体" w:hAnsi="宋体" w:hint="eastAsia"/>
                <w:sz w:val="18"/>
                <w:szCs w:val="18"/>
              </w:rPr>
              <w:t>产线调度</w:t>
            </w:r>
            <w:proofErr w:type="gramEnd"/>
            <w:r w:rsidRPr="002A234C">
              <w:rPr>
                <w:rFonts w:ascii="宋体" w:hAnsi="宋体" w:hint="eastAsia"/>
                <w:sz w:val="18"/>
                <w:szCs w:val="18"/>
              </w:rPr>
              <w:t>优化</w:t>
            </w:r>
          </w:p>
        </w:tc>
        <w:tc>
          <w:tcPr>
            <w:tcW w:w="2766" w:type="dxa"/>
          </w:tcPr>
          <w:p w14:paraId="6121C6A3" w14:textId="77777777" w:rsidR="009C1E42" w:rsidRPr="001B16BB" w:rsidRDefault="009C1E42" w:rsidP="00905F1B">
            <w:pPr>
              <w:rPr>
                <w:rFonts w:ascii="宋体" w:hAnsi="宋体"/>
                <w:sz w:val="18"/>
                <w:szCs w:val="18"/>
              </w:rPr>
            </w:pPr>
            <w:r w:rsidRPr="00EF1901">
              <w:rPr>
                <w:rFonts w:hint="eastAsia"/>
                <w:sz w:val="18"/>
                <w:szCs w:val="18"/>
              </w:rPr>
              <w:t>数据集成、生产调度</w:t>
            </w:r>
          </w:p>
        </w:tc>
      </w:tr>
      <w:tr w:rsidR="009C1E42" w14:paraId="7463CAB3" w14:textId="77777777" w:rsidTr="00F27F41">
        <w:trPr>
          <w:trHeight w:val="567"/>
        </w:trPr>
        <w:tc>
          <w:tcPr>
            <w:tcW w:w="1560" w:type="dxa"/>
          </w:tcPr>
          <w:p w14:paraId="400091D6" w14:textId="32F08D51" w:rsidR="009C1E42" w:rsidRPr="001B16BB" w:rsidRDefault="009C1E42" w:rsidP="00905F1B">
            <w:pPr>
              <w:rPr>
                <w:rFonts w:ascii="宋体" w:hAnsi="宋体"/>
                <w:sz w:val="18"/>
                <w:szCs w:val="18"/>
              </w:rPr>
            </w:pPr>
            <w:r w:rsidRPr="002A234C">
              <w:rPr>
                <w:rFonts w:ascii="宋体" w:hAnsi="宋体" w:hint="eastAsia"/>
                <w:sz w:val="18"/>
                <w:szCs w:val="18"/>
              </w:rPr>
              <w:t>库存管理模块</w:t>
            </w:r>
          </w:p>
        </w:tc>
        <w:tc>
          <w:tcPr>
            <w:tcW w:w="3970" w:type="dxa"/>
          </w:tcPr>
          <w:p w14:paraId="70E79E46" w14:textId="77777777" w:rsidR="009C1E42" w:rsidRPr="001B16BB" w:rsidRDefault="009C1E42" w:rsidP="00905F1B">
            <w:pPr>
              <w:rPr>
                <w:rFonts w:ascii="宋体" w:hAnsi="宋体"/>
                <w:sz w:val="18"/>
                <w:szCs w:val="18"/>
              </w:rPr>
            </w:pPr>
            <w:r w:rsidRPr="002A234C">
              <w:rPr>
                <w:rFonts w:ascii="宋体" w:hAnsi="宋体" w:hint="eastAsia"/>
                <w:sz w:val="18"/>
                <w:szCs w:val="18"/>
              </w:rPr>
              <w:t>电池物料追踪、</w:t>
            </w:r>
            <w:proofErr w:type="gramStart"/>
            <w:r w:rsidRPr="002A234C">
              <w:rPr>
                <w:rFonts w:ascii="宋体" w:hAnsi="宋体" w:hint="eastAsia"/>
                <w:sz w:val="18"/>
                <w:szCs w:val="18"/>
              </w:rPr>
              <w:t>二维码管理</w:t>
            </w:r>
            <w:proofErr w:type="gramEnd"/>
            <w:r w:rsidRPr="002A234C">
              <w:rPr>
                <w:rFonts w:ascii="宋体" w:hAnsi="宋体" w:hint="eastAsia"/>
                <w:sz w:val="18"/>
                <w:szCs w:val="18"/>
              </w:rPr>
              <w:t>、安全库存预警</w:t>
            </w:r>
          </w:p>
        </w:tc>
        <w:tc>
          <w:tcPr>
            <w:tcW w:w="2766" w:type="dxa"/>
          </w:tcPr>
          <w:p w14:paraId="00AFD3FA" w14:textId="77777777" w:rsidR="009C1E42" w:rsidRPr="001B16BB" w:rsidRDefault="009C1E42" w:rsidP="00905F1B">
            <w:pPr>
              <w:rPr>
                <w:rFonts w:ascii="宋体" w:hAnsi="宋体"/>
                <w:sz w:val="18"/>
                <w:szCs w:val="18"/>
              </w:rPr>
            </w:pPr>
            <w:proofErr w:type="gramStart"/>
            <w:r w:rsidRPr="002A234C">
              <w:rPr>
                <w:rFonts w:ascii="宋体" w:hAnsi="宋体" w:hint="eastAsia"/>
                <w:sz w:val="18"/>
                <w:szCs w:val="18"/>
              </w:rPr>
              <w:t>二维码技术</w:t>
            </w:r>
            <w:proofErr w:type="gramEnd"/>
            <w:r w:rsidRPr="002A234C">
              <w:rPr>
                <w:rFonts w:ascii="宋体" w:hAnsi="宋体" w:hint="eastAsia"/>
                <w:sz w:val="18"/>
                <w:szCs w:val="18"/>
              </w:rPr>
              <w:t>、</w:t>
            </w:r>
            <w:r w:rsidRPr="009C1E42">
              <w:rPr>
                <w:rFonts w:ascii="Times New Roman" w:hAnsi="Times New Roman"/>
                <w:sz w:val="18"/>
                <w:szCs w:val="18"/>
              </w:rPr>
              <w:t>RFID</w:t>
            </w:r>
          </w:p>
        </w:tc>
      </w:tr>
      <w:tr w:rsidR="009C1E42" w14:paraId="4D996C6F" w14:textId="77777777" w:rsidTr="00F27F41">
        <w:trPr>
          <w:trHeight w:val="20"/>
        </w:trPr>
        <w:tc>
          <w:tcPr>
            <w:tcW w:w="1560" w:type="dxa"/>
            <w:tcBorders>
              <w:bottom w:val="single" w:sz="12" w:space="0" w:color="auto"/>
            </w:tcBorders>
          </w:tcPr>
          <w:p w14:paraId="33642DAA" w14:textId="77777777" w:rsidR="009C1E42" w:rsidRPr="001B16BB" w:rsidRDefault="009C1E42" w:rsidP="00905F1B">
            <w:pPr>
              <w:rPr>
                <w:rFonts w:ascii="宋体" w:hAnsi="宋体"/>
                <w:sz w:val="18"/>
                <w:szCs w:val="18"/>
              </w:rPr>
            </w:pPr>
            <w:r w:rsidRPr="002A234C">
              <w:rPr>
                <w:rFonts w:ascii="宋体" w:hAnsi="宋体" w:hint="eastAsia"/>
                <w:sz w:val="18"/>
                <w:szCs w:val="18"/>
              </w:rPr>
              <w:t>数据统计模块</w:t>
            </w:r>
          </w:p>
        </w:tc>
        <w:tc>
          <w:tcPr>
            <w:tcW w:w="3970" w:type="dxa"/>
            <w:tcBorders>
              <w:bottom w:val="single" w:sz="12" w:space="0" w:color="auto"/>
            </w:tcBorders>
          </w:tcPr>
          <w:p w14:paraId="2538A2B5" w14:textId="77777777" w:rsidR="009C1E42" w:rsidRPr="001B16BB" w:rsidRDefault="009C1E42" w:rsidP="00905F1B">
            <w:pPr>
              <w:rPr>
                <w:rFonts w:ascii="宋体" w:hAnsi="宋体"/>
                <w:sz w:val="18"/>
                <w:szCs w:val="18"/>
              </w:rPr>
            </w:pPr>
            <w:r w:rsidRPr="002A234C">
              <w:rPr>
                <w:rFonts w:ascii="宋体" w:hAnsi="宋体" w:hint="eastAsia"/>
                <w:sz w:val="18"/>
                <w:szCs w:val="18"/>
              </w:rPr>
              <w:t>生产效率统计、质量趋势分析、成本核算</w:t>
            </w:r>
          </w:p>
        </w:tc>
        <w:tc>
          <w:tcPr>
            <w:tcW w:w="2766" w:type="dxa"/>
            <w:tcBorders>
              <w:bottom w:val="single" w:sz="12" w:space="0" w:color="auto"/>
            </w:tcBorders>
          </w:tcPr>
          <w:p w14:paraId="08C6CC54" w14:textId="77777777" w:rsidR="009C1E42" w:rsidRPr="001B16BB" w:rsidRDefault="009C1E42" w:rsidP="00905F1B">
            <w:pPr>
              <w:rPr>
                <w:rFonts w:ascii="宋体" w:hAnsi="宋体"/>
                <w:sz w:val="18"/>
                <w:szCs w:val="18"/>
              </w:rPr>
            </w:pPr>
            <w:r w:rsidRPr="001B16BB">
              <w:rPr>
                <w:rFonts w:ascii="宋体" w:hAnsi="宋体" w:hint="eastAsia"/>
                <w:sz w:val="18"/>
                <w:szCs w:val="18"/>
              </w:rPr>
              <w:t>数据可视化、统计分析</w:t>
            </w:r>
          </w:p>
        </w:tc>
      </w:tr>
    </w:tbl>
    <w:p w14:paraId="0FF6672A" w14:textId="7215675B" w:rsidR="00D34B8B" w:rsidRPr="009C1E42" w:rsidRDefault="009C1E42" w:rsidP="009C1E42">
      <w:pPr>
        <w:tabs>
          <w:tab w:val="num" w:pos="1680"/>
        </w:tabs>
        <w:snapToGrid w:val="0"/>
        <w:spacing w:line="360" w:lineRule="auto"/>
        <w:ind w:firstLineChars="200" w:firstLine="420"/>
        <w:rPr>
          <w:szCs w:val="21"/>
          <w:lang w:val="en-GB"/>
        </w:rPr>
      </w:pPr>
      <w:r w:rsidRPr="0090594E">
        <w:rPr>
          <w:rFonts w:hint="eastAsia"/>
          <w:szCs w:val="21"/>
          <w:lang w:val="en-GB"/>
        </w:rPr>
        <w:t>从技术实现层面，</w:t>
      </w:r>
      <w:r w:rsidRPr="009C1E42">
        <w:rPr>
          <w:rFonts w:ascii="Times New Roman" w:hAnsi="Times New Roman"/>
          <w:szCs w:val="21"/>
          <w:lang w:val="en-GB"/>
        </w:rPr>
        <w:t>EV-MES</w:t>
      </w:r>
      <w:r w:rsidRPr="0090594E">
        <w:rPr>
          <w:rFonts w:hint="eastAsia"/>
          <w:szCs w:val="21"/>
          <w:lang w:val="en-GB"/>
        </w:rPr>
        <w:t>系统需要掌握现代</w:t>
      </w:r>
      <w:r w:rsidRPr="009C1E42">
        <w:rPr>
          <w:rFonts w:ascii="Times New Roman" w:hAnsi="Times New Roman"/>
          <w:szCs w:val="21"/>
          <w:lang w:val="en-GB"/>
        </w:rPr>
        <w:t>Web</w:t>
      </w:r>
      <w:r w:rsidRPr="0090594E">
        <w:rPr>
          <w:rFonts w:hint="eastAsia"/>
          <w:szCs w:val="21"/>
          <w:lang w:val="en-GB"/>
        </w:rPr>
        <w:t>开发技术，具备制造业务流程理解能力，同时需要熟悉新能源汽车的生产工艺和质量标准。系统的成功实施依赖于扎实的技术功底和对新能源汽车制造行业的深刻理解</w:t>
      </w:r>
      <w:r w:rsidRPr="001B16BB">
        <w:rPr>
          <w:szCs w:val="21"/>
          <w:lang w:val="en-GB"/>
        </w:rPr>
        <w:t>。</w:t>
      </w:r>
    </w:p>
    <w:sectPr w:rsidR="00D34B8B" w:rsidRPr="009C1E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AF3DF" w14:textId="77777777" w:rsidR="00FA53FD" w:rsidRDefault="00FA53FD" w:rsidP="00C9590A">
      <w:r>
        <w:separator/>
      </w:r>
    </w:p>
  </w:endnote>
  <w:endnote w:type="continuationSeparator" w:id="0">
    <w:p w14:paraId="5273436C" w14:textId="77777777" w:rsidR="00FA53FD" w:rsidRDefault="00FA53FD" w:rsidP="00C95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613DC" w14:textId="77777777" w:rsidR="00FA53FD" w:rsidRDefault="00FA53FD" w:rsidP="00C9590A">
      <w:r>
        <w:separator/>
      </w:r>
    </w:p>
  </w:footnote>
  <w:footnote w:type="continuationSeparator" w:id="0">
    <w:p w14:paraId="2795D969" w14:textId="77777777" w:rsidR="00FA53FD" w:rsidRDefault="00FA53FD" w:rsidP="00C95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620A6"/>
    <w:multiLevelType w:val="multilevel"/>
    <w:tmpl w:val="8728AB6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B9E192D"/>
    <w:multiLevelType w:val="hybridMultilevel"/>
    <w:tmpl w:val="7F24F55C"/>
    <w:lvl w:ilvl="0" w:tplc="8FCAD2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E7"/>
    <w:rsid w:val="00010B6C"/>
    <w:rsid w:val="000233F4"/>
    <w:rsid w:val="00064C5E"/>
    <w:rsid w:val="00073056"/>
    <w:rsid w:val="001950E1"/>
    <w:rsid w:val="002114E0"/>
    <w:rsid w:val="00227158"/>
    <w:rsid w:val="00253427"/>
    <w:rsid w:val="003C5E03"/>
    <w:rsid w:val="004277E5"/>
    <w:rsid w:val="00445662"/>
    <w:rsid w:val="00586C6D"/>
    <w:rsid w:val="005A0E38"/>
    <w:rsid w:val="005E394B"/>
    <w:rsid w:val="0068698E"/>
    <w:rsid w:val="007A6B83"/>
    <w:rsid w:val="008879A7"/>
    <w:rsid w:val="009339AB"/>
    <w:rsid w:val="00994973"/>
    <w:rsid w:val="009C1E42"/>
    <w:rsid w:val="009C4C5A"/>
    <w:rsid w:val="00A41D8D"/>
    <w:rsid w:val="00A54DC8"/>
    <w:rsid w:val="00A76167"/>
    <w:rsid w:val="00B435EB"/>
    <w:rsid w:val="00B77E11"/>
    <w:rsid w:val="00BA5423"/>
    <w:rsid w:val="00BC57E4"/>
    <w:rsid w:val="00BE13A6"/>
    <w:rsid w:val="00BF3509"/>
    <w:rsid w:val="00C92861"/>
    <w:rsid w:val="00C9590A"/>
    <w:rsid w:val="00CF1228"/>
    <w:rsid w:val="00D25DA9"/>
    <w:rsid w:val="00D32015"/>
    <w:rsid w:val="00D34B8B"/>
    <w:rsid w:val="00DC2872"/>
    <w:rsid w:val="00DC6FE7"/>
    <w:rsid w:val="00E0599E"/>
    <w:rsid w:val="00E21EE9"/>
    <w:rsid w:val="00E52BBA"/>
    <w:rsid w:val="00E91796"/>
    <w:rsid w:val="00EC19F1"/>
    <w:rsid w:val="00ED059C"/>
    <w:rsid w:val="00F27F41"/>
    <w:rsid w:val="00F569E7"/>
    <w:rsid w:val="00F64E93"/>
    <w:rsid w:val="00FA5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07DBC"/>
  <w15:chartTrackingRefBased/>
  <w15:docId w15:val="{865659BC-4B56-4E25-BF2D-50F90C76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C5E"/>
    <w:pPr>
      <w:widowControl w:val="0"/>
      <w:jc w:val="both"/>
    </w:pPr>
    <w:rPr>
      <w:rFonts w:ascii="Calibri" w:eastAsia="宋体" w:hAnsi="Calibri" w:cs="Times New Roman"/>
    </w:rPr>
  </w:style>
  <w:style w:type="paragraph" w:styleId="1">
    <w:name w:val="heading 1"/>
    <w:basedOn w:val="a"/>
    <w:next w:val="a"/>
    <w:link w:val="10"/>
    <w:uiPriority w:val="9"/>
    <w:qFormat/>
    <w:rsid w:val="00DC6F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6F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6FE7"/>
    <w:rPr>
      <w:rFonts w:ascii="Calibri" w:eastAsia="宋体" w:hAnsi="Calibri" w:cs="Times New Roman"/>
      <w:b/>
      <w:bCs/>
      <w:kern w:val="44"/>
      <w:sz w:val="44"/>
      <w:szCs w:val="44"/>
    </w:rPr>
  </w:style>
  <w:style w:type="character" w:customStyle="1" w:styleId="20">
    <w:name w:val="标题 2 字符"/>
    <w:basedOn w:val="a0"/>
    <w:link w:val="2"/>
    <w:uiPriority w:val="9"/>
    <w:rsid w:val="00DC6FE7"/>
    <w:rPr>
      <w:rFonts w:asciiTheme="majorHAnsi" w:eastAsiaTheme="majorEastAsia" w:hAnsiTheme="majorHAnsi" w:cstheme="majorBidi"/>
      <w:b/>
      <w:bCs/>
      <w:sz w:val="32"/>
      <w:szCs w:val="32"/>
    </w:rPr>
  </w:style>
  <w:style w:type="paragraph" w:styleId="a3">
    <w:name w:val="header"/>
    <w:basedOn w:val="a"/>
    <w:link w:val="a4"/>
    <w:uiPriority w:val="99"/>
    <w:unhideWhenUsed/>
    <w:rsid w:val="00C959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590A"/>
    <w:rPr>
      <w:rFonts w:ascii="Calibri" w:eastAsia="宋体" w:hAnsi="Calibri" w:cs="Times New Roman"/>
      <w:sz w:val="18"/>
      <w:szCs w:val="18"/>
    </w:rPr>
  </w:style>
  <w:style w:type="paragraph" w:styleId="a5">
    <w:name w:val="footer"/>
    <w:basedOn w:val="a"/>
    <w:link w:val="a6"/>
    <w:uiPriority w:val="99"/>
    <w:unhideWhenUsed/>
    <w:rsid w:val="00C9590A"/>
    <w:pPr>
      <w:tabs>
        <w:tab w:val="center" w:pos="4153"/>
        <w:tab w:val="right" w:pos="8306"/>
      </w:tabs>
      <w:snapToGrid w:val="0"/>
      <w:jc w:val="left"/>
    </w:pPr>
    <w:rPr>
      <w:sz w:val="18"/>
      <w:szCs w:val="18"/>
    </w:rPr>
  </w:style>
  <w:style w:type="character" w:customStyle="1" w:styleId="a6">
    <w:name w:val="页脚 字符"/>
    <w:basedOn w:val="a0"/>
    <w:link w:val="a5"/>
    <w:uiPriority w:val="99"/>
    <w:rsid w:val="00C9590A"/>
    <w:rPr>
      <w:rFonts w:ascii="Calibri" w:eastAsia="宋体" w:hAnsi="Calibri" w:cs="Times New Roman"/>
      <w:sz w:val="18"/>
      <w:szCs w:val="18"/>
    </w:rPr>
  </w:style>
  <w:style w:type="paragraph" w:styleId="a7">
    <w:name w:val="List Paragraph"/>
    <w:basedOn w:val="a"/>
    <w:uiPriority w:val="34"/>
    <w:qFormat/>
    <w:rsid w:val="002114E0"/>
    <w:pPr>
      <w:ind w:firstLineChars="200" w:firstLine="420"/>
    </w:pPr>
  </w:style>
  <w:style w:type="table" w:styleId="a8">
    <w:name w:val="Table Grid"/>
    <w:basedOn w:val="a1"/>
    <w:uiPriority w:val="39"/>
    <w:rsid w:val="00E91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917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E9179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1661">
      <w:bodyDiv w:val="1"/>
      <w:marLeft w:val="0"/>
      <w:marRight w:val="0"/>
      <w:marTop w:val="0"/>
      <w:marBottom w:val="0"/>
      <w:divBdr>
        <w:top w:val="none" w:sz="0" w:space="0" w:color="auto"/>
        <w:left w:val="none" w:sz="0" w:space="0" w:color="auto"/>
        <w:bottom w:val="none" w:sz="0" w:space="0" w:color="auto"/>
        <w:right w:val="none" w:sz="0" w:space="0" w:color="auto"/>
      </w:divBdr>
    </w:div>
    <w:div w:id="190002047">
      <w:bodyDiv w:val="1"/>
      <w:marLeft w:val="0"/>
      <w:marRight w:val="0"/>
      <w:marTop w:val="0"/>
      <w:marBottom w:val="0"/>
      <w:divBdr>
        <w:top w:val="none" w:sz="0" w:space="0" w:color="auto"/>
        <w:left w:val="none" w:sz="0" w:space="0" w:color="auto"/>
        <w:bottom w:val="none" w:sz="0" w:space="0" w:color="auto"/>
        <w:right w:val="none" w:sz="0" w:space="0" w:color="auto"/>
      </w:divBdr>
      <w:divsChild>
        <w:div w:id="106125789">
          <w:marLeft w:val="0"/>
          <w:marRight w:val="0"/>
          <w:marTop w:val="0"/>
          <w:marBottom w:val="0"/>
          <w:divBdr>
            <w:top w:val="none" w:sz="0" w:space="0" w:color="auto"/>
            <w:left w:val="none" w:sz="0" w:space="0" w:color="auto"/>
            <w:bottom w:val="none" w:sz="0" w:space="0" w:color="auto"/>
            <w:right w:val="none" w:sz="0" w:space="0" w:color="auto"/>
          </w:divBdr>
        </w:div>
      </w:divsChild>
    </w:div>
    <w:div w:id="229460757">
      <w:bodyDiv w:val="1"/>
      <w:marLeft w:val="0"/>
      <w:marRight w:val="0"/>
      <w:marTop w:val="0"/>
      <w:marBottom w:val="0"/>
      <w:divBdr>
        <w:top w:val="none" w:sz="0" w:space="0" w:color="auto"/>
        <w:left w:val="none" w:sz="0" w:space="0" w:color="auto"/>
        <w:bottom w:val="none" w:sz="0" w:space="0" w:color="auto"/>
        <w:right w:val="none" w:sz="0" w:space="0" w:color="auto"/>
      </w:divBdr>
    </w:div>
    <w:div w:id="828835781">
      <w:bodyDiv w:val="1"/>
      <w:marLeft w:val="0"/>
      <w:marRight w:val="0"/>
      <w:marTop w:val="0"/>
      <w:marBottom w:val="0"/>
      <w:divBdr>
        <w:top w:val="none" w:sz="0" w:space="0" w:color="auto"/>
        <w:left w:val="none" w:sz="0" w:space="0" w:color="auto"/>
        <w:bottom w:val="none" w:sz="0" w:space="0" w:color="auto"/>
        <w:right w:val="none" w:sz="0" w:space="0" w:color="auto"/>
      </w:divBdr>
    </w:div>
    <w:div w:id="919173817">
      <w:bodyDiv w:val="1"/>
      <w:marLeft w:val="0"/>
      <w:marRight w:val="0"/>
      <w:marTop w:val="0"/>
      <w:marBottom w:val="0"/>
      <w:divBdr>
        <w:top w:val="none" w:sz="0" w:space="0" w:color="auto"/>
        <w:left w:val="none" w:sz="0" w:space="0" w:color="auto"/>
        <w:bottom w:val="none" w:sz="0" w:space="0" w:color="auto"/>
        <w:right w:val="none" w:sz="0" w:space="0" w:color="auto"/>
      </w:divBdr>
    </w:div>
    <w:div w:id="1056973041">
      <w:bodyDiv w:val="1"/>
      <w:marLeft w:val="0"/>
      <w:marRight w:val="0"/>
      <w:marTop w:val="0"/>
      <w:marBottom w:val="0"/>
      <w:divBdr>
        <w:top w:val="none" w:sz="0" w:space="0" w:color="auto"/>
        <w:left w:val="none" w:sz="0" w:space="0" w:color="auto"/>
        <w:bottom w:val="none" w:sz="0" w:space="0" w:color="auto"/>
        <w:right w:val="none" w:sz="0" w:space="0" w:color="auto"/>
      </w:divBdr>
    </w:div>
    <w:div w:id="1160535977">
      <w:bodyDiv w:val="1"/>
      <w:marLeft w:val="0"/>
      <w:marRight w:val="0"/>
      <w:marTop w:val="0"/>
      <w:marBottom w:val="0"/>
      <w:divBdr>
        <w:top w:val="none" w:sz="0" w:space="0" w:color="auto"/>
        <w:left w:val="none" w:sz="0" w:space="0" w:color="auto"/>
        <w:bottom w:val="none" w:sz="0" w:space="0" w:color="auto"/>
        <w:right w:val="none" w:sz="0" w:space="0" w:color="auto"/>
      </w:divBdr>
      <w:divsChild>
        <w:div w:id="15424166">
          <w:marLeft w:val="0"/>
          <w:marRight w:val="0"/>
          <w:marTop w:val="0"/>
          <w:marBottom w:val="0"/>
          <w:divBdr>
            <w:top w:val="none" w:sz="0" w:space="0" w:color="auto"/>
            <w:left w:val="none" w:sz="0" w:space="0" w:color="auto"/>
            <w:bottom w:val="none" w:sz="0" w:space="0" w:color="auto"/>
            <w:right w:val="none" w:sz="0" w:space="0" w:color="auto"/>
          </w:divBdr>
        </w:div>
      </w:divsChild>
    </w:div>
    <w:div w:id="1208686161">
      <w:bodyDiv w:val="1"/>
      <w:marLeft w:val="0"/>
      <w:marRight w:val="0"/>
      <w:marTop w:val="0"/>
      <w:marBottom w:val="0"/>
      <w:divBdr>
        <w:top w:val="none" w:sz="0" w:space="0" w:color="auto"/>
        <w:left w:val="none" w:sz="0" w:space="0" w:color="auto"/>
        <w:bottom w:val="none" w:sz="0" w:space="0" w:color="auto"/>
        <w:right w:val="none" w:sz="0" w:space="0" w:color="auto"/>
      </w:divBdr>
    </w:div>
    <w:div w:id="1345595379">
      <w:bodyDiv w:val="1"/>
      <w:marLeft w:val="0"/>
      <w:marRight w:val="0"/>
      <w:marTop w:val="0"/>
      <w:marBottom w:val="0"/>
      <w:divBdr>
        <w:top w:val="none" w:sz="0" w:space="0" w:color="auto"/>
        <w:left w:val="none" w:sz="0" w:space="0" w:color="auto"/>
        <w:bottom w:val="none" w:sz="0" w:space="0" w:color="auto"/>
        <w:right w:val="none" w:sz="0" w:space="0" w:color="auto"/>
      </w:divBdr>
    </w:div>
    <w:div w:id="1833570696">
      <w:bodyDiv w:val="1"/>
      <w:marLeft w:val="0"/>
      <w:marRight w:val="0"/>
      <w:marTop w:val="0"/>
      <w:marBottom w:val="0"/>
      <w:divBdr>
        <w:top w:val="none" w:sz="0" w:space="0" w:color="auto"/>
        <w:left w:val="none" w:sz="0" w:space="0" w:color="auto"/>
        <w:bottom w:val="none" w:sz="0" w:space="0" w:color="auto"/>
        <w:right w:val="none" w:sz="0" w:space="0" w:color="auto"/>
      </w:divBdr>
      <w:divsChild>
        <w:div w:id="784613363">
          <w:marLeft w:val="0"/>
          <w:marRight w:val="0"/>
          <w:marTop w:val="0"/>
          <w:marBottom w:val="0"/>
          <w:divBdr>
            <w:top w:val="none" w:sz="0" w:space="0" w:color="auto"/>
            <w:left w:val="none" w:sz="0" w:space="0" w:color="auto"/>
            <w:bottom w:val="none" w:sz="0" w:space="0" w:color="auto"/>
            <w:right w:val="none" w:sz="0" w:space="0" w:color="auto"/>
          </w:divBdr>
        </w:div>
      </w:divsChild>
    </w:div>
    <w:div w:id="1848446089">
      <w:bodyDiv w:val="1"/>
      <w:marLeft w:val="0"/>
      <w:marRight w:val="0"/>
      <w:marTop w:val="0"/>
      <w:marBottom w:val="0"/>
      <w:divBdr>
        <w:top w:val="none" w:sz="0" w:space="0" w:color="auto"/>
        <w:left w:val="none" w:sz="0" w:space="0" w:color="auto"/>
        <w:bottom w:val="none" w:sz="0" w:space="0" w:color="auto"/>
        <w:right w:val="none" w:sz="0" w:space="0" w:color="auto"/>
      </w:divBdr>
    </w:div>
    <w:div w:id="1925725456">
      <w:bodyDiv w:val="1"/>
      <w:marLeft w:val="0"/>
      <w:marRight w:val="0"/>
      <w:marTop w:val="0"/>
      <w:marBottom w:val="0"/>
      <w:divBdr>
        <w:top w:val="none" w:sz="0" w:space="0" w:color="auto"/>
        <w:left w:val="none" w:sz="0" w:space="0" w:color="auto"/>
        <w:bottom w:val="none" w:sz="0" w:space="0" w:color="auto"/>
        <w:right w:val="none" w:sz="0" w:space="0" w:color="auto"/>
      </w:divBdr>
    </w:div>
    <w:div w:id="1991204262">
      <w:bodyDiv w:val="1"/>
      <w:marLeft w:val="0"/>
      <w:marRight w:val="0"/>
      <w:marTop w:val="0"/>
      <w:marBottom w:val="0"/>
      <w:divBdr>
        <w:top w:val="none" w:sz="0" w:space="0" w:color="auto"/>
        <w:left w:val="none" w:sz="0" w:space="0" w:color="auto"/>
        <w:bottom w:val="none" w:sz="0" w:space="0" w:color="auto"/>
        <w:right w:val="none" w:sz="0" w:space="0" w:color="auto"/>
      </w:divBdr>
    </w:div>
    <w:div w:id="2075424293">
      <w:bodyDiv w:val="1"/>
      <w:marLeft w:val="0"/>
      <w:marRight w:val="0"/>
      <w:marTop w:val="0"/>
      <w:marBottom w:val="0"/>
      <w:divBdr>
        <w:top w:val="none" w:sz="0" w:space="0" w:color="auto"/>
        <w:left w:val="none" w:sz="0" w:space="0" w:color="auto"/>
        <w:bottom w:val="none" w:sz="0" w:space="0" w:color="auto"/>
        <w:right w:val="none" w:sz="0" w:space="0" w:color="auto"/>
      </w:divBdr>
      <w:divsChild>
        <w:div w:id="1906068155">
          <w:marLeft w:val="0"/>
          <w:marRight w:val="0"/>
          <w:marTop w:val="0"/>
          <w:marBottom w:val="0"/>
          <w:divBdr>
            <w:top w:val="none" w:sz="0" w:space="0" w:color="auto"/>
            <w:left w:val="none" w:sz="0" w:space="0" w:color="auto"/>
            <w:bottom w:val="none" w:sz="0" w:space="0" w:color="auto"/>
            <w:right w:val="none" w:sz="0" w:space="0" w:color="auto"/>
          </w:divBdr>
        </w:div>
      </w:divsChild>
    </w:div>
    <w:div w:id="213909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28BFA-29E7-4834-A873-70012B525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Laprima miku</cp:lastModifiedBy>
  <cp:revision>26</cp:revision>
  <dcterms:created xsi:type="dcterms:W3CDTF">2023-05-08T06:59:00Z</dcterms:created>
  <dcterms:modified xsi:type="dcterms:W3CDTF">2025-09-22T01:23:00Z</dcterms:modified>
</cp:coreProperties>
</file>