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OPERATIVA DEL PROGRAMA PERMANENTE PARA ELEVAR LA CALIDAD EN LA EDUCACIÓN (IPAC)</w:t>
      </w:r>
    </w:p>
    <w:p>
      <w:pPr>
        <w:pStyle w:val="Heading1"/>
      </w:pPr>
      <w:r>
        <w:t>Introducción</w:t>
      </w:r>
    </w:p>
    <w:p>
      <w:r>
        <w:t>La presente Guía Operativa tiene como propósito orientar a las autoridades educativas, directivos, docentes, supervisores y jefes de sector en la implementación del Programa Permanente para Elevar la Calidad en la Educación (IPAC). El documento describe los procesos operativos, responsabilidades y mecanismos de seguimiento que aseguran la ejecución eficiente, eficaz, equitativa y transparente del Programa.</w:t>
      </w:r>
    </w:p>
    <w:p>
      <w:pPr>
        <w:pStyle w:val="Heading1"/>
      </w:pPr>
      <w:r>
        <w:t>Flujo general del IPAC</w:t>
      </w:r>
    </w:p>
    <w:p>
      <w:r>
        <w:t>El siguiente diagrama presenta de manera esquemática las fases principales del Programa, desde la planeación escolar hasta el pago de incentivos y la atención de reclamos:</w:t>
      </w:r>
    </w:p>
    <w:p>
      <w:r>
        <w:drawing>
          <wp:inline xmlns:a="http://schemas.openxmlformats.org/drawingml/2006/main" xmlns:pic="http://schemas.openxmlformats.org/drawingml/2006/picture">
            <wp:extent cx="5486400" cy="32283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ujo_IPAC_20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Descripción de fases operativas</w:t>
      </w:r>
    </w:p>
    <w:p>
      <w:pPr>
        <w:pStyle w:val="Heading2"/>
      </w:pPr>
      <w:r>
        <w:t>1. Planeación Escolar (Consejo Técnico Escolar)</w:t>
      </w:r>
    </w:p>
    <w:p>
      <w:r>
        <w:t>Cada Consejo Técnico Escolar (CTE) es responsable de elaborar el Programa de Mejora Continua (PMC), el cual debe incluir metas, estrategias y acciones de mejora educativa. Este documento es la base del IPAC.</w:t>
      </w:r>
    </w:p>
    <w:p>
      <w:pPr>
        <w:pStyle w:val="Heading2"/>
      </w:pPr>
      <w:r>
        <w:t>2. Registro en SISPE</w:t>
      </w:r>
    </w:p>
    <w:p>
      <w:r>
        <w:t>El director del centro escolar, así como supervisores y jefes de sector, registran en el Sistema de Planeación Escolar (SISPE): el PMC, el Plan de Asesoría y Acompañamiento a las Escuelas (PAAE) y el Plan de Asesoría y Acompañamiento del Sector (PAAS). El sistema emite acuses de inscripción que deben resguardarse para efectos de comprobación.</w:t>
      </w:r>
    </w:p>
    <w:p>
      <w:pPr>
        <w:pStyle w:val="Heading2"/>
      </w:pPr>
      <w:r>
        <w:t>3. Validación</w:t>
      </w:r>
    </w:p>
    <w:p>
      <w:r>
        <w:t>Los supervisores escolares y jefes de sector validan la información registrada en SISPE, verificando la actualización de la plantilla de personal y la congruencia de los documentos de planeación.</w:t>
      </w:r>
    </w:p>
    <w:p>
      <w:pPr>
        <w:pStyle w:val="Heading2"/>
      </w:pPr>
      <w:r>
        <w:t>4. Etapa M1 (agosto-diciembre)</w:t>
      </w:r>
    </w:p>
    <w:p>
      <w:r>
        <w:t xml:space="preserve">Durante la primera etapa (M1), los centros escolares deben: </w:t>
        <w:br/>
        <w:t xml:space="preserve">- Registrar su PMC en SISPE. </w:t>
        <w:br/>
        <w:t xml:space="preserve">- Entregar PAAE y PAAS dentro del periodo establecido. </w:t>
        <w:br/>
        <w:t>El cumplimiento de estas acciones representa el 40% del incentivo económico.</w:t>
      </w:r>
    </w:p>
    <w:p>
      <w:pPr>
        <w:pStyle w:val="Heading2"/>
      </w:pPr>
      <w:r>
        <w:t>5. Seguimiento y Evaluación</w:t>
      </w:r>
    </w:p>
    <w:p>
      <w:r>
        <w:t>En tres periodos de corte, se realiza el seguimiento al cumplimiento de las metas del PMC. Se registran en SISPE los avances, acuerdos de CTE y observaciones de supervisores. Estos insumos forman parte de la evaluación de la segunda etapa.</w:t>
      </w:r>
    </w:p>
    <w:p>
      <w:pPr>
        <w:pStyle w:val="Heading2"/>
      </w:pPr>
      <w:r>
        <w:t>6. Etapa M2 (enero-julio)</w:t>
      </w:r>
    </w:p>
    <w:p>
      <w:r>
        <w:t>En la segunda etapa (M2), se consolida el registro del seguimiento, evaluación final del PMC y resultados de indicadores educativos de retención, aprobación y aprovechamiento. El cumplimiento de esta etapa representa el 60% del incentivo económico.</w:t>
      </w:r>
    </w:p>
    <w:p>
      <w:pPr>
        <w:pStyle w:val="Heading2"/>
      </w:pPr>
      <w:r>
        <w:t>7. Determinación de incentivos</w:t>
      </w:r>
    </w:p>
    <w:p>
      <w:r>
        <w:t>La SEG calcula los incentivos de acuerdo con los criterios de ponderación establecidos en la convocatoria, considerando los resultados de las etapas M1 y M2. Los porcentajes aplican tanto para centros escolares como para supervisiones y jefaturas de sector.</w:t>
      </w:r>
    </w:p>
    <w:p>
      <w:pPr>
        <w:pStyle w:val="Heading2"/>
      </w:pPr>
      <w:r>
        <w:t>8. Pago de incentivos</w:t>
      </w:r>
    </w:p>
    <w:p>
      <w:r>
        <w:t>El pago se realiza en una sola exhibición a través de la nómina estatal, en la plaza de mayor valor de cada participante, siempre y cuando el personal se encuentre activo en la fecha de pago.</w:t>
      </w:r>
    </w:p>
    <w:p>
      <w:pPr>
        <w:pStyle w:val="Heading2"/>
      </w:pPr>
      <w:r>
        <w:t>9. Reclamos y aclaraciones</w:t>
      </w:r>
    </w:p>
    <w:p>
      <w:r>
        <w:t>Las solicitudes de aclaración se presentan en SISPE dentro del periodo establecido en la convocatoria. La SEG, en coordinación con las secciones sindicales, atiende y resuelve los casos conforme a los criterios establecidos.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