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33947" w14:textId="2C09EF4B" w:rsidR="00D53C87" w:rsidRDefault="003A6A02" w:rsidP="003A6A02">
      <w:pPr>
        <w:pStyle w:val="1"/>
      </w:pPr>
      <w:r>
        <w:t>Экраны</w:t>
      </w:r>
    </w:p>
    <w:p w14:paraId="53E5620B" w14:textId="622887E7" w:rsidR="0056427F" w:rsidRDefault="0056427F" w:rsidP="003A6A02">
      <w:pPr>
        <w:pStyle w:val="2"/>
      </w:pPr>
      <w:r>
        <w:t>Экран блокировки</w:t>
      </w:r>
    </w:p>
    <w:p w14:paraId="3D60C35C" w14:textId="4A204AE0" w:rsidR="003A6A02" w:rsidRDefault="003A6A02" w:rsidP="003A6A02">
      <w:pPr>
        <w:pStyle w:val="2"/>
      </w:pPr>
      <w:r>
        <w:t>Экран авторизации</w:t>
      </w:r>
    </w:p>
    <w:p w14:paraId="4E42F258" w14:textId="36EE4E4F" w:rsidR="003A6A02" w:rsidRDefault="003A6A02" w:rsidP="003A6A02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608BA690" w14:textId="77515CA2" w:rsidR="003A6A02" w:rsidRDefault="003A6A02" w:rsidP="003A6A02">
      <w:pPr>
        <w:pStyle w:val="a9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Логин</w:t>
      </w:r>
      <w:proofErr w:type="spellEnd"/>
    </w:p>
    <w:p w14:paraId="60C3765B" w14:textId="0B65E631" w:rsidR="003A6A02" w:rsidRPr="003A6A02" w:rsidRDefault="003A6A02" w:rsidP="003A6A02">
      <w:pPr>
        <w:pStyle w:val="a9"/>
        <w:numPr>
          <w:ilvl w:val="0"/>
          <w:numId w:val="12"/>
        </w:numPr>
        <w:rPr>
          <w:lang w:val="en-US"/>
        </w:rPr>
      </w:pPr>
      <w:proofErr w:type="spellStart"/>
      <w:r>
        <w:rPr>
          <w:lang w:val="en-US"/>
        </w:rPr>
        <w:t>Пароль</w:t>
      </w:r>
      <w:proofErr w:type="spellEnd"/>
    </w:p>
    <w:p w14:paraId="6471933F" w14:textId="48F22028" w:rsidR="003A6A02" w:rsidRDefault="003A6A02" w:rsidP="003A6A02">
      <w:pPr>
        <w:pStyle w:val="2"/>
      </w:pPr>
      <w:r>
        <w:t>Экран учащегося</w:t>
      </w:r>
    </w:p>
    <w:p w14:paraId="31A0582D" w14:textId="18B147B6" w:rsidR="003A6A02" w:rsidRDefault="003A6A02" w:rsidP="003A6A02">
      <w:r>
        <w:t>Левое меню</w:t>
      </w:r>
      <w:r w:rsidRPr="003A6A02">
        <w:t xml:space="preserve"> – список дисциплин</w:t>
      </w:r>
      <w:r>
        <w:t xml:space="preserve"> (текущий семестр)</w:t>
      </w:r>
      <w:r w:rsidRPr="003A6A02">
        <w:t>, г</w:t>
      </w:r>
      <w:r>
        <w:t>алочки напротив оцененных дисциплин. Выбранную дисциплину подсвечивать.</w:t>
      </w:r>
    </w:p>
    <w:p w14:paraId="1E4A55D8" w14:textId="77777777" w:rsidR="003A6A02" w:rsidRDefault="003A6A02" w:rsidP="003A6A02"/>
    <w:p w14:paraId="2665BF71" w14:textId="47F2865A" w:rsidR="003A6A02" w:rsidRDefault="003A6A02" w:rsidP="003A6A02">
      <w:pPr>
        <w:rPr>
          <w:lang w:val="en-US"/>
        </w:rPr>
      </w:pPr>
      <w:r>
        <w:t>Основное содержание экрана</w:t>
      </w:r>
      <w:r w:rsidR="0056427F">
        <w:rPr>
          <w:lang w:val="en-US"/>
        </w:rPr>
        <w:t>:</w:t>
      </w:r>
    </w:p>
    <w:p w14:paraId="63B84BF2" w14:textId="2BC588BF" w:rsidR="0056427F" w:rsidRPr="0056427F" w:rsidRDefault="0056427F" w:rsidP="003A6A02">
      <w:r>
        <w:t>Шкалы с критериями с возможность выставления оценок по шкале.</w:t>
      </w:r>
    </w:p>
    <w:p w14:paraId="6DD6474C" w14:textId="3A5FACCB" w:rsidR="003A6A02" w:rsidRPr="003A6A02" w:rsidRDefault="003A6A02" w:rsidP="003A6A02"/>
    <w:p w14:paraId="26E96D3A" w14:textId="0AA5931C" w:rsidR="003A6A02" w:rsidRDefault="003A6A02" w:rsidP="003A6A02">
      <w:pPr>
        <w:pStyle w:val="2"/>
      </w:pPr>
      <w:r>
        <w:t>Экран преподавателя</w:t>
      </w:r>
    </w:p>
    <w:p w14:paraId="22A5534C" w14:textId="3C7C0C46" w:rsidR="003A6A02" w:rsidRPr="00AA314C" w:rsidRDefault="003A6A02" w:rsidP="00AA314C">
      <w:pPr>
        <w:rPr>
          <w:lang w:val="en-US"/>
        </w:rPr>
      </w:pPr>
      <w:r>
        <w:t>Левое меню – список фильтров</w:t>
      </w:r>
      <w:r>
        <w:rPr>
          <w:lang w:val="en-US"/>
        </w:rPr>
        <w:t>:</w:t>
      </w:r>
    </w:p>
    <w:p w14:paraId="56EF5B0F" w14:textId="1B69B13B" w:rsidR="003A6A02" w:rsidRPr="003A6A02" w:rsidRDefault="003A6A02" w:rsidP="003A6A02">
      <w:pPr>
        <w:pStyle w:val="a9"/>
        <w:numPr>
          <w:ilvl w:val="0"/>
          <w:numId w:val="15"/>
        </w:numPr>
      </w:pPr>
      <w:proofErr w:type="spellStart"/>
      <w:r>
        <w:rPr>
          <w:lang w:val="en-US"/>
        </w:rPr>
        <w:t>Дисциплина</w:t>
      </w:r>
      <w:proofErr w:type="spellEnd"/>
    </w:p>
    <w:p w14:paraId="37E7F5CC" w14:textId="4855DFE2" w:rsidR="003A6A02" w:rsidRDefault="003A6A02" w:rsidP="003A6A02">
      <w:pPr>
        <w:pStyle w:val="a9"/>
        <w:numPr>
          <w:ilvl w:val="0"/>
          <w:numId w:val="15"/>
        </w:numPr>
      </w:pPr>
      <w:r w:rsidRPr="003A6A02">
        <w:t>Семестр, год (в формате 1с</w:t>
      </w:r>
      <w:r>
        <w:t>2024 – 1 семестр 2024)</w:t>
      </w:r>
    </w:p>
    <w:p w14:paraId="57E3BB7E" w14:textId="19476DF0" w:rsidR="00C9297E" w:rsidRPr="003A6A02" w:rsidRDefault="00C9297E" w:rsidP="00C9297E">
      <w:pPr>
        <w:pStyle w:val="a9"/>
        <w:numPr>
          <w:ilvl w:val="0"/>
          <w:numId w:val="15"/>
        </w:numPr>
      </w:pPr>
      <w:r>
        <w:t xml:space="preserve">Переключатель «Отображать </w:t>
      </w:r>
      <w:proofErr w:type="spellStart"/>
      <w:r>
        <w:t>невалидные</w:t>
      </w:r>
      <w:proofErr w:type="spellEnd"/>
      <w:r>
        <w:t xml:space="preserve"> оценки» для студентов не сдавших дисциплину.</w:t>
      </w:r>
    </w:p>
    <w:p w14:paraId="43B17A17" w14:textId="217ABBB1" w:rsidR="003A6A02" w:rsidRDefault="003A6A02" w:rsidP="003A6A02">
      <w:pPr>
        <w:rPr>
          <w:lang w:val="en-US"/>
        </w:rPr>
      </w:pPr>
      <w:r>
        <w:t>Основное содержание экрана</w:t>
      </w:r>
      <w:r>
        <w:rPr>
          <w:lang w:val="en-US"/>
        </w:rPr>
        <w:t>:</w:t>
      </w:r>
    </w:p>
    <w:p w14:paraId="102F5F69" w14:textId="4397648F" w:rsidR="003A6A02" w:rsidRPr="003A6A02" w:rsidRDefault="003A6A02" w:rsidP="003A6A02">
      <w:pPr>
        <w:pStyle w:val="a9"/>
        <w:numPr>
          <w:ilvl w:val="0"/>
          <w:numId w:val="16"/>
        </w:numPr>
      </w:pPr>
      <w:r w:rsidRPr="003A6A02">
        <w:t>Диаграмма-шкала (среднее по в</w:t>
      </w:r>
      <w:r>
        <w:t>сем критериям для выбранных фильтров)</w:t>
      </w:r>
    </w:p>
    <w:p w14:paraId="38C46401" w14:textId="56CB18BC" w:rsidR="003A6A02" w:rsidRDefault="003A6A02" w:rsidP="003A6A02">
      <w:r w:rsidRPr="003A6A02">
        <w:lastRenderedPageBreak/>
        <w:drawing>
          <wp:inline distT="0" distB="0" distL="0" distR="0" wp14:anchorId="4880D1C4" wp14:editId="10FC3482">
            <wp:extent cx="4058216" cy="2067213"/>
            <wp:effectExtent l="0" t="0" r="0" b="9525"/>
            <wp:docPr id="530661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61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E612" w14:textId="344AA1AE" w:rsidR="00B478CE" w:rsidRDefault="00B478CE" w:rsidP="003A6A02">
      <w:pPr>
        <w:pStyle w:val="a9"/>
        <w:numPr>
          <w:ilvl w:val="0"/>
          <w:numId w:val="16"/>
        </w:numPr>
      </w:pPr>
      <w:r>
        <w:t>Радиальная грамма, в которой шкалы – отельные критерии оценивания. Перестраивается динамически в зависимости от выбранных фильтров.</w:t>
      </w:r>
    </w:p>
    <w:p w14:paraId="7E451849" w14:textId="5A149019" w:rsidR="003A6A02" w:rsidRDefault="00B478CE" w:rsidP="00B478CE">
      <w:pPr>
        <w:pStyle w:val="a9"/>
        <w:ind w:left="1069" w:firstLine="0"/>
      </w:pPr>
      <w:r>
        <w:rPr>
          <w:noProof/>
        </w:rPr>
        <w:drawing>
          <wp:inline distT="0" distB="0" distL="0" distR="0" wp14:anchorId="4E86608C" wp14:editId="7BC2CF00">
            <wp:extent cx="3226435" cy="1423670"/>
            <wp:effectExtent l="0" t="0" r="0" b="5080"/>
            <wp:docPr id="134150313" name="Рисунок 1" descr="Радиальная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диальная диаграмм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FC1EE" w14:textId="2467F964" w:rsidR="00B478CE" w:rsidRDefault="00B478CE" w:rsidP="00A031F4">
      <w:pPr>
        <w:pStyle w:val="a9"/>
        <w:numPr>
          <w:ilvl w:val="0"/>
          <w:numId w:val="16"/>
        </w:numPr>
        <w:jc w:val="left"/>
      </w:pPr>
      <w:r>
        <w:t>Линейный график</w:t>
      </w:r>
      <w:r w:rsidR="00A031F4">
        <w:t xml:space="preserve">. </w:t>
      </w:r>
      <w:r w:rsidR="00A031F4" w:rsidRPr="00A031F4">
        <w:t xml:space="preserve">Ось </w:t>
      </w:r>
      <w:r w:rsidR="00A031F4">
        <w:rPr>
          <w:lang w:val="en-US"/>
        </w:rPr>
        <w:t>X</w:t>
      </w:r>
      <w:r w:rsidR="00A031F4" w:rsidRPr="00A031F4">
        <w:t xml:space="preserve"> </w:t>
      </w:r>
      <w:r w:rsidR="00A031F4">
        <w:t>–</w:t>
      </w:r>
      <w:r w:rsidR="00A031F4" w:rsidRPr="00A031F4">
        <w:t xml:space="preserve"> </w:t>
      </w:r>
      <w:r w:rsidR="00A031F4">
        <w:t xml:space="preserve">время в формате отдельных точек (окончания семестров), например 1с2023, 2с2023,1с2024. Ось </w:t>
      </w:r>
      <w:r w:rsidR="00A031F4">
        <w:rPr>
          <w:lang w:val="en-US"/>
        </w:rPr>
        <w:t>Y</w:t>
      </w:r>
      <w:r w:rsidR="00A031F4" w:rsidRPr="00A031F4">
        <w:t xml:space="preserve"> </w:t>
      </w:r>
      <w:r w:rsidR="00A031F4">
        <w:t>– значение критерия оценивания. Критерий, для которого показывается динамика, можно выбрать</w:t>
      </w:r>
      <w:r w:rsidR="000670F3">
        <w:t>, также можно выбрать среднее значение по всем критериям.</w:t>
      </w:r>
    </w:p>
    <w:p w14:paraId="515C3971" w14:textId="14F3BB93" w:rsidR="00B478CE" w:rsidRPr="003A6A02" w:rsidRDefault="00B478CE" w:rsidP="00B478CE">
      <w:pPr>
        <w:ind w:left="709" w:firstLine="0"/>
      </w:pPr>
      <w:r>
        <w:rPr>
          <w:noProof/>
        </w:rPr>
        <w:lastRenderedPageBreak/>
        <w:drawing>
          <wp:inline distT="0" distB="0" distL="0" distR="0" wp14:anchorId="1D5705A5" wp14:editId="09F831FB">
            <wp:extent cx="5831205" cy="3890645"/>
            <wp:effectExtent l="0" t="0" r="0" b="0"/>
            <wp:docPr id="579473757" name="Рисунок 2" descr="Линейный График Подъема — стоковая векторная графика и другие изображения  на тему Линейный график - Линейный график, Двигаться вверх, Векторная  графика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нейный График Подъема — стоковая векторная графика и другие изображения  на тему Линейный график - Линейный график, Двигаться вверх, Векторная  графика - iSto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45EC" w14:textId="1FB1BA2D" w:rsidR="003A6A02" w:rsidRDefault="003A6A02" w:rsidP="003A6A02">
      <w:pPr>
        <w:pStyle w:val="2"/>
      </w:pPr>
      <w:r>
        <w:t>Экраны руководителя подразделения</w:t>
      </w:r>
    </w:p>
    <w:p w14:paraId="4C1AE590" w14:textId="5BE66165" w:rsidR="0056427F" w:rsidRPr="0056427F" w:rsidRDefault="0056427F" w:rsidP="0056427F">
      <w:pPr>
        <w:pStyle w:val="3"/>
      </w:pPr>
      <w:r>
        <w:t>Экран 1 (стандартный)</w:t>
      </w:r>
    </w:p>
    <w:p w14:paraId="00DA0E7B" w14:textId="07C8D599" w:rsidR="00A031F4" w:rsidRDefault="00A031F4" w:rsidP="00A031F4">
      <w:pPr>
        <w:rPr>
          <w:lang w:val="en-US"/>
        </w:rPr>
      </w:pPr>
      <w:r>
        <w:t>Левое меню – список фильтров</w:t>
      </w:r>
      <w:r>
        <w:rPr>
          <w:lang w:val="en-US"/>
        </w:rPr>
        <w:t>:</w:t>
      </w:r>
    </w:p>
    <w:p w14:paraId="486A27E6" w14:textId="77777777" w:rsidR="00A031F4" w:rsidRPr="00A031F4" w:rsidRDefault="00A031F4" w:rsidP="00A031F4">
      <w:pPr>
        <w:pStyle w:val="a9"/>
        <w:numPr>
          <w:ilvl w:val="0"/>
          <w:numId w:val="15"/>
        </w:numPr>
      </w:pPr>
      <w:proofErr w:type="spellStart"/>
      <w:r>
        <w:rPr>
          <w:lang w:val="en-US"/>
        </w:rPr>
        <w:t>Курс</w:t>
      </w:r>
      <w:proofErr w:type="spellEnd"/>
    </w:p>
    <w:p w14:paraId="3703615F" w14:textId="1FAC28A0" w:rsidR="00A031F4" w:rsidRPr="003A6A02" w:rsidRDefault="00A031F4" w:rsidP="00A031F4">
      <w:pPr>
        <w:pStyle w:val="a9"/>
        <w:numPr>
          <w:ilvl w:val="0"/>
          <w:numId w:val="15"/>
        </w:numPr>
      </w:pPr>
      <w:proofErr w:type="spellStart"/>
      <w:r>
        <w:rPr>
          <w:lang w:val="en-US"/>
        </w:rPr>
        <w:t>Образовательная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программа</w:t>
      </w:r>
      <w:proofErr w:type="spellEnd"/>
    </w:p>
    <w:p w14:paraId="5A65722D" w14:textId="02432A89" w:rsidR="00A031F4" w:rsidRDefault="00A031F4" w:rsidP="00A031F4">
      <w:pPr>
        <w:pStyle w:val="a9"/>
        <w:numPr>
          <w:ilvl w:val="0"/>
          <w:numId w:val="15"/>
        </w:numPr>
      </w:pPr>
      <w:r w:rsidRPr="003A6A02">
        <w:t>Семестр, год (в формате 1с</w:t>
      </w:r>
      <w:r>
        <w:t>2024 – 1 семестр 2024)</w:t>
      </w:r>
    </w:p>
    <w:p w14:paraId="46D57B8A" w14:textId="37E63434" w:rsidR="000670F3" w:rsidRDefault="000670F3" w:rsidP="00A031F4">
      <w:pPr>
        <w:pStyle w:val="a9"/>
        <w:numPr>
          <w:ilvl w:val="0"/>
          <w:numId w:val="15"/>
        </w:numPr>
      </w:pPr>
      <w:r>
        <w:t>Преподаватель</w:t>
      </w:r>
    </w:p>
    <w:p w14:paraId="2600C129" w14:textId="1A8CF793" w:rsidR="000670F3" w:rsidRDefault="000670F3" w:rsidP="00A031F4">
      <w:pPr>
        <w:pStyle w:val="a9"/>
        <w:numPr>
          <w:ilvl w:val="0"/>
          <w:numId w:val="15"/>
        </w:numPr>
      </w:pPr>
      <w:r>
        <w:t>Дисциплина</w:t>
      </w:r>
    </w:p>
    <w:p w14:paraId="3FBE0392" w14:textId="0A5969A1" w:rsidR="00AA314C" w:rsidRDefault="00C9297E" w:rsidP="00A031F4">
      <w:pPr>
        <w:pStyle w:val="a9"/>
        <w:numPr>
          <w:ilvl w:val="0"/>
          <w:numId w:val="15"/>
        </w:numPr>
      </w:pPr>
      <w:r>
        <w:t xml:space="preserve">Ступень образования – бакалавриат, магистратура, аспирантура </w:t>
      </w:r>
    </w:p>
    <w:p w14:paraId="6704BFC4" w14:textId="1FA98725" w:rsidR="00C9297E" w:rsidRDefault="00C9297E" w:rsidP="00A031F4">
      <w:pPr>
        <w:pStyle w:val="a9"/>
        <w:numPr>
          <w:ilvl w:val="0"/>
          <w:numId w:val="15"/>
        </w:numPr>
      </w:pPr>
      <w:r>
        <w:t>Форма обучения – очная, заочная, очно-заочная</w:t>
      </w:r>
    </w:p>
    <w:p w14:paraId="26FC57BC" w14:textId="7ED4C749" w:rsidR="00C9297E" w:rsidRDefault="00C9297E" w:rsidP="00A031F4">
      <w:pPr>
        <w:pStyle w:val="a9"/>
        <w:numPr>
          <w:ilvl w:val="0"/>
          <w:numId w:val="15"/>
        </w:numPr>
      </w:pPr>
      <w:r>
        <w:t xml:space="preserve">Переключатель «Отображать </w:t>
      </w:r>
      <w:proofErr w:type="spellStart"/>
      <w:r>
        <w:t>невалидные</w:t>
      </w:r>
      <w:proofErr w:type="spellEnd"/>
      <w:r>
        <w:t xml:space="preserve"> оценки» для студентов не сдавших дисциплину.</w:t>
      </w:r>
    </w:p>
    <w:p w14:paraId="205237C1" w14:textId="26DBA5C2" w:rsidR="00C9297E" w:rsidRDefault="00C9297E" w:rsidP="00A031F4">
      <w:r>
        <w:t>Возможность сохранять наборы фильтров и выносить в виде отдельных кнопок в интерфейс.</w:t>
      </w:r>
    </w:p>
    <w:p w14:paraId="51599958" w14:textId="64515C63" w:rsidR="00A031F4" w:rsidRPr="00C9297E" w:rsidRDefault="00A031F4" w:rsidP="00A031F4">
      <w:r>
        <w:lastRenderedPageBreak/>
        <w:t>Основная область</w:t>
      </w:r>
      <w:r w:rsidRPr="00C9297E">
        <w:t>:</w:t>
      </w:r>
    </w:p>
    <w:p w14:paraId="5B07844F" w14:textId="77777777" w:rsidR="00AA314C" w:rsidRPr="00C9297E" w:rsidRDefault="00AA314C" w:rsidP="00AA314C">
      <w:pPr>
        <w:ind w:firstLine="0"/>
      </w:pPr>
    </w:p>
    <w:p w14:paraId="755CA819" w14:textId="77777777" w:rsidR="00A031F4" w:rsidRPr="003A6A02" w:rsidRDefault="00A031F4" w:rsidP="00A031F4">
      <w:pPr>
        <w:pStyle w:val="a9"/>
        <w:numPr>
          <w:ilvl w:val="0"/>
          <w:numId w:val="17"/>
        </w:numPr>
      </w:pPr>
      <w:r w:rsidRPr="003A6A02">
        <w:t>Диаграмма-шкала (среднее по в</w:t>
      </w:r>
      <w:r>
        <w:t>сем критериям для выбранных фильтров)</w:t>
      </w:r>
    </w:p>
    <w:p w14:paraId="7EA9ACD5" w14:textId="77777777" w:rsidR="00A031F4" w:rsidRDefault="00A031F4" w:rsidP="00A031F4">
      <w:r w:rsidRPr="003A6A02">
        <w:drawing>
          <wp:inline distT="0" distB="0" distL="0" distR="0" wp14:anchorId="4E585AFE" wp14:editId="2EA7A69B">
            <wp:extent cx="4058216" cy="2067213"/>
            <wp:effectExtent l="0" t="0" r="0" b="9525"/>
            <wp:docPr id="1157694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61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D949" w14:textId="5C9F72DD" w:rsidR="000670F3" w:rsidRDefault="000670F3" w:rsidP="000670F3">
      <w:pPr>
        <w:pStyle w:val="a9"/>
        <w:numPr>
          <w:ilvl w:val="0"/>
          <w:numId w:val="17"/>
        </w:numPr>
        <w:jc w:val="left"/>
      </w:pPr>
      <w:r>
        <w:t>Радиальн</w:t>
      </w:r>
      <w:r>
        <w:t>ая</w:t>
      </w:r>
      <w:r>
        <w:t xml:space="preserve"> </w:t>
      </w:r>
      <w:r>
        <w:t>диа</w:t>
      </w:r>
      <w:r>
        <w:t>грамм</w:t>
      </w:r>
      <w:r>
        <w:t>а</w:t>
      </w:r>
      <w:r>
        <w:t>, в которой шкалы – от</w:t>
      </w:r>
      <w:r w:rsidR="00AA314C">
        <w:t>д</w:t>
      </w:r>
      <w:r>
        <w:t xml:space="preserve">ельные критерии оценивания. </w:t>
      </w:r>
      <w:r>
        <w:br/>
      </w:r>
      <w:r>
        <w:t>Перестраивается динамически в зависимости от выбранных фильтров.</w:t>
      </w:r>
    </w:p>
    <w:p w14:paraId="237A722E" w14:textId="77777777" w:rsidR="000670F3" w:rsidRDefault="000670F3" w:rsidP="000670F3">
      <w:pPr>
        <w:pStyle w:val="a9"/>
        <w:ind w:left="1069" w:firstLine="0"/>
      </w:pPr>
      <w:r>
        <w:rPr>
          <w:noProof/>
        </w:rPr>
        <w:drawing>
          <wp:inline distT="0" distB="0" distL="0" distR="0" wp14:anchorId="2B7B0C14" wp14:editId="2A8B2C0A">
            <wp:extent cx="3226435" cy="1423670"/>
            <wp:effectExtent l="0" t="0" r="0" b="5080"/>
            <wp:docPr id="47767888" name="Рисунок 1" descr="Радиальная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диальная диаграмм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41178" w14:textId="6A62EC6B" w:rsidR="000670F3" w:rsidRDefault="000670F3" w:rsidP="001445D7">
      <w:pPr>
        <w:pStyle w:val="a9"/>
        <w:numPr>
          <w:ilvl w:val="0"/>
          <w:numId w:val="17"/>
        </w:numPr>
        <w:jc w:val="left"/>
      </w:pPr>
      <w:r>
        <w:t xml:space="preserve">Линейный график. </w:t>
      </w:r>
      <w:r w:rsidRPr="00A031F4">
        <w:t xml:space="preserve">Ось </w:t>
      </w:r>
      <w:r w:rsidRPr="000670F3">
        <w:rPr>
          <w:lang w:val="en-US"/>
        </w:rPr>
        <w:t>X</w:t>
      </w:r>
      <w:r w:rsidRPr="00A031F4">
        <w:t xml:space="preserve"> </w:t>
      </w:r>
      <w:r>
        <w:t>–</w:t>
      </w:r>
      <w:r w:rsidRPr="00A031F4">
        <w:t xml:space="preserve"> </w:t>
      </w:r>
      <w:r>
        <w:t xml:space="preserve">время в формате отдельных точек (окончания семестров), например 1с2023, 2с2023,1с2024. Ось </w:t>
      </w:r>
      <w:r w:rsidRPr="000670F3">
        <w:rPr>
          <w:lang w:val="en-US"/>
        </w:rPr>
        <w:t>Y</w:t>
      </w:r>
      <w:r w:rsidRPr="00A031F4">
        <w:t xml:space="preserve"> </w:t>
      </w:r>
      <w:r>
        <w:t xml:space="preserve">– </w:t>
      </w:r>
      <w:r w:rsidR="00AA314C">
        <w:t xml:space="preserve">отдельный </w:t>
      </w:r>
      <w:r>
        <w:t>к</w:t>
      </w:r>
      <w:r>
        <w:t>ритерий, для которого показывается динамика, можно выбрать, также можно выбрать среднее значение по всем критериям.</w:t>
      </w:r>
    </w:p>
    <w:p w14:paraId="73156BD3" w14:textId="4FA6FF21" w:rsidR="00A031F4" w:rsidRDefault="00AA314C" w:rsidP="00C9297E">
      <w:pPr>
        <w:ind w:left="709" w:firstLine="0"/>
        <w:jc w:val="left"/>
      </w:pPr>
      <w:r>
        <w:rPr>
          <w:noProof/>
        </w:rPr>
        <w:lastRenderedPageBreak/>
        <w:drawing>
          <wp:inline distT="0" distB="0" distL="0" distR="0" wp14:anchorId="44B5C64F" wp14:editId="0C858D75">
            <wp:extent cx="5831205" cy="3890645"/>
            <wp:effectExtent l="0" t="0" r="0" b="0"/>
            <wp:docPr id="1848001628" name="Рисунок 2" descr="Линейный График Подъема — стоковая векторная графика и другие изображения  на тему Линейный график - Линейный график, Двигаться вверх, Векторная  графика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нейный График Подъема — стоковая векторная графика и другие изображения  на тему Линейный график - Линейный график, Двигаться вверх, Векторная  графика - iSto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10BD" w14:textId="288681B6" w:rsidR="0056427F" w:rsidRDefault="0056427F" w:rsidP="0056427F">
      <w:pPr>
        <w:pStyle w:val="a9"/>
        <w:numPr>
          <w:ilvl w:val="0"/>
          <w:numId w:val="17"/>
        </w:numPr>
        <w:jc w:val="left"/>
      </w:pPr>
      <w:r>
        <w:t>Столбчатая диаграмма. Столбцы – средние значения преподавателей. (в соответствии с фильтрами)</w:t>
      </w:r>
    </w:p>
    <w:p w14:paraId="6D3309E8" w14:textId="1BF013E5" w:rsidR="0056427F" w:rsidRDefault="0056427F" w:rsidP="0056427F">
      <w:pPr>
        <w:pStyle w:val="a9"/>
        <w:ind w:left="1069" w:firstLine="0"/>
        <w:jc w:val="left"/>
      </w:pPr>
      <w:r w:rsidRPr="0056427F">
        <w:drawing>
          <wp:inline distT="0" distB="0" distL="0" distR="0" wp14:anchorId="6437F33C" wp14:editId="13F5C4EA">
            <wp:extent cx="4028536" cy="3617305"/>
            <wp:effectExtent l="0" t="0" r="0" b="2540"/>
            <wp:docPr id="383023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23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4160" cy="3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30D70" w14:textId="4306C215" w:rsidR="0056427F" w:rsidRDefault="0056427F" w:rsidP="0056427F">
      <w:pPr>
        <w:pStyle w:val="3"/>
      </w:pPr>
      <w:r>
        <w:lastRenderedPageBreak/>
        <w:t>Экран 2 (сравнительный)</w:t>
      </w:r>
    </w:p>
    <w:p w14:paraId="2D088E7B" w14:textId="77777777" w:rsidR="0056427F" w:rsidRPr="0056427F" w:rsidRDefault="0056427F" w:rsidP="0056427F"/>
    <w:p w14:paraId="35351FDB" w14:textId="55242065" w:rsidR="005F62B0" w:rsidRDefault="005F62B0" w:rsidP="003A6A02">
      <w:pPr>
        <w:pStyle w:val="2"/>
      </w:pPr>
      <w:r>
        <w:t>Экраны руководителя школы</w:t>
      </w:r>
    </w:p>
    <w:p w14:paraId="1803641B" w14:textId="12DD97F9" w:rsidR="005F62B0" w:rsidRDefault="005F62B0" w:rsidP="005F62B0">
      <w:pPr>
        <w:pStyle w:val="3"/>
      </w:pPr>
      <w:r>
        <w:t>Экран 1 (стандартный)</w:t>
      </w:r>
    </w:p>
    <w:p w14:paraId="519B59D0" w14:textId="77777777" w:rsidR="005F62B0" w:rsidRDefault="005F62B0" w:rsidP="005F62B0">
      <w:pPr>
        <w:rPr>
          <w:lang w:val="en-US"/>
        </w:rPr>
      </w:pPr>
      <w:r>
        <w:t>Левое меню – список фильтров</w:t>
      </w:r>
      <w:r>
        <w:rPr>
          <w:lang w:val="en-US"/>
        </w:rPr>
        <w:t>:</w:t>
      </w:r>
    </w:p>
    <w:p w14:paraId="4FD15E4C" w14:textId="77777777" w:rsidR="005F62B0" w:rsidRPr="00A031F4" w:rsidRDefault="005F62B0" w:rsidP="005F62B0">
      <w:pPr>
        <w:pStyle w:val="a9"/>
        <w:numPr>
          <w:ilvl w:val="0"/>
          <w:numId w:val="15"/>
        </w:numPr>
      </w:pPr>
      <w:proofErr w:type="spellStart"/>
      <w:r>
        <w:rPr>
          <w:lang w:val="en-US"/>
        </w:rPr>
        <w:t>Курс</w:t>
      </w:r>
      <w:proofErr w:type="spellEnd"/>
    </w:p>
    <w:p w14:paraId="2E1B6C5E" w14:textId="77777777" w:rsidR="005F62B0" w:rsidRPr="003A6A02" w:rsidRDefault="005F62B0" w:rsidP="005F62B0">
      <w:pPr>
        <w:pStyle w:val="a9"/>
        <w:numPr>
          <w:ilvl w:val="0"/>
          <w:numId w:val="15"/>
        </w:numPr>
      </w:pPr>
      <w:proofErr w:type="spellStart"/>
      <w:r>
        <w:rPr>
          <w:lang w:val="en-US"/>
        </w:rPr>
        <w:t>Образовательная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программа</w:t>
      </w:r>
      <w:proofErr w:type="spellEnd"/>
    </w:p>
    <w:p w14:paraId="6D19150F" w14:textId="77777777" w:rsidR="005F62B0" w:rsidRDefault="005F62B0" w:rsidP="005F62B0">
      <w:pPr>
        <w:pStyle w:val="a9"/>
        <w:numPr>
          <w:ilvl w:val="0"/>
          <w:numId w:val="15"/>
        </w:numPr>
      </w:pPr>
      <w:r w:rsidRPr="003A6A02">
        <w:t>Семестр, год (в формате 1с</w:t>
      </w:r>
      <w:r>
        <w:t>2024 – 1 семестр 2024)</w:t>
      </w:r>
    </w:p>
    <w:p w14:paraId="7649C227" w14:textId="77777777" w:rsidR="005F62B0" w:rsidRDefault="005F62B0" w:rsidP="005F62B0">
      <w:pPr>
        <w:pStyle w:val="a9"/>
        <w:numPr>
          <w:ilvl w:val="0"/>
          <w:numId w:val="15"/>
        </w:numPr>
      </w:pPr>
      <w:r>
        <w:t>Преподаватель</w:t>
      </w:r>
    </w:p>
    <w:p w14:paraId="06AA4CFB" w14:textId="77777777" w:rsidR="005F62B0" w:rsidRDefault="005F62B0" w:rsidP="005F62B0">
      <w:pPr>
        <w:pStyle w:val="a9"/>
        <w:numPr>
          <w:ilvl w:val="0"/>
          <w:numId w:val="15"/>
        </w:numPr>
      </w:pPr>
      <w:r>
        <w:t>Дисциплина</w:t>
      </w:r>
    </w:p>
    <w:p w14:paraId="4E57E192" w14:textId="77777777" w:rsidR="005F62B0" w:rsidRDefault="005F62B0" w:rsidP="005F62B0">
      <w:pPr>
        <w:pStyle w:val="a9"/>
        <w:numPr>
          <w:ilvl w:val="0"/>
          <w:numId w:val="15"/>
        </w:numPr>
      </w:pPr>
      <w:r>
        <w:t xml:space="preserve">Ступень образования – бакалавриат, магистратура, аспирантура </w:t>
      </w:r>
    </w:p>
    <w:p w14:paraId="1C757436" w14:textId="77777777" w:rsidR="005F62B0" w:rsidRDefault="005F62B0" w:rsidP="005F62B0">
      <w:pPr>
        <w:pStyle w:val="a9"/>
        <w:numPr>
          <w:ilvl w:val="0"/>
          <w:numId w:val="15"/>
        </w:numPr>
      </w:pPr>
      <w:r>
        <w:t>Форма обучения – очная, заочная, очно-заочная</w:t>
      </w:r>
    </w:p>
    <w:p w14:paraId="6277D67E" w14:textId="31697DA4" w:rsidR="005F62B0" w:rsidRPr="005F62B0" w:rsidRDefault="005F62B0" w:rsidP="005F62B0">
      <w:pPr>
        <w:pStyle w:val="a9"/>
        <w:numPr>
          <w:ilvl w:val="0"/>
          <w:numId w:val="15"/>
        </w:numPr>
        <w:rPr>
          <w:i/>
          <w:iCs/>
        </w:rPr>
      </w:pPr>
      <w:r w:rsidRPr="005F62B0">
        <w:rPr>
          <w:i/>
          <w:iCs/>
        </w:rPr>
        <w:t>Департамент</w:t>
      </w:r>
    </w:p>
    <w:p w14:paraId="60F7EABF" w14:textId="77777777" w:rsidR="005F62B0" w:rsidRDefault="005F62B0" w:rsidP="005F62B0">
      <w:pPr>
        <w:pStyle w:val="a9"/>
        <w:numPr>
          <w:ilvl w:val="0"/>
          <w:numId w:val="15"/>
        </w:numPr>
      </w:pPr>
      <w:r>
        <w:t xml:space="preserve">Переключатель «Отображать </w:t>
      </w:r>
      <w:proofErr w:type="spellStart"/>
      <w:r>
        <w:t>невалидные</w:t>
      </w:r>
      <w:proofErr w:type="spellEnd"/>
      <w:r>
        <w:t xml:space="preserve"> оценки» для студентов не сдавших дисциплину.</w:t>
      </w:r>
    </w:p>
    <w:p w14:paraId="21F584E5" w14:textId="77777777" w:rsidR="005F62B0" w:rsidRDefault="005F62B0" w:rsidP="005F62B0">
      <w:r>
        <w:t>Возможность сохранять наборы фильтров и выносить в виде отдельных кнопок в интерфейс.</w:t>
      </w:r>
    </w:p>
    <w:p w14:paraId="62F8010F" w14:textId="77777777" w:rsidR="005F62B0" w:rsidRPr="00C9297E" w:rsidRDefault="005F62B0" w:rsidP="005F62B0">
      <w:r>
        <w:t>Основная область</w:t>
      </w:r>
      <w:r w:rsidRPr="00C9297E">
        <w:t>:</w:t>
      </w:r>
    </w:p>
    <w:p w14:paraId="5F4D7B4F" w14:textId="77777777" w:rsidR="005F62B0" w:rsidRPr="00C9297E" w:rsidRDefault="005F62B0" w:rsidP="005F62B0">
      <w:pPr>
        <w:ind w:firstLine="0"/>
      </w:pPr>
    </w:p>
    <w:p w14:paraId="3A805DE4" w14:textId="77777777" w:rsidR="005F62B0" w:rsidRPr="003A6A02" w:rsidRDefault="005F62B0" w:rsidP="00801373">
      <w:pPr>
        <w:pStyle w:val="a9"/>
        <w:numPr>
          <w:ilvl w:val="0"/>
          <w:numId w:val="20"/>
        </w:numPr>
      </w:pPr>
      <w:r w:rsidRPr="003A6A02">
        <w:t>Диаграмма-шкала (среднее по в</w:t>
      </w:r>
      <w:r>
        <w:t>сем критериям для выбранных фильтров)</w:t>
      </w:r>
    </w:p>
    <w:p w14:paraId="699EC5A6" w14:textId="77777777" w:rsidR="005F62B0" w:rsidRDefault="005F62B0" w:rsidP="005F62B0">
      <w:r w:rsidRPr="003A6A02">
        <w:drawing>
          <wp:inline distT="0" distB="0" distL="0" distR="0" wp14:anchorId="36E5F953" wp14:editId="2F9ABD6B">
            <wp:extent cx="4058216" cy="2067213"/>
            <wp:effectExtent l="0" t="0" r="0" b="9525"/>
            <wp:docPr id="842492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61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58A2" w14:textId="77777777" w:rsidR="005F62B0" w:rsidRDefault="005F62B0" w:rsidP="00801373">
      <w:pPr>
        <w:pStyle w:val="a9"/>
        <w:numPr>
          <w:ilvl w:val="0"/>
          <w:numId w:val="20"/>
        </w:numPr>
        <w:jc w:val="left"/>
      </w:pPr>
      <w:r>
        <w:lastRenderedPageBreak/>
        <w:t xml:space="preserve">Радиальная диаграмма, в которой шкалы – отдельные критерии оценивания. </w:t>
      </w:r>
      <w:r>
        <w:br/>
        <w:t>Перестраивается динамически в зависимости от выбранных фильтров.</w:t>
      </w:r>
    </w:p>
    <w:p w14:paraId="338204D6" w14:textId="77777777" w:rsidR="005F62B0" w:rsidRDefault="005F62B0" w:rsidP="005F62B0">
      <w:pPr>
        <w:pStyle w:val="a9"/>
        <w:ind w:left="1069" w:firstLine="0"/>
      </w:pPr>
      <w:r>
        <w:rPr>
          <w:noProof/>
        </w:rPr>
        <w:drawing>
          <wp:inline distT="0" distB="0" distL="0" distR="0" wp14:anchorId="5E618AA9" wp14:editId="5F115899">
            <wp:extent cx="3226435" cy="1423670"/>
            <wp:effectExtent l="0" t="0" r="0" b="5080"/>
            <wp:docPr id="1896580979" name="Рисунок 1" descr="Радиальная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диальная диаграмм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523F" w14:textId="77777777" w:rsidR="005F62B0" w:rsidRDefault="005F62B0" w:rsidP="00801373">
      <w:pPr>
        <w:pStyle w:val="a9"/>
        <w:numPr>
          <w:ilvl w:val="0"/>
          <w:numId w:val="20"/>
        </w:numPr>
        <w:jc w:val="left"/>
      </w:pPr>
      <w:r>
        <w:t xml:space="preserve">Линейный график. </w:t>
      </w:r>
      <w:r w:rsidRPr="00A031F4">
        <w:t xml:space="preserve">Ось </w:t>
      </w:r>
      <w:r w:rsidRPr="000670F3">
        <w:rPr>
          <w:lang w:val="en-US"/>
        </w:rPr>
        <w:t>X</w:t>
      </w:r>
      <w:r w:rsidRPr="00A031F4">
        <w:t xml:space="preserve"> </w:t>
      </w:r>
      <w:r>
        <w:t>–</w:t>
      </w:r>
      <w:r w:rsidRPr="00A031F4">
        <w:t xml:space="preserve"> </w:t>
      </w:r>
      <w:r>
        <w:t xml:space="preserve">время в формате отдельных точек (окончания семестров), например 1с2023, 2с2023,1с2024. Ось </w:t>
      </w:r>
      <w:r w:rsidRPr="000670F3">
        <w:rPr>
          <w:lang w:val="en-US"/>
        </w:rPr>
        <w:t>Y</w:t>
      </w:r>
      <w:r w:rsidRPr="00A031F4">
        <w:t xml:space="preserve"> </w:t>
      </w:r>
      <w:r>
        <w:t>– отдельный критерий, для которого показывается динамика, можно выбрать, также можно выбрать среднее значение по всем критериям.</w:t>
      </w:r>
    </w:p>
    <w:p w14:paraId="7C832EA1" w14:textId="546F8927" w:rsidR="005F62B0" w:rsidRDefault="005F62B0" w:rsidP="00801373">
      <w:pPr>
        <w:ind w:left="709" w:firstLine="0"/>
        <w:jc w:val="left"/>
      </w:pPr>
      <w:r>
        <w:rPr>
          <w:noProof/>
        </w:rPr>
        <w:drawing>
          <wp:inline distT="0" distB="0" distL="0" distR="0" wp14:anchorId="3780D24E" wp14:editId="6410C350">
            <wp:extent cx="5831205" cy="3890645"/>
            <wp:effectExtent l="0" t="0" r="0" b="0"/>
            <wp:docPr id="633592051" name="Рисунок 2" descr="Линейный График Подъема — стоковая векторная графика и другие изображения  на тему Линейный график - Линейный график, Двигаться вверх, Векторная  графика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нейный График Подъема — стоковая векторная графика и другие изображения  на тему Линейный график - Линейный график, Двигаться вверх, Векторная  графика - iSto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87C25" w14:textId="2B9CC99F" w:rsidR="00801373" w:rsidRDefault="00801373" w:rsidP="00801373">
      <w:pPr>
        <w:pStyle w:val="a9"/>
        <w:numPr>
          <w:ilvl w:val="0"/>
          <w:numId w:val="20"/>
        </w:numPr>
        <w:jc w:val="left"/>
      </w:pPr>
      <w:r>
        <w:t xml:space="preserve">Столбчатая диаграмма. Столбцы – средние значения </w:t>
      </w:r>
      <w:r>
        <w:t>департаментов</w:t>
      </w:r>
      <w:r>
        <w:t>. (в соответствии с фильтрами)</w:t>
      </w:r>
      <w:r>
        <w:t>. При нажатии на столбец департамента – столбцы становятся значениями преподавателей этого департамента.</w:t>
      </w:r>
    </w:p>
    <w:p w14:paraId="229E5F64" w14:textId="528F5721" w:rsidR="005F62B0" w:rsidRPr="005F62B0" w:rsidRDefault="00801373" w:rsidP="00801373">
      <w:r w:rsidRPr="0056427F">
        <w:lastRenderedPageBreak/>
        <w:drawing>
          <wp:inline distT="0" distB="0" distL="0" distR="0" wp14:anchorId="600E75F6" wp14:editId="25D04A91">
            <wp:extent cx="4028536" cy="3617305"/>
            <wp:effectExtent l="0" t="0" r="0" b="2540"/>
            <wp:docPr id="829665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23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4160" cy="3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BAAC" w14:textId="225DBE92" w:rsidR="00801373" w:rsidRDefault="003A6A02" w:rsidP="00801373">
      <w:pPr>
        <w:pStyle w:val="2"/>
      </w:pPr>
      <w:r>
        <w:t>Экраны ректора и проректора</w:t>
      </w:r>
    </w:p>
    <w:p w14:paraId="1D64A038" w14:textId="77777777" w:rsidR="00C374CE" w:rsidRPr="00C374CE" w:rsidRDefault="00C374CE" w:rsidP="00C374CE"/>
    <w:p w14:paraId="45DE44CD" w14:textId="77777777" w:rsidR="00801373" w:rsidRPr="003A6A02" w:rsidRDefault="00801373" w:rsidP="00801373">
      <w:pPr>
        <w:pStyle w:val="a9"/>
        <w:numPr>
          <w:ilvl w:val="0"/>
          <w:numId w:val="21"/>
        </w:numPr>
      </w:pPr>
      <w:r w:rsidRPr="003A6A02">
        <w:t>Диаграмма-шкала (среднее по в</w:t>
      </w:r>
      <w:r>
        <w:t>сем критериям для выбранных фильтров)</w:t>
      </w:r>
    </w:p>
    <w:p w14:paraId="7B023886" w14:textId="77777777" w:rsidR="00801373" w:rsidRDefault="00801373" w:rsidP="00801373">
      <w:r w:rsidRPr="003A6A02">
        <w:drawing>
          <wp:inline distT="0" distB="0" distL="0" distR="0" wp14:anchorId="3A5AF4EE" wp14:editId="4E731112">
            <wp:extent cx="4058216" cy="2067213"/>
            <wp:effectExtent l="0" t="0" r="0" b="9525"/>
            <wp:docPr id="1159125479" name="Рисунок 1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125479" name="Рисунок 1" descr="Изображение выглядит как текст, снимок экрана, Шрифт, График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5488" w14:textId="77777777" w:rsidR="00801373" w:rsidRDefault="00801373" w:rsidP="00801373">
      <w:pPr>
        <w:pStyle w:val="a9"/>
        <w:numPr>
          <w:ilvl w:val="0"/>
          <w:numId w:val="21"/>
        </w:numPr>
        <w:jc w:val="left"/>
      </w:pPr>
      <w:r>
        <w:t xml:space="preserve">Радиальная диаграмма, в которой шкалы – отдельные критерии оценивания. </w:t>
      </w:r>
      <w:r>
        <w:br/>
        <w:t>Перестраивается динамически в зависимости от выбранных фильтров.</w:t>
      </w:r>
    </w:p>
    <w:p w14:paraId="5B9AB5F4" w14:textId="77777777" w:rsidR="00801373" w:rsidRDefault="00801373" w:rsidP="00801373">
      <w:pPr>
        <w:pStyle w:val="a9"/>
        <w:ind w:left="1069" w:firstLine="0"/>
      </w:pPr>
      <w:r>
        <w:rPr>
          <w:noProof/>
        </w:rPr>
        <w:lastRenderedPageBreak/>
        <w:drawing>
          <wp:inline distT="0" distB="0" distL="0" distR="0" wp14:anchorId="2F62CBBD" wp14:editId="7C2ED039">
            <wp:extent cx="3226435" cy="1423670"/>
            <wp:effectExtent l="0" t="0" r="0" b="5080"/>
            <wp:docPr id="1910920655" name="Рисунок 1" descr="Радиальная диаграм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диальная диаграмм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33598" w14:textId="77777777" w:rsidR="00801373" w:rsidRDefault="00801373" w:rsidP="00801373">
      <w:pPr>
        <w:pStyle w:val="a9"/>
        <w:numPr>
          <w:ilvl w:val="0"/>
          <w:numId w:val="21"/>
        </w:numPr>
        <w:jc w:val="left"/>
      </w:pPr>
      <w:r>
        <w:t xml:space="preserve">Линейный график. </w:t>
      </w:r>
      <w:r w:rsidRPr="00A031F4">
        <w:t xml:space="preserve">Ось </w:t>
      </w:r>
      <w:r w:rsidRPr="000670F3">
        <w:rPr>
          <w:lang w:val="en-US"/>
        </w:rPr>
        <w:t>X</w:t>
      </w:r>
      <w:r w:rsidRPr="00A031F4">
        <w:t xml:space="preserve"> </w:t>
      </w:r>
      <w:r>
        <w:t>–</w:t>
      </w:r>
      <w:r w:rsidRPr="00A031F4">
        <w:t xml:space="preserve"> </w:t>
      </w:r>
      <w:r>
        <w:t xml:space="preserve">время в формате отдельных точек (окончания семестров), например 1с2023, 2с2023,1с2024. Ось </w:t>
      </w:r>
      <w:r w:rsidRPr="000670F3">
        <w:rPr>
          <w:lang w:val="en-US"/>
        </w:rPr>
        <w:t>Y</w:t>
      </w:r>
      <w:r w:rsidRPr="00A031F4">
        <w:t xml:space="preserve"> </w:t>
      </w:r>
      <w:r>
        <w:t>– отдельный критерий, для которого показывается динамика, можно выбрать, также можно выбрать среднее значение по всем критериям.</w:t>
      </w:r>
    </w:p>
    <w:p w14:paraId="026BEDE7" w14:textId="77777777" w:rsidR="00801373" w:rsidRDefault="00801373" w:rsidP="00801373">
      <w:pPr>
        <w:ind w:left="709" w:firstLine="0"/>
        <w:jc w:val="left"/>
      </w:pPr>
      <w:r>
        <w:rPr>
          <w:noProof/>
        </w:rPr>
        <w:drawing>
          <wp:inline distT="0" distB="0" distL="0" distR="0" wp14:anchorId="2AF70E40" wp14:editId="62EA6452">
            <wp:extent cx="5831205" cy="3890645"/>
            <wp:effectExtent l="0" t="0" r="0" b="0"/>
            <wp:docPr id="1621395945" name="Рисунок 2" descr="Линейный График Подъема — стоковая векторная графика и другие изображения  на тему Линейный график - Линейный график, Двигаться вверх, Векторная  графика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Линейный График Подъема — стоковая векторная графика и другие изображения  на тему Линейный график - Линейный график, Двигаться вверх, Векторная  графика - iStoc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56B1" w14:textId="1C624EFC" w:rsidR="00801373" w:rsidRDefault="00801373" w:rsidP="00801373">
      <w:pPr>
        <w:pStyle w:val="a9"/>
        <w:numPr>
          <w:ilvl w:val="0"/>
          <w:numId w:val="21"/>
        </w:numPr>
        <w:jc w:val="left"/>
      </w:pPr>
      <w:r>
        <w:t xml:space="preserve">Столбчатая диаграмма. Столбцы – средние значения </w:t>
      </w:r>
      <w:r w:rsidR="00C374CE">
        <w:t>школ</w:t>
      </w:r>
      <w:r>
        <w:t xml:space="preserve"> (в соответствии с фильтрами). При нажатии на столбец </w:t>
      </w:r>
      <w:r w:rsidR="00C374CE">
        <w:t xml:space="preserve">школы </w:t>
      </w:r>
      <w:r>
        <w:t xml:space="preserve">– столбцы становятся значениями </w:t>
      </w:r>
      <w:r w:rsidR="00C374CE">
        <w:t>департамента</w:t>
      </w:r>
      <w:r>
        <w:t xml:space="preserve"> это</w:t>
      </w:r>
      <w:r w:rsidR="00C374CE">
        <w:t>й</w:t>
      </w:r>
      <w:r>
        <w:t xml:space="preserve"> </w:t>
      </w:r>
      <w:r w:rsidR="00C374CE">
        <w:t>школы</w:t>
      </w:r>
      <w:r>
        <w:t>.</w:t>
      </w:r>
      <w:r w:rsidR="00C374CE">
        <w:t xml:space="preserve"> </w:t>
      </w:r>
      <w:r w:rsidR="00C374CE">
        <w:t xml:space="preserve">При нажатии на столбец департамента – столбцы становятся </w:t>
      </w:r>
      <w:r w:rsidR="00C374CE">
        <w:t xml:space="preserve">средними </w:t>
      </w:r>
      <w:r w:rsidR="00C374CE">
        <w:t>значениями преподавателей этого департамента</w:t>
      </w:r>
    </w:p>
    <w:p w14:paraId="66147860" w14:textId="77777777" w:rsidR="00801373" w:rsidRPr="005F62B0" w:rsidRDefault="00801373" w:rsidP="00801373">
      <w:r w:rsidRPr="0056427F">
        <w:lastRenderedPageBreak/>
        <w:drawing>
          <wp:inline distT="0" distB="0" distL="0" distR="0" wp14:anchorId="55178B09" wp14:editId="033DABAB">
            <wp:extent cx="4028536" cy="3617305"/>
            <wp:effectExtent l="0" t="0" r="0" b="2540"/>
            <wp:docPr id="2067638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234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4160" cy="36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438C" w14:textId="77777777" w:rsidR="00801373" w:rsidRPr="00801373" w:rsidRDefault="00801373" w:rsidP="00801373"/>
    <w:sectPr w:rsidR="00801373" w:rsidRPr="00801373" w:rsidSect="00FC41D7">
      <w:footerReference w:type="default" r:id="rId12"/>
      <w:pgSz w:w="12240" w:h="15840"/>
      <w:pgMar w:top="1134" w:right="567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32825" w14:textId="77777777" w:rsidR="00FC41D7" w:rsidRDefault="00FC41D7" w:rsidP="00D53C87">
      <w:r>
        <w:separator/>
      </w:r>
    </w:p>
    <w:p w14:paraId="47580D33" w14:textId="77777777" w:rsidR="00FC41D7" w:rsidRDefault="00FC41D7" w:rsidP="00D53C87"/>
  </w:endnote>
  <w:endnote w:type="continuationSeparator" w:id="0">
    <w:p w14:paraId="35F317B3" w14:textId="77777777" w:rsidR="00FC41D7" w:rsidRDefault="00FC41D7" w:rsidP="00D53C87">
      <w:r>
        <w:continuationSeparator/>
      </w:r>
    </w:p>
    <w:p w14:paraId="49E0FE46" w14:textId="77777777" w:rsidR="00FC41D7" w:rsidRDefault="00FC41D7" w:rsidP="00D53C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9492577"/>
      <w:docPartObj>
        <w:docPartGallery w:val="Page Numbers (Bottom of Page)"/>
        <w:docPartUnique/>
      </w:docPartObj>
    </w:sdtPr>
    <w:sdtContent>
      <w:p w14:paraId="0C494238" w14:textId="77777777" w:rsidR="00EC7B07" w:rsidRDefault="00D445EF" w:rsidP="00F2274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4706E" w14:textId="77777777" w:rsidR="00FC41D7" w:rsidRDefault="00FC41D7" w:rsidP="00D53C87">
      <w:r>
        <w:separator/>
      </w:r>
    </w:p>
    <w:p w14:paraId="6D39ECD9" w14:textId="77777777" w:rsidR="00FC41D7" w:rsidRDefault="00FC41D7" w:rsidP="00D53C87"/>
  </w:footnote>
  <w:footnote w:type="continuationSeparator" w:id="0">
    <w:p w14:paraId="5206B650" w14:textId="77777777" w:rsidR="00FC41D7" w:rsidRDefault="00FC41D7" w:rsidP="00D53C87">
      <w:r>
        <w:continuationSeparator/>
      </w:r>
    </w:p>
    <w:p w14:paraId="668D0CF4" w14:textId="77777777" w:rsidR="00FC41D7" w:rsidRDefault="00FC41D7" w:rsidP="00D53C8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785F"/>
    <w:multiLevelType w:val="hybridMultilevel"/>
    <w:tmpl w:val="4FEC8BB4"/>
    <w:lvl w:ilvl="0" w:tplc="431A8C78">
      <w:numFmt w:val="bullet"/>
      <w:lvlText w:val=""/>
      <w:lvlJc w:val="left"/>
      <w:pPr>
        <w:ind w:left="213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8BC2CF2"/>
    <w:multiLevelType w:val="multilevel"/>
    <w:tmpl w:val="F1B8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538E0"/>
    <w:multiLevelType w:val="hybridMultilevel"/>
    <w:tmpl w:val="982C7310"/>
    <w:lvl w:ilvl="0" w:tplc="37121D8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  <w:b/>
        <w:bCs/>
        <w:i w:val="0"/>
        <w:iCs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E427312"/>
    <w:multiLevelType w:val="hybridMultilevel"/>
    <w:tmpl w:val="C16E4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17F57"/>
    <w:multiLevelType w:val="hybridMultilevel"/>
    <w:tmpl w:val="F214AC44"/>
    <w:lvl w:ilvl="0" w:tplc="27A41A34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4D471A"/>
    <w:multiLevelType w:val="hybridMultilevel"/>
    <w:tmpl w:val="D5A838E2"/>
    <w:lvl w:ilvl="0" w:tplc="91E2F084">
      <w:start w:val="1"/>
      <w:numFmt w:val="lowerLetter"/>
      <w:pStyle w:val="a0"/>
      <w:lvlText w:val="%1)"/>
      <w:lvlJc w:val="left"/>
      <w:pPr>
        <w:ind w:left="1429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7B8529F"/>
    <w:multiLevelType w:val="hybridMultilevel"/>
    <w:tmpl w:val="B2D4E390"/>
    <w:lvl w:ilvl="0" w:tplc="431A8C78"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2609AE"/>
    <w:multiLevelType w:val="hybridMultilevel"/>
    <w:tmpl w:val="71265E5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223D79"/>
    <w:multiLevelType w:val="hybridMultilevel"/>
    <w:tmpl w:val="36420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E13EC4"/>
    <w:multiLevelType w:val="hybridMultilevel"/>
    <w:tmpl w:val="7B144EEE"/>
    <w:lvl w:ilvl="0" w:tplc="C792DF64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4987158D"/>
    <w:multiLevelType w:val="hybridMultilevel"/>
    <w:tmpl w:val="F86AADD4"/>
    <w:lvl w:ilvl="0" w:tplc="431A8C78"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C7B5BFD"/>
    <w:multiLevelType w:val="hybridMultilevel"/>
    <w:tmpl w:val="71265E5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C1760F"/>
    <w:multiLevelType w:val="hybridMultilevel"/>
    <w:tmpl w:val="71265E5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1045180"/>
    <w:multiLevelType w:val="multilevel"/>
    <w:tmpl w:val="63A4F53A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5B30A21"/>
    <w:multiLevelType w:val="multilevel"/>
    <w:tmpl w:val="B922CA12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1D03A66"/>
    <w:multiLevelType w:val="hybridMultilevel"/>
    <w:tmpl w:val="616CF8C8"/>
    <w:lvl w:ilvl="0" w:tplc="431A8C78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631321B"/>
    <w:multiLevelType w:val="hybridMultilevel"/>
    <w:tmpl w:val="3B441908"/>
    <w:lvl w:ilvl="0" w:tplc="8C5AF5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AD12BC7"/>
    <w:multiLevelType w:val="hybridMultilevel"/>
    <w:tmpl w:val="443C05E8"/>
    <w:lvl w:ilvl="0" w:tplc="431A8C78"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A8D4FB3"/>
    <w:multiLevelType w:val="hybridMultilevel"/>
    <w:tmpl w:val="BD224626"/>
    <w:lvl w:ilvl="0" w:tplc="431A8C78">
      <w:numFmt w:val="bullet"/>
      <w:lvlText w:val=""/>
      <w:lvlJc w:val="left"/>
      <w:pPr>
        <w:ind w:left="177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45518229">
    <w:abstractNumId w:val="8"/>
  </w:num>
  <w:num w:numId="2" w16cid:durableId="1261916462">
    <w:abstractNumId w:val="4"/>
  </w:num>
  <w:num w:numId="3" w16cid:durableId="78216290">
    <w:abstractNumId w:val="5"/>
  </w:num>
  <w:num w:numId="4" w16cid:durableId="765737378">
    <w:abstractNumId w:val="9"/>
  </w:num>
  <w:num w:numId="5" w16cid:durableId="554925999">
    <w:abstractNumId w:val="2"/>
  </w:num>
  <w:num w:numId="6" w16cid:durableId="1702514135">
    <w:abstractNumId w:val="14"/>
  </w:num>
  <w:num w:numId="7" w16cid:durableId="1985500664">
    <w:abstractNumId w:val="13"/>
  </w:num>
  <w:num w:numId="8" w16cid:durableId="253629279">
    <w:abstractNumId w:val="13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9" w16cid:durableId="1667320520">
    <w:abstractNumId w:val="13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0" w16cid:durableId="707073702">
    <w:abstractNumId w:val="3"/>
  </w:num>
  <w:num w:numId="11" w16cid:durableId="208154410">
    <w:abstractNumId w:val="1"/>
  </w:num>
  <w:num w:numId="12" w16cid:durableId="263533585">
    <w:abstractNumId w:val="15"/>
  </w:num>
  <w:num w:numId="13" w16cid:durableId="1415249997">
    <w:abstractNumId w:val="10"/>
  </w:num>
  <w:num w:numId="14" w16cid:durableId="1239747256">
    <w:abstractNumId w:val="17"/>
  </w:num>
  <w:num w:numId="15" w16cid:durableId="695622136">
    <w:abstractNumId w:val="6"/>
  </w:num>
  <w:num w:numId="16" w16cid:durableId="865142001">
    <w:abstractNumId w:val="16"/>
  </w:num>
  <w:num w:numId="17" w16cid:durableId="1390611787">
    <w:abstractNumId w:val="11"/>
  </w:num>
  <w:num w:numId="18" w16cid:durableId="1456093484">
    <w:abstractNumId w:val="0"/>
  </w:num>
  <w:num w:numId="19" w16cid:durableId="2044086726">
    <w:abstractNumId w:val="18"/>
  </w:num>
  <w:num w:numId="20" w16cid:durableId="1928076843">
    <w:abstractNumId w:val="12"/>
  </w:num>
  <w:num w:numId="21" w16cid:durableId="989600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62"/>
    <w:rsid w:val="000045FB"/>
    <w:rsid w:val="00004832"/>
    <w:rsid w:val="00006BEF"/>
    <w:rsid w:val="00006C97"/>
    <w:rsid w:val="00023260"/>
    <w:rsid w:val="00023662"/>
    <w:rsid w:val="0005290E"/>
    <w:rsid w:val="00064B96"/>
    <w:rsid w:val="00065453"/>
    <w:rsid w:val="000670F3"/>
    <w:rsid w:val="0007159D"/>
    <w:rsid w:val="00095A96"/>
    <w:rsid w:val="000D25FB"/>
    <w:rsid w:val="000D4F13"/>
    <w:rsid w:val="000E2800"/>
    <w:rsid w:val="000F2E04"/>
    <w:rsid w:val="00122467"/>
    <w:rsid w:val="001316E7"/>
    <w:rsid w:val="001353DF"/>
    <w:rsid w:val="001425A7"/>
    <w:rsid w:val="00171BDE"/>
    <w:rsid w:val="00173BA6"/>
    <w:rsid w:val="0018610B"/>
    <w:rsid w:val="0019458D"/>
    <w:rsid w:val="001C12C5"/>
    <w:rsid w:val="00244F40"/>
    <w:rsid w:val="002804DC"/>
    <w:rsid w:val="002906BC"/>
    <w:rsid w:val="00293B3C"/>
    <w:rsid w:val="002B11BB"/>
    <w:rsid w:val="002B1955"/>
    <w:rsid w:val="0031715A"/>
    <w:rsid w:val="00365C11"/>
    <w:rsid w:val="00394694"/>
    <w:rsid w:val="003A0B23"/>
    <w:rsid w:val="003A6A02"/>
    <w:rsid w:val="004409B6"/>
    <w:rsid w:val="00445309"/>
    <w:rsid w:val="00451E37"/>
    <w:rsid w:val="0046377D"/>
    <w:rsid w:val="004D7C8D"/>
    <w:rsid w:val="004E4BCC"/>
    <w:rsid w:val="004F3B74"/>
    <w:rsid w:val="00522B29"/>
    <w:rsid w:val="005275CA"/>
    <w:rsid w:val="005535C4"/>
    <w:rsid w:val="00560FE9"/>
    <w:rsid w:val="00563FD8"/>
    <w:rsid w:val="0056427F"/>
    <w:rsid w:val="005B70F0"/>
    <w:rsid w:val="005C4275"/>
    <w:rsid w:val="005D3955"/>
    <w:rsid w:val="005F62B0"/>
    <w:rsid w:val="006121CD"/>
    <w:rsid w:val="006B7488"/>
    <w:rsid w:val="006E03FB"/>
    <w:rsid w:val="006F1DD8"/>
    <w:rsid w:val="007036F6"/>
    <w:rsid w:val="0073218C"/>
    <w:rsid w:val="007D257A"/>
    <w:rsid w:val="007E4348"/>
    <w:rsid w:val="00801373"/>
    <w:rsid w:val="00803ABA"/>
    <w:rsid w:val="00805F3F"/>
    <w:rsid w:val="0082520C"/>
    <w:rsid w:val="00837524"/>
    <w:rsid w:val="00842929"/>
    <w:rsid w:val="00851B89"/>
    <w:rsid w:val="008804C0"/>
    <w:rsid w:val="008A18DF"/>
    <w:rsid w:val="009054F2"/>
    <w:rsid w:val="00954DB1"/>
    <w:rsid w:val="00960E01"/>
    <w:rsid w:val="00973857"/>
    <w:rsid w:val="009F3BE4"/>
    <w:rsid w:val="00A031F4"/>
    <w:rsid w:val="00A22965"/>
    <w:rsid w:val="00A273F0"/>
    <w:rsid w:val="00A40E1E"/>
    <w:rsid w:val="00A42C40"/>
    <w:rsid w:val="00A57795"/>
    <w:rsid w:val="00A60DF0"/>
    <w:rsid w:val="00A702DD"/>
    <w:rsid w:val="00A7566A"/>
    <w:rsid w:val="00A85C58"/>
    <w:rsid w:val="00A92299"/>
    <w:rsid w:val="00AA314C"/>
    <w:rsid w:val="00AB3667"/>
    <w:rsid w:val="00AB3EA8"/>
    <w:rsid w:val="00AD4671"/>
    <w:rsid w:val="00AE7556"/>
    <w:rsid w:val="00B11967"/>
    <w:rsid w:val="00B13304"/>
    <w:rsid w:val="00B1371A"/>
    <w:rsid w:val="00B14369"/>
    <w:rsid w:val="00B145E3"/>
    <w:rsid w:val="00B478CE"/>
    <w:rsid w:val="00B95B44"/>
    <w:rsid w:val="00BB47FB"/>
    <w:rsid w:val="00BD6CF0"/>
    <w:rsid w:val="00BE4321"/>
    <w:rsid w:val="00C244B0"/>
    <w:rsid w:val="00C374CE"/>
    <w:rsid w:val="00C64EC9"/>
    <w:rsid w:val="00C70CB5"/>
    <w:rsid w:val="00C7716F"/>
    <w:rsid w:val="00C9297E"/>
    <w:rsid w:val="00C969E7"/>
    <w:rsid w:val="00D0191D"/>
    <w:rsid w:val="00D40610"/>
    <w:rsid w:val="00D445EF"/>
    <w:rsid w:val="00D44F49"/>
    <w:rsid w:val="00D53C87"/>
    <w:rsid w:val="00D74AFF"/>
    <w:rsid w:val="00D80CC2"/>
    <w:rsid w:val="00D83227"/>
    <w:rsid w:val="00D87721"/>
    <w:rsid w:val="00DE26B3"/>
    <w:rsid w:val="00E0326A"/>
    <w:rsid w:val="00E05664"/>
    <w:rsid w:val="00E26380"/>
    <w:rsid w:val="00E44BA8"/>
    <w:rsid w:val="00E61B43"/>
    <w:rsid w:val="00E82C83"/>
    <w:rsid w:val="00EA11D6"/>
    <w:rsid w:val="00EA7646"/>
    <w:rsid w:val="00EB6CA4"/>
    <w:rsid w:val="00EB709D"/>
    <w:rsid w:val="00EC00F8"/>
    <w:rsid w:val="00EC7B07"/>
    <w:rsid w:val="00ED12E6"/>
    <w:rsid w:val="00ED23D3"/>
    <w:rsid w:val="00ED299E"/>
    <w:rsid w:val="00ED6858"/>
    <w:rsid w:val="00EE57AB"/>
    <w:rsid w:val="00F11A4E"/>
    <w:rsid w:val="00F22749"/>
    <w:rsid w:val="00F635B3"/>
    <w:rsid w:val="00F65261"/>
    <w:rsid w:val="00F67944"/>
    <w:rsid w:val="00F84424"/>
    <w:rsid w:val="00FC41D7"/>
    <w:rsid w:val="00FC6E37"/>
    <w:rsid w:val="00FD6406"/>
    <w:rsid w:val="00FE27CD"/>
    <w:rsid w:val="00FF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D9D74"/>
  <w15:chartTrackingRefBased/>
  <w15:docId w15:val="{557A1817-0982-4DA6-8C40-5D52CDEB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3C87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lang w:val="ru-RU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A22965"/>
    <w:pPr>
      <w:keepNext/>
      <w:keepLines/>
      <w:numPr>
        <w:numId w:val="7"/>
      </w:numPr>
      <w:spacing w:before="240" w:after="240" w:line="240" w:lineRule="auto"/>
      <w:ind w:left="0" w:firstLine="709"/>
      <w:outlineLvl w:val="0"/>
    </w:pPr>
    <w:rPr>
      <w:rFonts w:eastAsiaTheme="majorEastAsia"/>
      <w:b/>
      <w:bCs/>
    </w:rPr>
  </w:style>
  <w:style w:type="paragraph" w:styleId="2">
    <w:name w:val="heading 2"/>
    <w:basedOn w:val="a1"/>
    <w:next w:val="a1"/>
    <w:link w:val="20"/>
    <w:uiPriority w:val="9"/>
    <w:unhideWhenUsed/>
    <w:qFormat/>
    <w:rsid w:val="00A22965"/>
    <w:pPr>
      <w:keepNext/>
      <w:keepLines/>
      <w:numPr>
        <w:ilvl w:val="1"/>
        <w:numId w:val="9"/>
      </w:numPr>
      <w:spacing w:before="240" w:after="240" w:line="240" w:lineRule="auto"/>
      <w:ind w:left="0" w:firstLine="709"/>
      <w:outlineLvl w:val="1"/>
    </w:pPr>
    <w:rPr>
      <w:rFonts w:eastAsiaTheme="majorEastAsia"/>
      <w:b/>
      <w:bCs/>
    </w:rPr>
  </w:style>
  <w:style w:type="paragraph" w:styleId="3">
    <w:name w:val="heading 3"/>
    <w:basedOn w:val="a1"/>
    <w:next w:val="a1"/>
    <w:link w:val="30"/>
    <w:uiPriority w:val="9"/>
    <w:unhideWhenUsed/>
    <w:qFormat/>
    <w:rsid w:val="00D0191D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0191D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D0191D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D0191D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0191D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0191D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0191D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D445E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D445EF"/>
  </w:style>
  <w:style w:type="paragraph" w:styleId="a7">
    <w:name w:val="footer"/>
    <w:basedOn w:val="a1"/>
    <w:link w:val="a8"/>
    <w:uiPriority w:val="99"/>
    <w:unhideWhenUsed/>
    <w:rsid w:val="00D445E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D445EF"/>
  </w:style>
  <w:style w:type="paragraph" w:styleId="a9">
    <w:name w:val="List Paragraph"/>
    <w:basedOn w:val="a1"/>
    <w:link w:val="aa"/>
    <w:uiPriority w:val="34"/>
    <w:qFormat/>
    <w:rsid w:val="00EB709D"/>
    <w:pPr>
      <w:ind w:left="720"/>
      <w:contextualSpacing/>
    </w:pPr>
  </w:style>
  <w:style w:type="character" w:styleId="ab">
    <w:name w:val="Placeholder Text"/>
    <w:basedOn w:val="a2"/>
    <w:uiPriority w:val="99"/>
    <w:semiHidden/>
    <w:rsid w:val="00EB709D"/>
    <w:rPr>
      <w:color w:val="808080"/>
    </w:rPr>
  </w:style>
  <w:style w:type="table" w:styleId="ac">
    <w:name w:val="Table Grid"/>
    <w:basedOn w:val="a3"/>
    <w:uiPriority w:val="39"/>
    <w:rsid w:val="00AB3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ВФУ"/>
    <w:link w:val="ae"/>
    <w:rsid w:val="00122467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customStyle="1" w:styleId="a">
    <w:name w:val="СписокМ"/>
    <w:basedOn w:val="ad"/>
    <w:link w:val="af"/>
    <w:qFormat/>
    <w:rsid w:val="00122467"/>
    <w:pPr>
      <w:numPr>
        <w:numId w:val="2"/>
      </w:numPr>
      <w:tabs>
        <w:tab w:val="left" w:pos="1134"/>
      </w:tabs>
      <w:ind w:left="0" w:firstLine="709"/>
    </w:pPr>
  </w:style>
  <w:style w:type="character" w:customStyle="1" w:styleId="ae">
    <w:name w:val="ДВФУ Знак"/>
    <w:basedOn w:val="a2"/>
    <w:link w:val="ad"/>
    <w:rsid w:val="00122467"/>
    <w:rPr>
      <w:rFonts w:ascii="Times New Roman" w:hAnsi="Times New Roman" w:cs="Times New Roman"/>
      <w:sz w:val="28"/>
      <w:szCs w:val="28"/>
      <w:lang w:val="ru-RU"/>
    </w:rPr>
  </w:style>
  <w:style w:type="paragraph" w:customStyle="1" w:styleId="a0">
    <w:name w:val="СписокА"/>
    <w:basedOn w:val="ad"/>
    <w:link w:val="af0"/>
    <w:qFormat/>
    <w:rsid w:val="00122467"/>
    <w:pPr>
      <w:numPr>
        <w:numId w:val="3"/>
      </w:numPr>
      <w:tabs>
        <w:tab w:val="left" w:pos="1134"/>
      </w:tabs>
      <w:ind w:left="0" w:firstLine="709"/>
    </w:pPr>
    <w:rPr>
      <w:rFonts w:eastAsiaTheme="minorEastAsia"/>
    </w:rPr>
  </w:style>
  <w:style w:type="character" w:customStyle="1" w:styleId="aa">
    <w:name w:val="Абзац списка Знак"/>
    <w:basedOn w:val="a2"/>
    <w:link w:val="a9"/>
    <w:uiPriority w:val="34"/>
    <w:rsid w:val="00122467"/>
  </w:style>
  <w:style w:type="character" w:customStyle="1" w:styleId="af">
    <w:name w:val="СписокМ Знак"/>
    <w:basedOn w:val="aa"/>
    <w:link w:val="a"/>
    <w:rsid w:val="00122467"/>
    <w:rPr>
      <w:rFonts w:ascii="Times New Roman" w:hAnsi="Times New Roman" w:cs="Times New Roman"/>
      <w:sz w:val="28"/>
      <w:szCs w:val="28"/>
      <w:lang w:val="ru-RU"/>
    </w:rPr>
  </w:style>
  <w:style w:type="paragraph" w:customStyle="1" w:styleId="af1">
    <w:name w:val="ТекстТ"/>
    <w:basedOn w:val="a1"/>
    <w:link w:val="af2"/>
    <w:qFormat/>
    <w:rsid w:val="0019458D"/>
    <w:pPr>
      <w:spacing w:line="240" w:lineRule="auto"/>
      <w:ind w:firstLine="0"/>
    </w:pPr>
    <w:rPr>
      <w:iCs/>
      <w:sz w:val="24"/>
      <w:szCs w:val="24"/>
    </w:rPr>
  </w:style>
  <w:style w:type="character" w:customStyle="1" w:styleId="af0">
    <w:name w:val="СписокА Знак"/>
    <w:basedOn w:val="aa"/>
    <w:link w:val="a0"/>
    <w:rsid w:val="00122467"/>
    <w:rPr>
      <w:rFonts w:ascii="Times New Roman" w:eastAsiaTheme="minorEastAsia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2"/>
    <w:link w:val="1"/>
    <w:uiPriority w:val="9"/>
    <w:rsid w:val="00A22965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af2">
    <w:name w:val="ТекстТ Знак"/>
    <w:basedOn w:val="a2"/>
    <w:link w:val="af1"/>
    <w:rsid w:val="0019458D"/>
    <w:rPr>
      <w:rFonts w:ascii="Times New Roman" w:hAnsi="Times New Roman" w:cs="Times New Roman"/>
      <w:iCs/>
      <w:sz w:val="24"/>
      <w:szCs w:val="24"/>
      <w:lang w:val="ru-RU"/>
    </w:rPr>
  </w:style>
  <w:style w:type="character" w:customStyle="1" w:styleId="20">
    <w:name w:val="Заголовок 2 Знак"/>
    <w:basedOn w:val="a2"/>
    <w:link w:val="2"/>
    <w:uiPriority w:val="9"/>
    <w:rsid w:val="00A22965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2"/>
    <w:link w:val="3"/>
    <w:uiPriority w:val="9"/>
    <w:rsid w:val="00D019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D0191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2"/>
    <w:link w:val="5"/>
    <w:uiPriority w:val="9"/>
    <w:semiHidden/>
    <w:rsid w:val="00D0191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D0191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D0191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D019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D019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Заголовок 1 ДВФУ"/>
    <w:basedOn w:val="1"/>
    <w:link w:val="12"/>
    <w:rsid w:val="00D0191D"/>
  </w:style>
  <w:style w:type="paragraph" w:customStyle="1" w:styleId="21">
    <w:name w:val="Заголовок 2 ДВФУ"/>
    <w:basedOn w:val="2"/>
    <w:link w:val="22"/>
    <w:rsid w:val="008804C0"/>
  </w:style>
  <w:style w:type="character" w:customStyle="1" w:styleId="12">
    <w:name w:val="Заголовок 1 ДВФУ Знак"/>
    <w:basedOn w:val="10"/>
    <w:link w:val="11"/>
    <w:rsid w:val="00D0191D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paragraph" w:styleId="af3">
    <w:name w:val="caption"/>
    <w:basedOn w:val="a1"/>
    <w:next w:val="a1"/>
    <w:uiPriority w:val="35"/>
    <w:unhideWhenUsed/>
    <w:qFormat/>
    <w:rsid w:val="00AB36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2">
    <w:name w:val="Заголовок 2 ДВФУ Знак"/>
    <w:basedOn w:val="20"/>
    <w:link w:val="21"/>
    <w:rsid w:val="008804C0"/>
    <w:rPr>
      <w:rFonts w:ascii="Times New Roman" w:eastAsiaTheme="majorEastAsia" w:hAnsi="Times New Roman" w:cs="Times New Roman"/>
      <w:b/>
      <w:bCs/>
      <w:sz w:val="28"/>
      <w:szCs w:val="28"/>
      <w:lang w:val="ru-RU"/>
    </w:rPr>
  </w:style>
  <w:style w:type="paragraph" w:customStyle="1" w:styleId="af4">
    <w:name w:val="Название рисунка"/>
    <w:basedOn w:val="a9"/>
    <w:link w:val="af5"/>
    <w:qFormat/>
    <w:rsid w:val="00EB6CA4"/>
    <w:pPr>
      <w:ind w:left="0"/>
      <w:jc w:val="center"/>
    </w:pPr>
    <w:rPr>
      <w:noProof/>
    </w:rPr>
  </w:style>
  <w:style w:type="paragraph" w:customStyle="1" w:styleId="af6">
    <w:name w:val="Название таблицы"/>
    <w:basedOn w:val="a1"/>
    <w:link w:val="af7"/>
    <w:qFormat/>
    <w:rsid w:val="00D53C87"/>
    <w:rPr>
      <w:spacing w:val="40"/>
      <w:shd w:val="clear" w:color="auto" w:fill="FFFFFF"/>
    </w:rPr>
  </w:style>
  <w:style w:type="character" w:customStyle="1" w:styleId="af5">
    <w:name w:val="Название рисунка Знак"/>
    <w:basedOn w:val="aa"/>
    <w:link w:val="af4"/>
    <w:rsid w:val="00EB6CA4"/>
    <w:rPr>
      <w:rFonts w:ascii="Times New Roman" w:hAnsi="Times New Roman" w:cs="Times New Roman"/>
      <w:noProof/>
      <w:sz w:val="28"/>
      <w:szCs w:val="28"/>
      <w:lang w:val="ru-RU"/>
    </w:rPr>
  </w:style>
  <w:style w:type="paragraph" w:styleId="af8">
    <w:name w:val="TOC Heading"/>
    <w:basedOn w:val="1"/>
    <w:next w:val="a1"/>
    <w:uiPriority w:val="39"/>
    <w:unhideWhenUsed/>
    <w:qFormat/>
    <w:rsid w:val="00D53C87"/>
    <w:pPr>
      <w:numPr>
        <w:numId w:val="0"/>
      </w:numPr>
      <w:outlineLvl w:val="9"/>
    </w:pPr>
    <w:rPr>
      <w:lang w:eastAsia="ru-RU"/>
    </w:rPr>
  </w:style>
  <w:style w:type="character" w:customStyle="1" w:styleId="af7">
    <w:name w:val="Название таблицы Знак"/>
    <w:basedOn w:val="a2"/>
    <w:link w:val="af6"/>
    <w:rsid w:val="00D53C87"/>
    <w:rPr>
      <w:rFonts w:ascii="Times New Roman" w:hAnsi="Times New Roman" w:cs="Times New Roman"/>
      <w:spacing w:val="40"/>
      <w:sz w:val="28"/>
      <w:szCs w:val="28"/>
      <w:lang w:val="ru-RU"/>
    </w:rPr>
  </w:style>
  <w:style w:type="paragraph" w:styleId="13">
    <w:name w:val="toc 1"/>
    <w:basedOn w:val="a1"/>
    <w:next w:val="a1"/>
    <w:autoRedefine/>
    <w:uiPriority w:val="39"/>
    <w:unhideWhenUsed/>
    <w:rsid w:val="00D53C87"/>
    <w:pPr>
      <w:spacing w:after="100"/>
    </w:pPr>
  </w:style>
  <w:style w:type="paragraph" w:styleId="23">
    <w:name w:val="toc 2"/>
    <w:basedOn w:val="a1"/>
    <w:next w:val="a1"/>
    <w:autoRedefine/>
    <w:uiPriority w:val="39"/>
    <w:unhideWhenUsed/>
    <w:rsid w:val="00D53C87"/>
    <w:pPr>
      <w:spacing w:after="100"/>
      <w:ind w:left="220"/>
    </w:pPr>
  </w:style>
  <w:style w:type="character" w:styleId="af9">
    <w:name w:val="Hyperlink"/>
    <w:basedOn w:val="a2"/>
    <w:uiPriority w:val="99"/>
    <w:unhideWhenUsed/>
    <w:rsid w:val="00D53C87"/>
    <w:rPr>
      <w:color w:val="0563C1" w:themeColor="hyperlink"/>
      <w:u w:val="single"/>
    </w:rPr>
  </w:style>
  <w:style w:type="paragraph" w:styleId="afa">
    <w:name w:val="Normal (Web)"/>
    <w:basedOn w:val="a1"/>
    <w:uiPriority w:val="99"/>
    <w:unhideWhenUsed/>
    <w:rsid w:val="00A60DF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character" w:styleId="afb">
    <w:name w:val="FollowedHyperlink"/>
    <w:basedOn w:val="a2"/>
    <w:uiPriority w:val="99"/>
    <w:semiHidden/>
    <w:unhideWhenUsed/>
    <w:rsid w:val="00004832"/>
    <w:rPr>
      <w:color w:val="954F72" w:themeColor="followedHyperlink"/>
      <w:u w:val="single"/>
    </w:rPr>
  </w:style>
  <w:style w:type="character" w:customStyle="1" w:styleId="ipa">
    <w:name w:val="ipa"/>
    <w:basedOn w:val="a2"/>
    <w:rsid w:val="00A40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EF851-4BA3-447A-A80A-1694C6685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10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Лапшин</dc:creator>
  <cp:keywords/>
  <dc:description/>
  <cp:lastModifiedBy>Леонид Лапшин</cp:lastModifiedBy>
  <cp:revision>4</cp:revision>
  <cp:lastPrinted>2023-01-27T08:14:00Z</cp:lastPrinted>
  <dcterms:created xsi:type="dcterms:W3CDTF">2024-02-19T07:50:00Z</dcterms:created>
  <dcterms:modified xsi:type="dcterms:W3CDTF">2024-02-19T09:47:00Z</dcterms:modified>
</cp:coreProperties>
</file>