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Anchored</w:t>
      </w:r>
    </w:p>
    <w:p>
      <w:r>
        <w:t>The lead paragraph of an anchored document.</w:t>
      </w:r>
    </w:p>
    <w:p>
      <w:r>
        <w:t>A second paragraph, with a floating image attached to it.</w:t>
      </w:r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  <wp:wrapSquare wrapText="bothSides"/>
          </wp:anchor>
        </w:drawing>
      </w:r>
    </w:p>
    <w:p>
      <w:r>
        <w:t>A third paragraph.</w:t>
      </w:r>
    </w:p>
    <w:p>
      <w:r>
        <w:t>A fourth paragraph, with the second floating image.</w:t>
      </w:r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  <wp:wrapSquare wrapText="bothSides"/>
          </wp:anchor>
        </w:drawing>
      </w:r>
    </w:p>
    <w:p>
      <w:r>
        <w:t>A 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