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88FE3" w14:textId="67A543D7" w:rsidR="00350EFF" w:rsidRDefault="00DA28B9" w:rsidP="00DA28B9">
      <w:pPr>
        <w:pStyle w:val="a3"/>
        <w:numPr>
          <w:ilvl w:val="0"/>
          <w:numId w:val="1"/>
        </w:numPr>
      </w:pPr>
      <w:r>
        <w:t>Импорт ДО и протоколов – как в ДЛ-В</w:t>
      </w:r>
    </w:p>
    <w:p w14:paraId="301CC24E" w14:textId="5841ACD0" w:rsidR="00986202" w:rsidRPr="00AC5E33" w:rsidRDefault="00986202" w:rsidP="00986202">
      <w:pPr>
        <w:pStyle w:val="a3"/>
        <w:numPr>
          <w:ilvl w:val="0"/>
          <w:numId w:val="1"/>
        </w:numPr>
        <w:rPr>
          <w:b/>
          <w:bCs/>
          <w:color w:val="FF0000"/>
        </w:rPr>
      </w:pPr>
      <w:r w:rsidRPr="00AC5E33">
        <w:rPr>
          <w:b/>
          <w:bCs/>
          <w:color w:val="FF0000"/>
        </w:rPr>
        <w:t>Внести изменения в импорт ДО.</w:t>
      </w:r>
    </w:p>
    <w:p w14:paraId="1FD9CD48" w14:textId="5279330B" w:rsidR="00986202" w:rsidRDefault="00986202" w:rsidP="00986202">
      <w:pPr>
        <w:pStyle w:val="a3"/>
        <w:numPr>
          <w:ilvl w:val="1"/>
          <w:numId w:val="1"/>
        </w:numPr>
      </w:pPr>
      <w:r>
        <w:t xml:space="preserve">Если расчетная сумма НДС в интерфейсе загрузки ДО из </w:t>
      </w:r>
      <w:r>
        <w:rPr>
          <w:lang w:val="en-US"/>
        </w:rPr>
        <w:t>XLS</w:t>
      </w:r>
      <w:r>
        <w:t xml:space="preserve"> не равна сумме НДС из импортируемого документа и = 0, не давать сохранить спецификацию ДО. Вывести сообщение: «Неверно распознано значение ставки НДС. Проверьте исходный файл».</w:t>
      </w:r>
      <w:r w:rsidR="00C01C69">
        <w:t xml:space="preserve"> </w:t>
      </w:r>
      <w:r w:rsidR="00C01C69">
        <w:rPr>
          <w:i/>
          <w:iCs/>
        </w:rPr>
        <w:t>Операторы часто не обращают внимание на это, и сохраняют НДС ные документы с нулевой ставкой НДС.</w:t>
      </w:r>
    </w:p>
    <w:p w14:paraId="6E11EBA3" w14:textId="77777777" w:rsidR="005D2577" w:rsidRPr="005D2577" w:rsidRDefault="00986202" w:rsidP="00986202">
      <w:pPr>
        <w:pStyle w:val="a3"/>
        <w:numPr>
          <w:ilvl w:val="1"/>
          <w:numId w:val="1"/>
        </w:numPr>
        <w:rPr>
          <w:i/>
          <w:iCs/>
        </w:rPr>
      </w:pPr>
      <w:r>
        <w:t xml:space="preserve">При создании партии проверить системную настройку: </w:t>
      </w:r>
      <w:r w:rsidR="005D2577">
        <w:t>Розничная торговля -</w:t>
      </w:r>
      <w:r>
        <w:t>«</w:t>
      </w:r>
      <w:r w:rsidRPr="00986202">
        <w:t>Формировать КУТ при оприходовании в розницу</w:t>
      </w:r>
      <w:r>
        <w:t xml:space="preserve">». Если «да», то заводские цены по партии формируем иначе. </w:t>
      </w:r>
    </w:p>
    <w:p w14:paraId="39097D91" w14:textId="32902920" w:rsidR="005D2577" w:rsidRPr="005D2577" w:rsidRDefault="005D2577" w:rsidP="005D2577">
      <w:pPr>
        <w:pStyle w:val="a3"/>
        <w:numPr>
          <w:ilvl w:val="2"/>
          <w:numId w:val="1"/>
        </w:numPr>
        <w:rPr>
          <w:i/>
          <w:iCs/>
        </w:rPr>
      </w:pPr>
      <w:r>
        <w:t xml:space="preserve">Если </w:t>
      </w:r>
      <w:r w:rsidR="00A33AB8">
        <w:t xml:space="preserve">Фактическая отпускная </w:t>
      </w:r>
      <w:r w:rsidR="00F54423">
        <w:t>завода (</w:t>
      </w:r>
      <w:r w:rsidR="00A33AB8" w:rsidRPr="00A33AB8">
        <w:t>PR_MAK</w:t>
      </w:r>
      <w:r w:rsidR="00A33AB8">
        <w:t xml:space="preserve">) не равна 0, </w:t>
      </w:r>
      <w:r>
        <w:t>то</w:t>
      </w:r>
    </w:p>
    <w:p w14:paraId="442E3623" w14:textId="1E6DCB65" w:rsidR="004D286D" w:rsidRDefault="00F54423" w:rsidP="005D2577">
      <w:pPr>
        <w:pStyle w:val="a3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2184A3" wp14:editId="689B2506">
            <wp:simplePos x="0" y="0"/>
            <wp:positionH relativeFrom="margin">
              <wp:align>right</wp:align>
            </wp:positionH>
            <wp:positionV relativeFrom="paragraph">
              <wp:posOffset>582930</wp:posOffset>
            </wp:positionV>
            <wp:extent cx="5239385" cy="2947035"/>
            <wp:effectExtent l="0" t="0" r="0" b="5715"/>
            <wp:wrapTopAndBottom/>
            <wp:docPr id="2118240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40880" name="Рисунок 21182408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202">
        <w:t xml:space="preserve">Заводская цена </w:t>
      </w:r>
      <w:r w:rsidR="00A33AB8">
        <w:t xml:space="preserve">по партии </w:t>
      </w:r>
      <w:r w:rsidR="00986202">
        <w:t>= фактической отпускной завода</w:t>
      </w:r>
      <w:r w:rsidR="00AA6872">
        <w:t xml:space="preserve"> (</w:t>
      </w:r>
      <w:r w:rsidR="00AA6872" w:rsidRPr="00A33AB8">
        <w:t>PR_MAK</w:t>
      </w:r>
      <w:r w:rsidR="00AA6872">
        <w:t>)</w:t>
      </w:r>
      <w:r w:rsidR="00986202">
        <w:t xml:space="preserve">. </w:t>
      </w:r>
    </w:p>
    <w:p w14:paraId="16DD3919" w14:textId="1322D7F7" w:rsidR="00A33AB8" w:rsidRDefault="00F54423" w:rsidP="005D2577">
      <w:pPr>
        <w:pStyle w:val="a3"/>
        <w:ind w:left="2160"/>
      </w:pPr>
      <w:r>
        <w:t>Сейчас туда пишется цена реестра (</w:t>
      </w:r>
      <w:r w:rsidRPr="00F54423">
        <w:t>PR_REE</w:t>
      </w:r>
      <w:r>
        <w:t xml:space="preserve">), а </w:t>
      </w:r>
      <w:r w:rsidRPr="00A33AB8">
        <w:t>PR_MAK</w:t>
      </w:r>
      <w:r>
        <w:t xml:space="preserve"> – в поле «предельные проценты надбавки – оптовой»</w:t>
      </w:r>
      <w:r w:rsidR="004D286D">
        <w:t>:</w:t>
      </w:r>
    </w:p>
    <w:p w14:paraId="23B89157" w14:textId="77777777" w:rsidR="004D286D" w:rsidRDefault="004D286D" w:rsidP="005D2577">
      <w:pPr>
        <w:pStyle w:val="a3"/>
        <w:ind w:left="2160"/>
      </w:pPr>
    </w:p>
    <w:p w14:paraId="2738D72F" w14:textId="5013D3FE" w:rsidR="00F54423" w:rsidRDefault="00F54423" w:rsidP="005D2577">
      <w:pPr>
        <w:pStyle w:val="a3"/>
        <w:ind w:left="2160"/>
      </w:pPr>
      <w:r>
        <w:t xml:space="preserve">Должны быть заполнены значения: цена без НДС, Налоги, С налогами. </w:t>
      </w:r>
    </w:p>
    <w:p w14:paraId="05588D72" w14:textId="002FA233" w:rsidR="004D286D" w:rsidRDefault="004D286D" w:rsidP="005D2577">
      <w:pPr>
        <w:pStyle w:val="a3"/>
        <w:ind w:left="2160"/>
      </w:pPr>
      <w:r>
        <w:rPr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234AE4AB" wp14:editId="29417AE1">
            <wp:simplePos x="0" y="0"/>
            <wp:positionH relativeFrom="margin">
              <wp:posOffset>1272540</wp:posOffset>
            </wp:positionH>
            <wp:positionV relativeFrom="paragraph">
              <wp:posOffset>159385</wp:posOffset>
            </wp:positionV>
            <wp:extent cx="4172585" cy="2895600"/>
            <wp:effectExtent l="0" t="0" r="0" b="0"/>
            <wp:wrapTopAndBottom/>
            <wp:docPr id="44828278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82786" name="Рисунок 44828278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746"/>
                    <a:stretch/>
                  </pic:blipFill>
                  <pic:spPr bwMode="auto">
                    <a:xfrm>
                      <a:off x="0" y="0"/>
                      <a:ext cx="4172585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2EEBF" w14:textId="44C2B7BA" w:rsidR="00A33AB8" w:rsidRDefault="006A6616" w:rsidP="00A33AB8">
      <w:pPr>
        <w:pStyle w:val="a3"/>
        <w:numPr>
          <w:ilvl w:val="2"/>
          <w:numId w:val="1"/>
        </w:numPr>
      </w:pPr>
      <w:r>
        <w:rPr>
          <w:i/>
          <w:iCs/>
        </w:rPr>
        <w:lastRenderedPageBreak/>
        <w:t>Предель</w:t>
      </w:r>
      <w:r w:rsidR="00A33AB8" w:rsidRPr="00986202">
        <w:rPr>
          <w:i/>
          <w:iCs/>
        </w:rPr>
        <w:t>ные проценты на</w:t>
      </w:r>
      <w:r>
        <w:rPr>
          <w:i/>
          <w:iCs/>
        </w:rPr>
        <w:t>дбав</w:t>
      </w:r>
      <w:r w:rsidR="00A33AB8" w:rsidRPr="00986202">
        <w:rPr>
          <w:i/>
          <w:iCs/>
        </w:rPr>
        <w:t>ки по партии пока не заполняем.  Думаю, их нужно заполнять по шкале наценок, но</w:t>
      </w:r>
      <w:r w:rsidR="00C85AB5">
        <w:rPr>
          <w:i/>
          <w:iCs/>
        </w:rPr>
        <w:t xml:space="preserve"> не факт, и сейчас</w:t>
      </w:r>
      <w:r w:rsidR="00A33AB8" w:rsidRPr="00986202">
        <w:rPr>
          <w:i/>
          <w:iCs/>
        </w:rPr>
        <w:t xml:space="preserve"> нужно протестировать без них</w:t>
      </w:r>
      <w:r w:rsidR="00A33AB8">
        <w:rPr>
          <w:i/>
          <w:iCs/>
        </w:rPr>
        <w:t>.</w:t>
      </w:r>
    </w:p>
    <w:p w14:paraId="23875818" w14:textId="0FED7824" w:rsidR="005D2577" w:rsidRPr="00EA02CC" w:rsidRDefault="00A33AB8" w:rsidP="00A33AB8">
      <w:pPr>
        <w:pStyle w:val="a3"/>
        <w:numPr>
          <w:ilvl w:val="2"/>
          <w:numId w:val="1"/>
        </w:numPr>
        <w:rPr>
          <w:i/>
          <w:iCs/>
          <w:highlight w:val="yellow"/>
        </w:rPr>
      </w:pPr>
      <w:r w:rsidRPr="00EA02CC">
        <w:rPr>
          <w:highlight w:val="yellow"/>
        </w:rPr>
        <w:t>Р</w:t>
      </w:r>
      <w:r w:rsidR="00986202" w:rsidRPr="00EA02CC">
        <w:rPr>
          <w:highlight w:val="yellow"/>
        </w:rPr>
        <w:t xml:space="preserve">ассчитываем </w:t>
      </w:r>
      <w:r w:rsidR="006A6616" w:rsidRPr="00EA02CC">
        <w:rPr>
          <w:highlight w:val="yellow"/>
        </w:rPr>
        <w:t xml:space="preserve">Входящий </w:t>
      </w:r>
      <w:r w:rsidR="00986202" w:rsidRPr="00EA02CC">
        <w:rPr>
          <w:highlight w:val="yellow"/>
        </w:rPr>
        <w:t>% наценки (Цена поставщика без НДС/фактическая отпускная цена завода без НДС</w:t>
      </w:r>
      <w:r w:rsidRPr="00EA02CC">
        <w:rPr>
          <w:highlight w:val="yellow"/>
        </w:rPr>
        <w:t xml:space="preserve"> (PR_MAK)</w:t>
      </w:r>
      <w:r w:rsidR="00986202" w:rsidRPr="00EA02CC">
        <w:rPr>
          <w:highlight w:val="yellow"/>
        </w:rPr>
        <w:t xml:space="preserve">), </w:t>
      </w:r>
      <w:commentRangeStart w:id="0"/>
      <w:r w:rsidR="00EA02CC" w:rsidRPr="00EA02CC">
        <w:rPr>
          <w:b/>
          <w:bCs/>
          <w:color w:val="FF0000"/>
          <w:highlight w:val="yellow"/>
        </w:rPr>
        <w:t>не округляем, или округляем до 12 знаков</w:t>
      </w:r>
      <w:r w:rsidR="00986202" w:rsidRPr="00EA02CC">
        <w:rPr>
          <w:b/>
          <w:bCs/>
          <w:color w:val="FF0000"/>
          <w:highlight w:val="yellow"/>
        </w:rPr>
        <w:t xml:space="preserve"> после запятой</w:t>
      </w:r>
      <w:commentRangeEnd w:id="0"/>
      <w:r w:rsidR="00EA02CC">
        <w:rPr>
          <w:rStyle w:val="a6"/>
        </w:rPr>
        <w:commentReference w:id="0"/>
      </w:r>
      <w:r w:rsidRPr="00EA02CC">
        <w:rPr>
          <w:highlight w:val="yellow"/>
        </w:rPr>
        <w:t xml:space="preserve">. </w:t>
      </w:r>
      <w:r w:rsidRPr="00EA02CC">
        <w:rPr>
          <w:i/>
          <w:iCs/>
          <w:highlight w:val="yellow"/>
        </w:rPr>
        <w:t>Цена поставщика без НДС есть не во всех документах. Думаю, ее придется высчитывать от цены поставщика с НДС.</w:t>
      </w:r>
      <w:r w:rsidR="00871E38" w:rsidRPr="00EA02CC">
        <w:rPr>
          <w:i/>
          <w:iCs/>
          <w:highlight w:val="yellow"/>
        </w:rPr>
        <w:t xml:space="preserve"> Отрицательные значения тоже рассчитываем и вносим в партии.</w:t>
      </w:r>
    </w:p>
    <w:p w14:paraId="126FE115" w14:textId="49A46104" w:rsidR="004D286D" w:rsidRPr="00A33AB8" w:rsidRDefault="004D286D" w:rsidP="004D286D">
      <w:pPr>
        <w:pStyle w:val="a3"/>
        <w:ind w:left="2160"/>
        <w:rPr>
          <w:i/>
          <w:iCs/>
        </w:rPr>
      </w:pPr>
    </w:p>
    <w:p w14:paraId="3D50B45E" w14:textId="5785BCF2" w:rsidR="00986202" w:rsidRDefault="004D286D" w:rsidP="005D2577">
      <w:pPr>
        <w:pStyle w:val="a3"/>
        <w:numPr>
          <w:ilvl w:val="2"/>
          <w:numId w:val="1"/>
        </w:numPr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61312" behindDoc="0" locked="0" layoutInCell="1" allowOverlap="1" wp14:anchorId="00F84B2B" wp14:editId="5BCB6F7B">
            <wp:simplePos x="0" y="0"/>
            <wp:positionH relativeFrom="page">
              <wp:posOffset>1944370</wp:posOffset>
            </wp:positionH>
            <wp:positionV relativeFrom="paragraph">
              <wp:posOffset>1123315</wp:posOffset>
            </wp:positionV>
            <wp:extent cx="4645025" cy="3696335"/>
            <wp:effectExtent l="0" t="0" r="3175" b="0"/>
            <wp:wrapTopAndBottom/>
            <wp:docPr id="11034067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0673" name="Рисунок 11034067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02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B07">
        <w:rPr>
          <w:i/>
          <w:iCs/>
        </w:rPr>
        <w:t>Примечание. Необходимость внести изменения в формирование партий связана с тем, что Галактика, при наличии заводской цены, в КУТ вносит расчетную цену поставщика, а не фактиче</w:t>
      </w:r>
      <w:r w:rsidR="00F30BE9">
        <w:rPr>
          <w:i/>
          <w:iCs/>
        </w:rPr>
        <w:t>с</w:t>
      </w:r>
      <w:r w:rsidR="002E3B07">
        <w:rPr>
          <w:i/>
          <w:iCs/>
        </w:rPr>
        <w:t>кую. Т.е., если указана заводская цена в каталоге МЦ или в партии, то цена закупки товара в модуле Розничная торговля = заводская + наценки</w:t>
      </w:r>
      <w:r w:rsidR="00F30BE9">
        <w:rPr>
          <w:i/>
          <w:iCs/>
        </w:rPr>
        <w:t>, исходя из указанного процента</w:t>
      </w:r>
      <w:r w:rsidR="002E3B07">
        <w:rPr>
          <w:i/>
          <w:iCs/>
        </w:rPr>
        <w:t xml:space="preserve">. </w:t>
      </w:r>
    </w:p>
    <w:p w14:paraId="1478C02D" w14:textId="77777777" w:rsidR="00144D88" w:rsidRPr="004D286D" w:rsidRDefault="00144D88" w:rsidP="00144D88">
      <w:pPr>
        <w:pStyle w:val="a3"/>
        <w:ind w:left="1440"/>
        <w:rPr>
          <w:i/>
          <w:iCs/>
        </w:rPr>
      </w:pPr>
    </w:p>
    <w:p w14:paraId="45572351" w14:textId="7005C8D6" w:rsidR="004D286D" w:rsidRPr="00986202" w:rsidRDefault="004D286D" w:rsidP="004D286D">
      <w:pPr>
        <w:pStyle w:val="a3"/>
        <w:ind w:left="2160"/>
        <w:rPr>
          <w:i/>
          <w:iCs/>
        </w:rPr>
      </w:pPr>
    </w:p>
    <w:p w14:paraId="1C1C898F" w14:textId="7A9701B2" w:rsidR="00557A7D" w:rsidRDefault="00557A7D" w:rsidP="00DA28B9">
      <w:pPr>
        <w:pStyle w:val="a3"/>
        <w:numPr>
          <w:ilvl w:val="0"/>
          <w:numId w:val="1"/>
        </w:numPr>
      </w:pPr>
      <w:r>
        <w:t xml:space="preserve">Создать еще одну таблицу – для хранения </w:t>
      </w:r>
      <w:hyperlink r:id="rId13" w:history="1">
        <w:r w:rsidRPr="001F4DAD">
          <w:rPr>
            <w:rStyle w:val="a4"/>
          </w:rPr>
          <w:t>шкалы наценок</w:t>
        </w:r>
      </w:hyperlink>
      <w:r>
        <w:t xml:space="preserve"> в соответствии с ЦК.</w:t>
      </w:r>
    </w:p>
    <w:p w14:paraId="54314D37" w14:textId="492CEDE1" w:rsidR="00557A7D" w:rsidRDefault="00557A7D" w:rsidP="00DA28B9">
      <w:pPr>
        <w:pStyle w:val="a3"/>
        <w:numPr>
          <w:ilvl w:val="0"/>
          <w:numId w:val="1"/>
        </w:numPr>
      </w:pPr>
      <w:r>
        <w:t xml:space="preserve">Добавить </w:t>
      </w:r>
      <w:r w:rsidR="001F4DAD">
        <w:t>пункт</w:t>
      </w:r>
      <w:r>
        <w:t xml:space="preserve"> меню, туда же, где импорт протокола, Импорт шкалы наценок. </w:t>
      </w:r>
    </w:p>
    <w:p w14:paraId="5AC40546" w14:textId="6CFD968E" w:rsidR="00557A7D" w:rsidRDefault="00557A7D" w:rsidP="00DA28B9">
      <w:pPr>
        <w:pStyle w:val="a3"/>
        <w:numPr>
          <w:ilvl w:val="0"/>
          <w:numId w:val="1"/>
        </w:numPr>
      </w:pPr>
      <w:r>
        <w:t xml:space="preserve">Импортировать шкалу наценок по аналогии с импортом </w:t>
      </w:r>
      <w:r w:rsidR="00BB0790">
        <w:t>Реестра</w:t>
      </w:r>
      <w:r>
        <w:t>. Сохранять файл, и протокол изменений.</w:t>
      </w:r>
      <w:r w:rsidR="00552809" w:rsidRPr="00552809">
        <w:t xml:space="preserve"> </w:t>
      </w:r>
      <w:r w:rsidR="00552809">
        <w:t xml:space="preserve">Так же, как с </w:t>
      </w:r>
      <w:r w:rsidR="00BB0790">
        <w:t>Реестром</w:t>
      </w:r>
      <w:r w:rsidR="00552809">
        <w:t xml:space="preserve">, шкала должна иметь признак активности. </w:t>
      </w:r>
    </w:p>
    <w:p w14:paraId="0E56FAAC" w14:textId="41605AF7" w:rsidR="00DA28B9" w:rsidRDefault="00DA28B9" w:rsidP="00DA28B9">
      <w:pPr>
        <w:pStyle w:val="a3"/>
        <w:numPr>
          <w:ilvl w:val="0"/>
          <w:numId w:val="1"/>
        </w:numPr>
      </w:pPr>
      <w:r>
        <w:t>В накладной добавляем кнопку «Расценить</w:t>
      </w:r>
      <w:r w:rsidR="00173941">
        <w:t xml:space="preserve"> накладную</w:t>
      </w:r>
      <w:r>
        <w:t>»</w:t>
      </w:r>
    </w:p>
    <w:p w14:paraId="54687026" w14:textId="6D276D8C" w:rsidR="00DA28B9" w:rsidRDefault="00DA28B9" w:rsidP="00DA28B9">
      <w:pPr>
        <w:pStyle w:val="a3"/>
        <w:numPr>
          <w:ilvl w:val="0"/>
          <w:numId w:val="1"/>
        </w:numPr>
      </w:pPr>
      <w:r>
        <w:t xml:space="preserve">Интерфейс расценки накладной – см. </w:t>
      </w:r>
      <w:hyperlink r:id="rId14" w:history="1">
        <w:r w:rsidR="00552809">
          <w:rPr>
            <w:rStyle w:val="a4"/>
          </w:rPr>
          <w:t>Расценить накладную.xlsx</w:t>
        </w:r>
      </w:hyperlink>
    </w:p>
    <w:p w14:paraId="34460C4E" w14:textId="17BD5F15" w:rsidR="00DA28B9" w:rsidRDefault="00DA28B9" w:rsidP="00DA28B9">
      <w:pPr>
        <w:pStyle w:val="a3"/>
        <w:numPr>
          <w:ilvl w:val="0"/>
          <w:numId w:val="1"/>
        </w:numPr>
      </w:pPr>
      <w:r>
        <w:t>В интерфейсе расценки накладной необходимо учесть следующее:</w:t>
      </w:r>
    </w:p>
    <w:p w14:paraId="7263B92B" w14:textId="149AFE72" w:rsidR="00DA28B9" w:rsidRDefault="00DA28B9" w:rsidP="00DA28B9">
      <w:pPr>
        <w:pStyle w:val="a3"/>
        <w:numPr>
          <w:ilvl w:val="1"/>
          <w:numId w:val="1"/>
        </w:numPr>
      </w:pPr>
      <w:r>
        <w:t>Формулы расчета цены, процента наценки, цены за опускную единицу(конвалюту</w:t>
      </w:r>
      <w:r w:rsidR="00BB0790">
        <w:t xml:space="preserve"> – у заказчика отпускная единица во всех МЦ называется КОНВАЛЮТА</w:t>
      </w:r>
      <w:r>
        <w:t>) и т.п. – см. формулы в файле из п.3.</w:t>
      </w:r>
      <w:r w:rsidR="00173941">
        <w:t xml:space="preserve"> на листе «Расценить накладную».</w:t>
      </w:r>
    </w:p>
    <w:p w14:paraId="692A1ABE" w14:textId="1075F111" w:rsidR="00DA28B9" w:rsidRDefault="00DA28B9" w:rsidP="00DA28B9">
      <w:pPr>
        <w:pStyle w:val="a3"/>
        <w:numPr>
          <w:ilvl w:val="1"/>
          <w:numId w:val="1"/>
        </w:numPr>
      </w:pPr>
      <w:r>
        <w:t>Можно вносить изменения в цену прайсов (столбцы</w:t>
      </w:r>
      <w:r w:rsidR="00173941" w:rsidRPr="00173941">
        <w:t xml:space="preserve"> </w:t>
      </w:r>
      <w:r w:rsidR="00173941">
        <w:rPr>
          <w:lang w:val="en-US"/>
        </w:rPr>
        <w:t>AB</w:t>
      </w:r>
      <w:r w:rsidR="00173941" w:rsidRPr="00173941">
        <w:t xml:space="preserve"> </w:t>
      </w:r>
      <w:r w:rsidR="00173941">
        <w:t xml:space="preserve">и </w:t>
      </w:r>
      <w:r w:rsidR="00173941">
        <w:rPr>
          <w:lang w:val="en-US"/>
        </w:rPr>
        <w:t>AC</w:t>
      </w:r>
      <w:r>
        <w:t>), если значение было изменено, строка(или ячейка) выделяются цветом.</w:t>
      </w:r>
    </w:p>
    <w:p w14:paraId="0781B3FD" w14:textId="23DDB942" w:rsidR="00DA28B9" w:rsidRDefault="00DA28B9" w:rsidP="00DA28B9">
      <w:pPr>
        <w:pStyle w:val="a3"/>
        <w:numPr>
          <w:ilvl w:val="1"/>
          <w:numId w:val="1"/>
        </w:numPr>
      </w:pPr>
      <w:r>
        <w:lastRenderedPageBreak/>
        <w:t xml:space="preserve">Если значение ЦК = 11, 0 или пусто – то </w:t>
      </w:r>
      <w:r w:rsidR="00A727B7">
        <w:t xml:space="preserve">в столбец «Прайсовая цена» (столбец </w:t>
      </w:r>
      <w:r w:rsidR="00A727B7">
        <w:rPr>
          <w:lang w:val="en-US"/>
        </w:rPr>
        <w:t>AB</w:t>
      </w:r>
      <w:r w:rsidR="00A727B7" w:rsidRPr="00A727B7">
        <w:t xml:space="preserve">) </w:t>
      </w:r>
      <w:r w:rsidR="00A727B7">
        <w:t>нельзя внести значение.</w:t>
      </w:r>
    </w:p>
    <w:p w14:paraId="2CF6FF18" w14:textId="3DEE17BF" w:rsidR="00FA2BAE" w:rsidRDefault="00FA2BAE" w:rsidP="00DA28B9">
      <w:pPr>
        <w:pStyle w:val="a3"/>
        <w:numPr>
          <w:ilvl w:val="1"/>
          <w:numId w:val="1"/>
        </w:numPr>
      </w:pPr>
      <w:r>
        <w:t xml:space="preserve">Можно изменять ЦК. </w:t>
      </w:r>
      <w:r w:rsidR="00BB6A2A">
        <w:t>Если н</w:t>
      </w:r>
      <w:r>
        <w:t>овое значение ЦК = 1</w:t>
      </w:r>
      <w:r w:rsidR="00BB6A2A">
        <w:t>1</w:t>
      </w:r>
      <w:r>
        <w:t xml:space="preserve">, то проверить, есть ли у строки спецификации накладной запись в </w:t>
      </w:r>
      <w:r w:rsidRPr="00FA2BAE">
        <w:t>ATC_GRPOCSP</w:t>
      </w:r>
      <w:r>
        <w:t>. Если нет – выдать предупреждение об отсутствии информации о заводских ценах.</w:t>
      </w:r>
      <w:r w:rsidR="00BB6A2A">
        <w:t xml:space="preserve"> Значения, которые редактировались, выделить цветом.</w:t>
      </w:r>
    </w:p>
    <w:p w14:paraId="7C55FE56" w14:textId="57A543BB" w:rsidR="00DA4D95" w:rsidRDefault="00DA4D95" w:rsidP="00DA4D95">
      <w:pPr>
        <w:pStyle w:val="a3"/>
        <w:numPr>
          <w:ilvl w:val="0"/>
          <w:numId w:val="1"/>
        </w:numPr>
      </w:pPr>
      <w:r>
        <w:t>В интерфейсе должны быть доступны стандартные Галактические инструменты: - управление видимостью столбцов, фильтр по столбцам.</w:t>
      </w:r>
    </w:p>
    <w:p w14:paraId="54F58723" w14:textId="45EB3CB8" w:rsidR="00DA4D95" w:rsidRPr="00DA4D95" w:rsidRDefault="00DA4D95" w:rsidP="00DA4D95">
      <w:pPr>
        <w:pStyle w:val="a3"/>
        <w:numPr>
          <w:ilvl w:val="0"/>
          <w:numId w:val="1"/>
        </w:numPr>
      </w:pPr>
      <w:r>
        <w:t xml:space="preserve">В интерфейсе должны «работать» стандартные Галактические способы пометки строк: +, - , </w:t>
      </w:r>
      <w:r>
        <w:rPr>
          <w:lang w:val="en-US"/>
        </w:rPr>
        <w:t>Ins</w:t>
      </w:r>
      <w:r w:rsidRPr="00DA4D95">
        <w:t>.</w:t>
      </w:r>
    </w:p>
    <w:p w14:paraId="37C6A492" w14:textId="0EDD2BE5" w:rsidR="00DA4D95" w:rsidRPr="00DA348B" w:rsidRDefault="00DA4D95" w:rsidP="00DA4D95">
      <w:pPr>
        <w:pStyle w:val="a3"/>
        <w:numPr>
          <w:ilvl w:val="0"/>
          <w:numId w:val="1"/>
        </w:numPr>
      </w:pPr>
      <w:r>
        <w:t>Добавить к</w:t>
      </w:r>
      <w:r w:rsidR="00DA348B">
        <w:t>онтекстное меню</w:t>
      </w:r>
      <w:r>
        <w:t xml:space="preserve"> «</w:t>
      </w:r>
      <w:r w:rsidR="00DA348B">
        <w:t>Перенести расчетные цены в прайс</w:t>
      </w:r>
      <w:r>
        <w:t xml:space="preserve">». По нажатию – цена расчетная за упаковку </w:t>
      </w:r>
      <w:r w:rsidR="00DA348B">
        <w:t xml:space="preserve">с НДС (столбец </w:t>
      </w:r>
      <w:r w:rsidR="00DA348B">
        <w:rPr>
          <w:lang w:val="en-US"/>
        </w:rPr>
        <w:t>AA</w:t>
      </w:r>
      <w:r w:rsidR="00DA348B" w:rsidRPr="00DA348B">
        <w:t xml:space="preserve">) </w:t>
      </w:r>
      <w:r w:rsidR="00DA348B">
        <w:t xml:space="preserve">по тем позициям, которые помечены, при условии, что ЦК не равен 11, переносится в столбец «Прайсовая цена» (столбец </w:t>
      </w:r>
      <w:r w:rsidR="00DA348B">
        <w:rPr>
          <w:lang w:val="en-US"/>
        </w:rPr>
        <w:t>AB</w:t>
      </w:r>
      <w:r w:rsidR="00DA348B" w:rsidRPr="00DA348B">
        <w:t>).</w:t>
      </w:r>
      <w:r w:rsidR="00DA348B">
        <w:t xml:space="preserve"> Выдать предупреждающее сообщение, запрос на подтверждение действий перед выполнением.</w:t>
      </w:r>
    </w:p>
    <w:p w14:paraId="0091784A" w14:textId="1362CB3B" w:rsidR="00DA348B" w:rsidRPr="00DA348B" w:rsidRDefault="00DA348B" w:rsidP="00DA348B">
      <w:pPr>
        <w:pStyle w:val="a3"/>
        <w:numPr>
          <w:ilvl w:val="0"/>
          <w:numId w:val="1"/>
        </w:numPr>
      </w:pPr>
      <w:r>
        <w:t xml:space="preserve">Добавить контекстное меню «Перенести расчетные цены в Розничные». По нажатию – цена расчетная за упаковку с НДС (столбец </w:t>
      </w:r>
      <w:r w:rsidRPr="00DA348B">
        <w:rPr>
          <w:lang w:val="en-US"/>
        </w:rPr>
        <w:t>AA</w:t>
      </w:r>
      <w:r w:rsidRPr="00DA348B">
        <w:t xml:space="preserve">) </w:t>
      </w:r>
      <w:r>
        <w:t xml:space="preserve">по тем позициям, которые помечены, переносится в столбец «Розничная цена» (столбец </w:t>
      </w:r>
      <w:r w:rsidRPr="00DA348B">
        <w:rPr>
          <w:lang w:val="en-US"/>
        </w:rPr>
        <w:t>AC</w:t>
      </w:r>
      <w:r w:rsidRPr="00DA348B">
        <w:t xml:space="preserve">). </w:t>
      </w:r>
      <w:r>
        <w:t>Выдать предупреждающее сообщение, запрос на подтверждение действий перед выполнением.</w:t>
      </w:r>
    </w:p>
    <w:p w14:paraId="49BED36A" w14:textId="285D334A" w:rsidR="00DA348B" w:rsidRDefault="00DA348B" w:rsidP="00DA4D95">
      <w:pPr>
        <w:pStyle w:val="a3"/>
        <w:numPr>
          <w:ilvl w:val="0"/>
          <w:numId w:val="1"/>
        </w:numPr>
      </w:pPr>
      <w:r>
        <w:t>Добавить контекстное меню «Загрузить цены из текущих прайсов». По нажатию – данные в столбцах АА и АВ заменяются на цены в таблицах прайсов. Выдать предупреждающее сообщение, запрос на подтверждение действий перед выполнением.</w:t>
      </w:r>
    </w:p>
    <w:p w14:paraId="27C43BF1" w14:textId="5242DA7E" w:rsidR="001E4A2B" w:rsidRDefault="00DA348B" w:rsidP="001E4A2B">
      <w:pPr>
        <w:pStyle w:val="a3"/>
        <w:numPr>
          <w:ilvl w:val="0"/>
          <w:numId w:val="1"/>
        </w:numPr>
      </w:pPr>
      <w:r>
        <w:t>Добавить кнопку «Сохранить результат расчета». По нажатию – цены из столбцов АВ и АС переносятся в соответствующие прайсы. Сохраняется история изменения прайса</w:t>
      </w:r>
      <w:r w:rsidR="002616EA">
        <w:t>.</w:t>
      </w:r>
      <w:r>
        <w:t xml:space="preserve"> </w:t>
      </w:r>
      <w:r w:rsidR="002616EA">
        <w:t>Е</w:t>
      </w:r>
      <w:r>
        <w:t xml:space="preserve">сли </w:t>
      </w:r>
      <w:r w:rsidR="001E4A2B">
        <w:t>МЦ нет в спецификации прайса, она добавляется. Если цена МЦ в прайсе не изменилась, даже, если она редактировалась в интерфейсе, обновления не происходит, записи в истории изменения быть не должно.</w:t>
      </w:r>
      <w:r w:rsidR="001E4A2B" w:rsidRPr="001E4A2B">
        <w:t xml:space="preserve"> </w:t>
      </w:r>
      <w:r w:rsidR="001E4A2B">
        <w:t>Выдать предупреждающее сообщение, запрос на подтверждение действий перед выполнением.</w:t>
      </w:r>
      <w:r w:rsidR="00942BC3">
        <w:t xml:space="preserve"> После завершения обновления прайса, формируется и сохраняется Протокол изменения цен. Форму – пришлю позже.</w:t>
      </w:r>
      <w:r w:rsidR="002616EA">
        <w:t xml:space="preserve"> Формируется и сохраняется Реестр свободных розничных цен.</w:t>
      </w:r>
    </w:p>
    <w:p w14:paraId="0891BC75" w14:textId="305A6316" w:rsidR="00DA348B" w:rsidRDefault="002616EA" w:rsidP="00DA4D95">
      <w:pPr>
        <w:pStyle w:val="a3"/>
        <w:numPr>
          <w:ilvl w:val="0"/>
          <w:numId w:val="1"/>
        </w:numPr>
      </w:pPr>
      <w:r>
        <w:t xml:space="preserve">После того, как сохранены результаты расчета, вносить изменения в интерфейсе уже нельзя. Или, удаляется Протокол и Реестр. Т.е. если после сохранения результатов, (при наличии Протокола и Реестра), пользователь пытается изменить цены в АВ и АС, выдаем предупреждение: «Результаты расчета цен уже внесены в прайсы, вы действительно хотите внести изменения?» Если – «Да», удаляем Протокол и Реестр. </w:t>
      </w:r>
    </w:p>
    <w:p w14:paraId="0C43B5FC" w14:textId="77777777" w:rsidR="00633F33" w:rsidRDefault="00633F33" w:rsidP="00633F33"/>
    <w:p w14:paraId="5E050A0C" w14:textId="77777777" w:rsidR="00FE69C5" w:rsidRPr="00FE69C5" w:rsidRDefault="00FE69C5" w:rsidP="00FE69C5">
      <w:pPr>
        <w:rPr>
          <w:b/>
          <w:bCs/>
          <w:sz w:val="24"/>
          <w:szCs w:val="24"/>
        </w:rPr>
      </w:pPr>
      <w:r w:rsidRPr="00FE69C5">
        <w:rPr>
          <w:b/>
          <w:bCs/>
          <w:sz w:val="24"/>
          <w:szCs w:val="24"/>
        </w:rPr>
        <w:t>Импорт ДО и протоколов. Пояснения.</w:t>
      </w:r>
    </w:p>
    <w:p w14:paraId="21914B5E" w14:textId="77777777" w:rsidR="00FE69C5" w:rsidRDefault="00FE69C5" w:rsidP="00633F33"/>
    <w:p w14:paraId="1758ABDD" w14:textId="607FCABB" w:rsidR="006D060F" w:rsidRDefault="006D060F" w:rsidP="00633F33">
      <w:r>
        <w:t>Для доработок добавлены таблицы:</w:t>
      </w:r>
    </w:p>
    <w:p w14:paraId="738FF985" w14:textId="6911B927" w:rsidR="006D060F" w:rsidRDefault="00000000" w:rsidP="00633F33">
      <w:hyperlink r:id="rId15" w:history="1">
        <w:r w:rsidR="006D060F" w:rsidRPr="00E60D95">
          <w:rPr>
            <w:rStyle w:val="a4"/>
          </w:rPr>
          <w:t>ATC_GRPOC</w:t>
        </w:r>
      </w:hyperlink>
      <w:r w:rsidR="006D060F">
        <w:t xml:space="preserve"> - </w:t>
      </w:r>
      <w:r w:rsidR="006D060F" w:rsidRPr="006D060F">
        <w:t>Гос.реестр предельных отпускных цен</w:t>
      </w:r>
    </w:p>
    <w:p w14:paraId="13298F32" w14:textId="680245AB" w:rsidR="006D060F" w:rsidRDefault="00000000" w:rsidP="00633F33">
      <w:hyperlink r:id="rId16" w:history="1">
        <w:r w:rsidR="006D060F" w:rsidRPr="00E60D95">
          <w:rPr>
            <w:rStyle w:val="a4"/>
          </w:rPr>
          <w:t>ATC_GRPOCSP</w:t>
        </w:r>
      </w:hyperlink>
      <w:r w:rsidR="006D060F">
        <w:t xml:space="preserve"> - </w:t>
      </w:r>
      <w:r w:rsidR="006D060F" w:rsidRPr="006D060F">
        <w:t>Специф-ия реестра предельных цен</w:t>
      </w:r>
    </w:p>
    <w:p w14:paraId="0CE1F3F2" w14:textId="0C3EAE77" w:rsidR="006D060F" w:rsidRDefault="00000000" w:rsidP="00633F33">
      <w:hyperlink r:id="rId17" w:history="1">
        <w:r w:rsidR="00E60D95" w:rsidRPr="00E60D95">
          <w:rPr>
            <w:rStyle w:val="a4"/>
          </w:rPr>
          <w:t>ATC_SPSTEP_ATR</w:t>
        </w:r>
      </w:hyperlink>
      <w:r w:rsidR="00E60D95">
        <w:t xml:space="preserve"> - </w:t>
      </w:r>
      <w:r w:rsidR="00E60D95" w:rsidRPr="00E60D95">
        <w:t>ATC атрибуты специф. ДО</w:t>
      </w:r>
    </w:p>
    <w:p w14:paraId="64F381FD" w14:textId="640D02D9" w:rsidR="00E60D95" w:rsidRDefault="00000000" w:rsidP="00633F33">
      <w:hyperlink r:id="rId18" w:history="1">
        <w:r w:rsidR="00E60D95" w:rsidRPr="00E60D95">
          <w:rPr>
            <w:rStyle w:val="a4"/>
          </w:rPr>
          <w:t>ATC_EXIMPORG</w:t>
        </w:r>
      </w:hyperlink>
      <w:r w:rsidR="00E60D95">
        <w:t xml:space="preserve"> - </w:t>
      </w:r>
      <w:r w:rsidR="00E60D95" w:rsidRPr="00E60D95">
        <w:t>ATC Настр. импорта из Excel для контр-та</w:t>
      </w:r>
    </w:p>
    <w:p w14:paraId="2CD9A0A0" w14:textId="434ED098" w:rsidR="00E60D95" w:rsidRDefault="00000000" w:rsidP="00633F33">
      <w:hyperlink r:id="rId19" w:history="1">
        <w:r w:rsidR="00E60D95" w:rsidRPr="006D02CB">
          <w:rPr>
            <w:rStyle w:val="a4"/>
          </w:rPr>
          <w:t>ATC_KATPARTY_ATR</w:t>
        </w:r>
      </w:hyperlink>
      <w:r w:rsidR="00E60D95">
        <w:t xml:space="preserve"> - </w:t>
      </w:r>
      <w:r w:rsidR="00E60D95" w:rsidRPr="00E60D95">
        <w:t>ATC доп.атрибуты партий</w:t>
      </w:r>
    </w:p>
    <w:p w14:paraId="1E6009DC" w14:textId="39FC2889" w:rsidR="006D02CB" w:rsidRDefault="006D02CB" w:rsidP="00633F33">
      <w:r>
        <w:lastRenderedPageBreak/>
        <w:t>Добавлены настройки:</w:t>
      </w:r>
    </w:p>
    <w:p w14:paraId="6F738247" w14:textId="49F1B285" w:rsidR="006D02CB" w:rsidRDefault="006D02CB" w:rsidP="00633F33">
      <w:r>
        <w:t xml:space="preserve">Настройки Галактики - Общие настройки системы – Партнерские настройки - </w:t>
      </w:r>
      <w:r w:rsidRPr="006D02CB">
        <w:t>Импорт спецификации ДО</w:t>
      </w:r>
      <w:r>
        <w:t xml:space="preserve"> - </w:t>
      </w:r>
      <w:r w:rsidRPr="006D02CB">
        <w:t>Установить МЦ при отсутствии соответствия</w:t>
      </w:r>
      <w:r>
        <w:t>(системная).</w:t>
      </w:r>
    </w:p>
    <w:p w14:paraId="1E8FD497" w14:textId="71B717B9" w:rsidR="006D02CB" w:rsidRDefault="006D02CB" w:rsidP="00633F33">
      <w:r>
        <w:t xml:space="preserve">Настройки Галактики - Общие настройки системы – Партнерские настройки - </w:t>
      </w:r>
      <w:r w:rsidRPr="006D02CB">
        <w:t>Параметры офлайн обмена данными с БД ПосТерминалов</w:t>
      </w:r>
      <w:r>
        <w:t xml:space="preserve"> - </w:t>
      </w:r>
      <w:r w:rsidRPr="006D02CB">
        <w:t>Выполнять обмен в формате</w:t>
      </w:r>
      <w:r>
        <w:t>(системная).</w:t>
      </w:r>
    </w:p>
    <w:p w14:paraId="21731965" w14:textId="7A2A2DAD" w:rsidR="006D02CB" w:rsidRDefault="006D02CB" w:rsidP="00633F33">
      <w:pPr>
        <w:rPr>
          <w:b/>
          <w:bCs/>
          <w:color w:val="FF0000"/>
        </w:rPr>
      </w:pPr>
      <w:r>
        <w:rPr>
          <w:b/>
          <w:bCs/>
          <w:color w:val="FF0000"/>
        </w:rPr>
        <w:t>Обнаружила, что настройки добавлены с одним и тем же номером. Нужно это изменить, так как обе будут использоваться в проекте по Аптеке.</w:t>
      </w:r>
      <w:r w:rsidR="00410E8E">
        <w:rPr>
          <w:b/>
          <w:bCs/>
          <w:color w:val="FF0000"/>
        </w:rPr>
        <w:t>!!!</w:t>
      </w:r>
      <w:r w:rsidR="001C4627">
        <w:rPr>
          <w:b/>
          <w:bCs/>
          <w:color w:val="FF0000"/>
        </w:rPr>
        <w:t xml:space="preserve"> Проверкой реестра настроек?</w:t>
      </w:r>
    </w:p>
    <w:p w14:paraId="2F9666CB" w14:textId="2E4E5044" w:rsidR="00187EFE" w:rsidRDefault="00187EFE" w:rsidP="00633F33">
      <w:r w:rsidRPr="00C27C7B">
        <w:rPr>
          <w:b/>
          <w:bCs/>
        </w:rPr>
        <w:t>Госреестр предельных отпускных цен</w:t>
      </w:r>
      <w:r>
        <w:t xml:space="preserve"> – устанавливается Государством, предельные отпускные цены для заводов – производителей лекарственных средств, ограничивают цены на лекарственные препараты, включенные в перечень жизненно-важных. </w:t>
      </w:r>
    </w:p>
    <w:p w14:paraId="389AAE6A" w14:textId="7528E4AC" w:rsidR="00187EFE" w:rsidRDefault="00187EFE" w:rsidP="00633F33">
      <w:r>
        <w:t xml:space="preserve">Мы импортируем Реестр из файла формата </w:t>
      </w:r>
      <w:r>
        <w:rPr>
          <w:lang w:val="en-US"/>
        </w:rPr>
        <w:t>xls</w:t>
      </w:r>
      <w:r>
        <w:t xml:space="preserve">, сохраняем в мемо-поле сам файл, который был импортирован, и протокол импорта. Цены вносим в </w:t>
      </w:r>
      <w:r w:rsidRPr="00187EFE">
        <w:t>KATMC.CENAMC</w:t>
      </w:r>
      <w:r>
        <w:t xml:space="preserve">, сохраняем историю изменения заводской цены по </w:t>
      </w:r>
      <w:r w:rsidRPr="00187EFE">
        <w:t>KATMC</w:t>
      </w:r>
      <w:r>
        <w:t>.</w:t>
      </w:r>
      <w:r w:rsidRPr="00187EFE">
        <w:t xml:space="preserve"> </w:t>
      </w:r>
      <w:r>
        <w:t xml:space="preserve">По нашей заявке Галактика также добавила в функционал сохранение истории изменения заводской цены в </w:t>
      </w:r>
      <w:r w:rsidRPr="00187EFE">
        <w:t>KATMC</w:t>
      </w:r>
      <w:r>
        <w:t>.</w:t>
      </w:r>
      <w:r w:rsidR="00C27C7B">
        <w:t xml:space="preserve"> Подробнее об импорте Реестра – </w:t>
      </w:r>
    </w:p>
    <w:p w14:paraId="6291FAC5" w14:textId="2DB94B33" w:rsidR="00C27C7B" w:rsidRDefault="00000000" w:rsidP="00633F33">
      <w:hyperlink r:id="rId20" w:history="1">
        <w:r w:rsidR="00C27C7B" w:rsidRPr="00C27C7B">
          <w:rPr>
            <w:rStyle w:val="a4"/>
          </w:rPr>
          <w:t>Загрузка Реестра ГРЛС Инструкция пользователя.docx</w:t>
        </w:r>
      </w:hyperlink>
    </w:p>
    <w:p w14:paraId="5E585E8A" w14:textId="1D7C0D79" w:rsidR="00C27C7B" w:rsidRPr="00187EFE" w:rsidRDefault="00000000" w:rsidP="00633F33">
      <w:hyperlink r:id="rId21" w:history="1">
        <w:r w:rsidR="00C27C7B" w:rsidRPr="00C27C7B">
          <w:rPr>
            <w:rStyle w:val="a4"/>
          </w:rPr>
          <w:t>Инструкция по развертыванию доработок.docx</w:t>
        </w:r>
      </w:hyperlink>
    </w:p>
    <w:p w14:paraId="34700B71" w14:textId="76A35500" w:rsidR="00C27C7B" w:rsidRDefault="00C27C7B" w:rsidP="00633F33">
      <w:r w:rsidRPr="00C27C7B">
        <w:rPr>
          <w:b/>
          <w:bCs/>
        </w:rPr>
        <w:t>Протокол согласования цены</w:t>
      </w:r>
      <w:r>
        <w:t xml:space="preserve"> – документ, в обязательном порядке предоставляемый поставщиком лекарственных средств, включенных в перечень жизненно-важных. </w:t>
      </w:r>
    </w:p>
    <w:p w14:paraId="539B553D" w14:textId="77777777" w:rsidR="00210D41" w:rsidRDefault="00210D41" w:rsidP="00633F33">
      <w:r w:rsidRPr="00210D41">
        <w:rPr>
          <w:b/>
          <w:bCs/>
        </w:rPr>
        <w:t>Импорт ДО на снабжение и Протоколов согласования цены</w:t>
      </w:r>
      <w:r w:rsidR="00633F33">
        <w:t xml:space="preserve">. </w:t>
      </w:r>
    </w:p>
    <w:p w14:paraId="03CE9240" w14:textId="23F30CA0" w:rsidR="00210D41" w:rsidRDefault="00000000" w:rsidP="00633F33">
      <w:hyperlink r:id="rId22" w:history="1">
        <w:r w:rsidR="00210D41" w:rsidRPr="00210D41">
          <w:rPr>
            <w:rStyle w:val="a4"/>
          </w:rPr>
          <w:t>Импорт ДО и формирование Протокола согласования цен Инструкция пользователя.docx</w:t>
        </w:r>
      </w:hyperlink>
    </w:p>
    <w:p w14:paraId="762C755F" w14:textId="41F04DFE" w:rsidR="00210D41" w:rsidRDefault="00000000" w:rsidP="00633F33">
      <w:hyperlink r:id="rId23" w:history="1">
        <w:r w:rsidR="00210D41" w:rsidRPr="00210D41">
          <w:rPr>
            <w:rStyle w:val="a4"/>
          </w:rPr>
          <w:t>Импорт ДО  и формирование Протокола согласования цен Инструкция администратора.docx</w:t>
        </w:r>
      </w:hyperlink>
    </w:p>
    <w:p w14:paraId="1F726C07" w14:textId="0921F123" w:rsidR="00633F33" w:rsidRDefault="00633F33" w:rsidP="00633F33">
      <w:r>
        <w:t xml:space="preserve">Поставщики присылают документы в электронном виде, формат </w:t>
      </w:r>
      <w:r>
        <w:rPr>
          <w:lang w:val="en-US"/>
        </w:rPr>
        <w:t>DBF</w:t>
      </w:r>
      <w:r w:rsidRPr="00633F33">
        <w:t xml:space="preserve"> </w:t>
      </w:r>
      <w:r>
        <w:t xml:space="preserve">или </w:t>
      </w:r>
      <w:r>
        <w:rPr>
          <w:lang w:val="en-US"/>
        </w:rPr>
        <w:t>xls</w:t>
      </w:r>
      <w:r w:rsidRPr="00633F33">
        <w:t xml:space="preserve">. </w:t>
      </w:r>
      <w:r>
        <w:rPr>
          <w:lang w:val="en-US"/>
        </w:rPr>
        <w:t>DBF</w:t>
      </w:r>
      <w:r w:rsidRPr="00633F33">
        <w:t xml:space="preserve"> </w:t>
      </w:r>
      <w:r>
        <w:t xml:space="preserve">импортируются по расписанию, доработку делал Андрей сам. </w:t>
      </w:r>
      <w:r>
        <w:rPr>
          <w:lang w:val="en-US"/>
        </w:rPr>
        <w:t>Xls</w:t>
      </w:r>
      <w:r w:rsidRPr="00633F33">
        <w:t xml:space="preserve"> </w:t>
      </w:r>
      <w:r>
        <w:t>импортируют операторы. Доработку делали мы. Основные моменты импорта ДО:</w:t>
      </w:r>
    </w:p>
    <w:p w14:paraId="54D1DB70" w14:textId="265AEF60" w:rsidR="00633F33" w:rsidRDefault="00633F33" w:rsidP="00633F33">
      <w:pPr>
        <w:pStyle w:val="a3"/>
        <w:numPr>
          <w:ilvl w:val="0"/>
          <w:numId w:val="2"/>
        </w:numPr>
      </w:pPr>
      <w:r>
        <w:t>Импортируем в ДО. Создаем спецификацию, МЦ идентифицируем по заводскому штрихкоду</w:t>
      </w:r>
      <w:r w:rsidR="006D060F" w:rsidRPr="006D060F">
        <w:t xml:space="preserve"> (</w:t>
      </w:r>
      <w:r w:rsidR="006D060F">
        <w:rPr>
          <w:lang w:val="en-US"/>
        </w:rPr>
        <w:t>KatMC</w:t>
      </w:r>
      <w:r w:rsidR="006D060F" w:rsidRPr="006D060F">
        <w:t xml:space="preserve">. </w:t>
      </w:r>
      <w:r w:rsidR="006D060F" w:rsidRPr="006D060F">
        <w:rPr>
          <w:lang w:val="en-US"/>
        </w:rPr>
        <w:t>BARKOD</w:t>
      </w:r>
      <w:r w:rsidR="006D060F" w:rsidRPr="00E94E27">
        <w:t>2)</w:t>
      </w:r>
      <w:r>
        <w:t>. В системе установлена настройка: Уникальный заводской штрихкод, одна карточка – один штрих код, дублирование штрихкодов запрещено. По тем позициям, где не найдено совпадений при импорте, в спецификации ДО формируется запись с привязкой к технологической МЦ</w:t>
      </w:r>
      <w:r w:rsidR="00E94E27">
        <w:t xml:space="preserve"> (указана в настройках – см.выше)</w:t>
      </w:r>
      <w:r>
        <w:t xml:space="preserve">. </w:t>
      </w:r>
    </w:p>
    <w:p w14:paraId="5F64A829" w14:textId="7F7DE853" w:rsidR="00806264" w:rsidRPr="00633F33" w:rsidRDefault="00806264" w:rsidP="00633F33">
      <w:pPr>
        <w:pStyle w:val="a3"/>
        <w:numPr>
          <w:ilvl w:val="0"/>
          <w:numId w:val="2"/>
        </w:numPr>
      </w:pPr>
      <w:r>
        <w:rPr>
          <w:i/>
          <w:iCs/>
        </w:rPr>
        <w:t>Продолжение следует…</w:t>
      </w:r>
    </w:p>
    <w:sectPr w:rsidR="00806264" w:rsidRPr="00633F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Андрей Леонидович Куделя" w:date="2024-05-20T08:09:00Z" w:initials="АЛК">
    <w:p w14:paraId="4851E9CA" w14:textId="0F3F0922" w:rsidR="00EA02CC" w:rsidRDefault="00EA02CC">
      <w:pPr>
        <w:pStyle w:val="a7"/>
      </w:pPr>
      <w:r>
        <w:rPr>
          <w:rStyle w:val="a6"/>
        </w:rPr>
        <w:annotationRef/>
      </w:r>
      <w:r w:rsidR="00000000">
        <w:rPr>
          <w:noProof/>
        </w:rPr>
        <w:t xml:space="preserve">Это связано с тем, что </w:t>
      </w:r>
      <w:r w:rsidR="00000000">
        <w:rPr>
          <w:noProof/>
        </w:rPr>
        <w:t>при нали</w:t>
      </w:r>
      <w:r w:rsidR="00000000">
        <w:rPr>
          <w:noProof/>
        </w:rPr>
        <w:t>чии заводской цены по партии, Галактика пресчитывае</w:t>
      </w:r>
      <w:r w:rsidR="00000000">
        <w:rPr>
          <w:noProof/>
        </w:rPr>
        <w:t>т цену поставщика от заво</w:t>
      </w:r>
      <w:r w:rsidR="00000000">
        <w:rPr>
          <w:noProof/>
        </w:rPr>
        <w:t>дской. О</w:t>
      </w:r>
      <w:r w:rsidR="00000000">
        <w:rPr>
          <w:noProof/>
        </w:rPr>
        <w:t xml:space="preserve">тключить это нельзя, </w:t>
      </w:r>
      <w:r w:rsidR="00000000">
        <w:rPr>
          <w:noProof/>
        </w:rPr>
        <w:t>и оператор</w:t>
      </w:r>
      <w:r w:rsidR="00000000">
        <w:rPr>
          <w:noProof/>
        </w:rPr>
        <w:t>ам приходится пересчитывать вручную п</w:t>
      </w:r>
      <w:r w:rsidR="00000000">
        <w:rPr>
          <w:noProof/>
        </w:rPr>
        <w:t>роцен на</w:t>
      </w:r>
      <w:r w:rsidR="00000000">
        <w:rPr>
          <w:noProof/>
        </w:rPr>
        <w:t>ценки по ка</w:t>
      </w:r>
      <w:r w:rsidR="00000000">
        <w:rPr>
          <w:noProof/>
        </w:rPr>
        <w:t>ждо</w:t>
      </w:r>
      <w:r w:rsidR="00000000">
        <w:rPr>
          <w:noProof/>
        </w:rPr>
        <w:t xml:space="preserve">й </w:t>
      </w:r>
      <w:r w:rsidR="00000000">
        <w:rPr>
          <w:noProof/>
        </w:rPr>
        <w:t xml:space="preserve">позиции ЖВЛП. </w:t>
      </w:r>
      <w:r w:rsidR="00000000">
        <w:rPr>
          <w:noProof/>
        </w:rPr>
        <w:t xml:space="preserve">Возможно,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851E9C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063CA45" w16cex:dateUtc="2024-05-20T05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851E9CA" w16cid:durableId="1063CA4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33F27"/>
    <w:multiLevelType w:val="hybridMultilevel"/>
    <w:tmpl w:val="C388C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6CEB08">
      <w:start w:val="1"/>
      <w:numFmt w:val="lowerLetter"/>
      <w:lvlText w:val="%2."/>
      <w:lvlJc w:val="left"/>
      <w:pPr>
        <w:ind w:left="1440" w:hanging="360"/>
      </w:pPr>
      <w:rPr>
        <w:b/>
        <w:bCs/>
        <w:color w:val="FF0000"/>
      </w:rPr>
    </w:lvl>
    <w:lvl w:ilvl="2" w:tplc="0419001B">
      <w:start w:val="1"/>
      <w:numFmt w:val="lowerRoman"/>
      <w:lvlText w:val="%3."/>
      <w:lvlJc w:val="right"/>
      <w:pPr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75ADD"/>
    <w:multiLevelType w:val="hybridMultilevel"/>
    <w:tmpl w:val="3160A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A7CDE"/>
    <w:multiLevelType w:val="hybridMultilevel"/>
    <w:tmpl w:val="696A7F3A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 w15:restartNumberingAfterBreak="0">
    <w:nsid w:val="2F4E05D9"/>
    <w:multiLevelType w:val="hybridMultilevel"/>
    <w:tmpl w:val="F4589EE8"/>
    <w:lvl w:ilvl="0" w:tplc="04190019">
      <w:start w:val="1"/>
      <w:numFmt w:val="lowerLetter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49446CF1"/>
    <w:multiLevelType w:val="hybridMultilevel"/>
    <w:tmpl w:val="2B48B9A8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727871963">
    <w:abstractNumId w:val="0"/>
  </w:num>
  <w:num w:numId="2" w16cid:durableId="1385645310">
    <w:abstractNumId w:val="1"/>
  </w:num>
  <w:num w:numId="3" w16cid:durableId="257445599">
    <w:abstractNumId w:val="2"/>
  </w:num>
  <w:num w:numId="4" w16cid:durableId="528026105">
    <w:abstractNumId w:val="4"/>
  </w:num>
  <w:num w:numId="5" w16cid:durableId="157589481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Андрей Леонидович Куделя">
    <w15:presenceInfo w15:providerId="AD" w15:userId="S::KudelyaAL@askona.ru::24354726-cf31-4c21-89bd-7d0d2ca3d9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B9"/>
    <w:rsid w:val="00144D88"/>
    <w:rsid w:val="00173941"/>
    <w:rsid w:val="00185E71"/>
    <w:rsid w:val="00187EFE"/>
    <w:rsid w:val="001C4627"/>
    <w:rsid w:val="001E4A2B"/>
    <w:rsid w:val="001F4DAD"/>
    <w:rsid w:val="00210D41"/>
    <w:rsid w:val="002616EA"/>
    <w:rsid w:val="002E3B07"/>
    <w:rsid w:val="00350EFF"/>
    <w:rsid w:val="00351D4C"/>
    <w:rsid w:val="00410E8E"/>
    <w:rsid w:val="004D286D"/>
    <w:rsid w:val="00552809"/>
    <w:rsid w:val="00557A7D"/>
    <w:rsid w:val="005D2577"/>
    <w:rsid w:val="00633F33"/>
    <w:rsid w:val="006A6616"/>
    <w:rsid w:val="006D02CB"/>
    <w:rsid w:val="006D060F"/>
    <w:rsid w:val="00806264"/>
    <w:rsid w:val="00871E38"/>
    <w:rsid w:val="00942BC3"/>
    <w:rsid w:val="00986202"/>
    <w:rsid w:val="00A33AB8"/>
    <w:rsid w:val="00A343C7"/>
    <w:rsid w:val="00A727B7"/>
    <w:rsid w:val="00AA6872"/>
    <w:rsid w:val="00AC5E33"/>
    <w:rsid w:val="00B44021"/>
    <w:rsid w:val="00BB0790"/>
    <w:rsid w:val="00BB6A2A"/>
    <w:rsid w:val="00C01C69"/>
    <w:rsid w:val="00C25EB2"/>
    <w:rsid w:val="00C27C7B"/>
    <w:rsid w:val="00C85AB5"/>
    <w:rsid w:val="00C90D28"/>
    <w:rsid w:val="00D20C36"/>
    <w:rsid w:val="00D9681C"/>
    <w:rsid w:val="00DA28B9"/>
    <w:rsid w:val="00DA348B"/>
    <w:rsid w:val="00DA4D95"/>
    <w:rsid w:val="00E00682"/>
    <w:rsid w:val="00E60D95"/>
    <w:rsid w:val="00E94E27"/>
    <w:rsid w:val="00EA02CC"/>
    <w:rsid w:val="00F30BE9"/>
    <w:rsid w:val="00F54423"/>
    <w:rsid w:val="00F95FA1"/>
    <w:rsid w:val="00FA2BAE"/>
    <w:rsid w:val="00FE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510AB"/>
  <w15:chartTrackingRefBased/>
  <w15:docId w15:val="{34CD399D-4367-4AF3-BB24-5DB1E7F0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8B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A28B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A28B9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E60D9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60D9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60D9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60D9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60D95"/>
    <w:rPr>
      <w:b/>
      <w:bCs/>
      <w:sz w:val="20"/>
      <w:szCs w:val="20"/>
    </w:rPr>
  </w:style>
  <w:style w:type="paragraph" w:styleId="ab">
    <w:name w:val="Revision"/>
    <w:hidden/>
    <w:uiPriority w:val="99"/>
    <w:semiHidden/>
    <w:rsid w:val="00E60D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file:///D:\&#1055;&#1056;&#1054;&#1045;&#1050;&#1058;&#1067;\&#1040;208\&#1054;&#1087;&#1099;&#1090;&#1085;&#1072;&#1103;%20&#1101;&#1082;&#1089;&#1087;&#1083;&#1091;&#1072;&#1090;&#1072;&#1094;&#1080;&#1103;\&#1048;&#1084;&#1087;&#1088;&#1086;&#1090;%20&#1044;&#1054;%20&#1080;%20&#1088;&#1072;&#1089;&#1094;&#1077;&#1085;&#1082;&#1072;%20&#1085;&#1072;&#1082;&#1083;&#1072;&#1076;&#1085;&#1086;&#1081;\&#1056;&#1072;&#1089;&#1094;&#1077;&#1085;&#1082;&#1072;%20&#1085;&#1072;&#1082;&#1083;&#1072;&#1076;&#1085;&#1086;&#1081;\&#1054;&#1087;&#1080;&#1089;&#1072;&#1085;&#1080;&#1077;%20&#1079;&#1072;&#1076;&#1072;&#1095;&#1080;\&#1064;&#1082;&#1072;&#1083;&#1072;%20&#1085;&#1072;&#1094;&#1077;&#1085;&#1086;&#1082;.xlsx" TargetMode="External"/><Relationship Id="rId18" Type="http://schemas.openxmlformats.org/officeDocument/2006/relationships/hyperlink" Target="file:///D:\&#1055;&#1056;&#1054;&#1045;&#1050;&#1058;&#1067;\&#1040;208\&#1054;&#1087;&#1099;&#1090;&#1085;&#1072;&#1103;%20&#1101;&#1082;&#1089;&#1087;&#1083;&#1091;&#1072;&#1090;&#1072;&#1094;&#1080;&#1103;\&#1048;&#1084;&#1087;&#1088;&#1086;&#1090;%20&#1044;&#1054;%20&#1080;%20&#1088;&#1072;&#1089;&#1094;&#1077;&#1085;&#1082;&#1072;%20&#1085;&#1072;&#1082;&#1083;&#1072;&#1076;&#1085;&#1086;&#1081;\&#1056;&#1072;&#1089;&#1094;&#1077;&#1085;&#1082;&#1072;%20&#1085;&#1072;&#1082;&#1083;&#1072;&#1076;&#1085;&#1086;&#1081;\&#1054;&#1087;&#1080;&#1089;&#1072;&#1085;&#1080;&#1077;%20&#1079;&#1072;&#1076;&#1072;&#1095;&#1080;\ATC_EXIMPORG.xls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file:///D:\&#1055;&#1056;&#1054;&#1045;&#1050;&#1058;&#1067;\&#1040;208\&#1054;&#1087;&#1099;&#1090;&#1085;&#1072;&#1103;%20&#1101;&#1082;&#1089;&#1087;&#1083;&#1091;&#1072;&#1090;&#1072;&#1094;&#1080;&#1103;\&#1048;&#1084;&#1087;&#1088;&#1086;&#1090;%20&#1044;&#1054;%20&#1080;%20&#1088;&#1072;&#1089;&#1094;&#1077;&#1085;&#1082;&#1072;%20&#1085;&#1072;&#1082;&#1083;&#1072;&#1076;&#1085;&#1086;&#1081;\&#1056;&#1072;&#1089;&#1094;&#1077;&#1085;&#1082;&#1072;%20&#1085;&#1072;&#1082;&#1083;&#1072;&#1076;&#1085;&#1086;&#1081;\&#1054;&#1087;&#1080;&#1089;&#1072;&#1085;&#1080;&#1077;%20&#1079;&#1072;&#1076;&#1072;&#1095;&#1080;\&#1048;&#1085;&#1089;&#1090;&#1088;&#1091;&#1082;&#1094;&#1080;&#1103;%20&#1087;&#1086;%20&#1088;&#1072;&#1079;&#1074;&#1077;&#1088;&#1090;&#1099;&#1074;&#1072;&#1085;&#1080;&#1102;%20&#1076;&#1086;&#1088;&#1072;&#1073;&#1086;&#1090;&#1086;&#1082;.docx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hyperlink" Target="file:///D:\&#1055;&#1056;&#1054;&#1045;&#1050;&#1058;&#1067;\&#1040;208\&#1054;&#1087;&#1099;&#1090;&#1085;&#1072;&#1103;%20&#1101;&#1082;&#1089;&#1087;&#1083;&#1091;&#1072;&#1090;&#1072;&#1094;&#1080;&#1103;\&#1048;&#1084;&#1087;&#1088;&#1086;&#1090;%20&#1044;&#1054;%20&#1080;%20&#1088;&#1072;&#1089;&#1094;&#1077;&#1085;&#1082;&#1072;%20&#1085;&#1072;&#1082;&#1083;&#1072;&#1076;&#1085;&#1086;&#1081;\&#1056;&#1072;&#1089;&#1094;&#1077;&#1085;&#1082;&#1072;%20&#1085;&#1072;&#1082;&#1083;&#1072;&#1076;&#1085;&#1086;&#1081;\&#1054;&#1087;&#1080;&#1089;&#1072;&#1085;&#1080;&#1077;%20&#1079;&#1072;&#1076;&#1072;&#1095;&#1080;\ATC_SPSTEP_ATR.xlsx" TargetMode="Externa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file:///D:\&#1055;&#1056;&#1054;&#1045;&#1050;&#1058;&#1067;\&#1040;208\&#1054;&#1087;&#1099;&#1090;&#1085;&#1072;&#1103;%20&#1101;&#1082;&#1089;&#1087;&#1083;&#1091;&#1072;&#1090;&#1072;&#1094;&#1080;&#1103;\&#1048;&#1084;&#1087;&#1088;&#1086;&#1090;%20&#1044;&#1054;%20&#1080;%20&#1088;&#1072;&#1089;&#1094;&#1077;&#1085;&#1082;&#1072;%20&#1085;&#1072;&#1082;&#1083;&#1072;&#1076;&#1085;&#1086;&#1081;\&#1056;&#1072;&#1089;&#1094;&#1077;&#1085;&#1082;&#1072;%20&#1085;&#1072;&#1082;&#1083;&#1072;&#1076;&#1085;&#1086;&#1081;\&#1054;&#1087;&#1080;&#1089;&#1072;&#1085;&#1080;&#1077;%20&#1079;&#1072;&#1076;&#1072;&#1095;&#1080;\ATC_GRPOCSP.xlsx" TargetMode="External"/><Relationship Id="rId20" Type="http://schemas.openxmlformats.org/officeDocument/2006/relationships/hyperlink" Target="file:///D:\&#1055;&#1056;&#1054;&#1045;&#1050;&#1058;&#1067;\&#1040;208\&#1054;&#1087;&#1099;&#1090;&#1085;&#1072;&#1103;%20&#1101;&#1082;&#1089;&#1087;&#1083;&#1091;&#1072;&#1090;&#1072;&#1094;&#1080;&#1103;\&#1048;&#1084;&#1087;&#1088;&#1086;&#1090;%20&#1044;&#1054;%20&#1080;%20&#1088;&#1072;&#1089;&#1094;&#1077;&#1085;&#1082;&#1072;%20&#1085;&#1072;&#1082;&#1083;&#1072;&#1076;&#1085;&#1086;&#1081;\&#1056;&#1072;&#1089;&#1094;&#1077;&#1085;&#1082;&#1072;%20&#1085;&#1072;&#1082;&#1083;&#1072;&#1076;&#1085;&#1086;&#1081;\&#1054;&#1087;&#1080;&#1089;&#1072;&#1085;&#1080;&#1077;%20&#1079;&#1072;&#1076;&#1072;&#1095;&#1080;\&#1047;&#1072;&#1075;&#1088;&#1091;&#1079;&#1082;&#1072;%20&#1056;&#1077;&#1077;&#1089;&#1090;&#1088;&#1072;%20&#1043;&#1056;&#1051;&#1057;%20&#1048;&#1085;&#1089;&#1090;&#1088;&#1091;&#1082;&#1094;&#1080;&#1103;%20&#1087;&#1086;&#1083;&#1100;&#1079;&#1086;&#1074;&#1072;&#1090;&#1077;&#1083;&#1103;.doc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D:\&#1055;&#1056;&#1054;&#1045;&#1050;&#1058;&#1067;\&#1040;208\&#1054;&#1087;&#1099;&#1090;&#1085;&#1072;&#1103;%20&#1101;&#1082;&#1089;&#1087;&#1083;&#1091;&#1072;&#1090;&#1072;&#1094;&#1080;&#1103;\&#1048;&#1084;&#1087;&#1088;&#1086;&#1090;%20&#1044;&#1054;%20&#1080;%20&#1088;&#1072;&#1089;&#1094;&#1077;&#1085;&#1082;&#1072;%20&#1085;&#1072;&#1082;&#1083;&#1072;&#1076;&#1085;&#1086;&#1081;\&#1056;&#1072;&#1089;&#1094;&#1077;&#1085;&#1082;&#1072;%20&#1085;&#1072;&#1082;&#1083;&#1072;&#1076;&#1085;&#1086;&#1081;\&#1054;&#1087;&#1080;&#1089;&#1072;&#1085;&#1080;&#1077;%20&#1079;&#1072;&#1076;&#1072;&#1095;&#1080;\ATC_GRPOC.xlsx" TargetMode="External"/><Relationship Id="rId23" Type="http://schemas.openxmlformats.org/officeDocument/2006/relationships/hyperlink" Target="file:///D:\&#1055;&#1056;&#1054;&#1045;&#1050;&#1058;&#1067;\&#1040;208\&#1054;&#1087;&#1099;&#1090;&#1085;&#1072;&#1103;%20&#1101;&#1082;&#1089;&#1087;&#1083;&#1091;&#1072;&#1090;&#1072;&#1094;&#1080;&#1103;\&#1048;&#1084;&#1087;&#1088;&#1086;&#1090;%20&#1044;&#1054;%20&#1080;%20&#1088;&#1072;&#1089;&#1094;&#1077;&#1085;&#1082;&#1072;%20&#1085;&#1072;&#1082;&#1083;&#1072;&#1076;&#1085;&#1086;&#1081;\&#1056;&#1072;&#1089;&#1094;&#1077;&#1085;&#1082;&#1072;%20&#1085;&#1072;&#1082;&#1083;&#1072;&#1076;&#1085;&#1086;&#1081;\&#1054;&#1087;&#1080;&#1089;&#1072;&#1085;&#1080;&#1077;%20&#1079;&#1072;&#1076;&#1072;&#1095;&#1080;\&#1048;&#1084;&#1087;&#1086;&#1088;&#1090;%20&#1044;&#1054;%20%20&#1080;%20&#1092;&#1086;&#1088;&#1084;&#1080;&#1088;&#1086;&#1074;&#1072;&#1085;&#1080;&#1077;%20&#1055;&#1088;&#1086;&#1090;&#1086;&#1082;&#1086;&#1083;&#1072;%20&#1089;&#1086;&#1075;&#1083;&#1072;&#1089;&#1086;&#1074;&#1072;&#1085;&#1080;&#1103;%20&#1094;&#1077;&#1085;%20&#1048;&#1085;&#1089;&#1090;&#1088;&#1091;&#1082;&#1094;&#1080;&#1103;%20&#1072;&#1076;&#1084;&#1080;&#1085;&#1080;&#1089;&#1090;&#1088;&#1072;&#1090;&#1086;&#1088;&#1072;.docx" TargetMode="External"/><Relationship Id="rId10" Type="http://schemas.microsoft.com/office/2016/09/relationships/commentsIds" Target="commentsIds.xml"/><Relationship Id="rId19" Type="http://schemas.openxmlformats.org/officeDocument/2006/relationships/hyperlink" Target="file:///D:\&#1055;&#1056;&#1054;&#1045;&#1050;&#1058;&#1067;\&#1040;208\&#1054;&#1087;&#1099;&#1090;&#1085;&#1072;&#1103;%20&#1101;&#1082;&#1089;&#1087;&#1083;&#1091;&#1072;&#1090;&#1072;&#1094;&#1080;&#1103;\&#1048;&#1084;&#1087;&#1088;&#1086;&#1090;%20&#1044;&#1054;%20&#1080;%20&#1088;&#1072;&#1089;&#1094;&#1077;&#1085;&#1082;&#1072;%20&#1085;&#1072;&#1082;&#1083;&#1072;&#1076;&#1085;&#1086;&#1081;\&#1056;&#1072;&#1089;&#1094;&#1077;&#1085;&#1082;&#1072;%20&#1085;&#1072;&#1082;&#1083;&#1072;&#1076;&#1085;&#1086;&#1081;\&#1054;&#1087;&#1080;&#1089;&#1072;&#1085;&#1080;&#1077;%20&#1079;&#1072;&#1076;&#1072;&#1095;&#1080;\ATC_KATPARTY_ATR.xlsx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file:///D:\&#1055;&#1056;&#1054;&#1045;&#1050;&#1058;&#1067;\&#1040;208\&#1054;&#1087;&#1099;&#1090;&#1085;&#1072;&#1103;%20&#1101;&#1082;&#1089;&#1087;&#1083;&#1091;&#1072;&#1090;&#1072;&#1094;&#1080;&#1103;\&#1048;&#1084;&#1087;&#1088;&#1086;&#1090;%20&#1044;&#1054;%20&#1080;%20&#1088;&#1072;&#1089;&#1094;&#1077;&#1085;&#1082;&#1072;%20&#1085;&#1072;&#1082;&#1083;&#1072;&#1076;&#1085;&#1086;&#1081;\&#1056;&#1072;&#1089;&#1094;&#1077;&#1085;&#1082;&#1072;%20&#1085;&#1072;&#1082;&#1083;&#1072;&#1076;&#1085;&#1086;&#1081;\&#1054;&#1087;&#1080;&#1089;&#1072;&#1085;&#1080;&#1077;%20&#1079;&#1072;&#1076;&#1072;&#1095;&#1080;\&#1056;&#1072;&#1089;&#1094;&#1077;&#1085;&#1080;&#1090;&#1100;%20&#1085;&#1072;&#1082;&#1083;&#1072;&#1076;&#1085;&#1091;&#1102;.xlsx" TargetMode="External"/><Relationship Id="rId22" Type="http://schemas.openxmlformats.org/officeDocument/2006/relationships/hyperlink" Target="file:///D:\&#1055;&#1056;&#1054;&#1045;&#1050;&#1058;&#1067;\&#1040;208\&#1054;&#1087;&#1099;&#1090;&#1085;&#1072;&#1103;%20&#1101;&#1082;&#1089;&#1087;&#1083;&#1091;&#1072;&#1090;&#1072;&#1094;&#1080;&#1103;\&#1048;&#1084;&#1087;&#1088;&#1086;&#1090;%20&#1044;&#1054;%20&#1080;%20&#1088;&#1072;&#1089;&#1094;&#1077;&#1085;&#1082;&#1072;%20&#1085;&#1072;&#1082;&#1083;&#1072;&#1076;&#1085;&#1086;&#1081;\&#1056;&#1072;&#1089;&#1094;&#1077;&#1085;&#1082;&#1072;%20&#1085;&#1072;&#1082;&#1083;&#1072;&#1076;&#1085;&#1086;&#1081;\&#1054;&#1087;&#1080;&#1089;&#1072;&#1085;&#1080;&#1077;%20&#1079;&#1072;&#1076;&#1072;&#1095;&#1080;\&#1048;&#1084;&#1087;&#1086;&#1088;&#1090;%20&#1044;&#1054;%20&#1080;%20&#1092;&#1086;&#1088;&#1084;&#1080;&#1088;&#1086;&#1074;&#1072;&#1085;&#1080;&#1077;%20&#1055;&#1088;&#1086;&#1090;&#1086;&#1082;&#1086;&#1083;&#1072;%20&#1089;&#1086;&#1075;&#1083;&#1072;&#1089;&#1086;&#1074;&#1072;&#1085;&#1080;&#1103;%20&#1094;&#1077;&#1085;%20&#1048;&#1085;&#1089;&#1090;&#1088;&#1091;&#1082;&#1094;&#1080;&#1103;%20&#1087;&#1086;&#1083;&#1100;&#1079;&#1086;&#1074;&#1072;&#1090;&#1077;&#1083;&#1103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97935-986A-49F5-99DD-7EF6281E4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Леонидович Куделя</dc:creator>
  <cp:keywords/>
  <dc:description/>
  <cp:lastModifiedBy>Андрей Леонидович Куделя</cp:lastModifiedBy>
  <cp:revision>15</cp:revision>
  <dcterms:created xsi:type="dcterms:W3CDTF">2024-04-23T08:24:00Z</dcterms:created>
  <dcterms:modified xsi:type="dcterms:W3CDTF">2024-05-20T05:13:00Z</dcterms:modified>
</cp:coreProperties>
</file>