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>Редакция от 30.03.2023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ТМЦ на складах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1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1"/>
        <w:gridCol w:w="1902"/>
        <w:gridCol w:w="1423"/>
        <w:gridCol w:w="1797"/>
        <w:gridCol w:w="936"/>
        <w:gridCol w:w="2098"/>
      </w:tblGrid>
      <w:tr>
        <w:trPr>
          <w:trHeight w:val="567" w:hRule="atLeast"/>
        </w:trPr>
        <w:tc>
          <w:tcPr>
            <w:tcW w:w="96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п.п.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812"/>
        <w:gridCol w:w="1533"/>
        <w:gridCol w:w="1251"/>
        <w:gridCol w:w="1244"/>
        <w:gridCol w:w="1503"/>
        <w:gridCol w:w="935"/>
      </w:tblGrid>
      <w:tr>
        <w:trPr>
          <w:trHeight w:val="683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2"/>
        <w:gridCol w:w="1300"/>
        <w:gridCol w:w="1815"/>
        <w:gridCol w:w="797"/>
        <w:gridCol w:w="934"/>
        <w:gridCol w:w="3203"/>
      </w:tblGrid>
      <w:tr>
        <w:trPr>
          <w:trHeight w:val="733" w:hRule="atLeast"/>
        </w:trPr>
        <w:tc>
          <w:tcPr>
            <w:tcW w:w="119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5"/>
        <w:gridCol w:w="934"/>
        <w:gridCol w:w="2241"/>
        <w:gridCol w:w="2719"/>
        <w:gridCol w:w="1400"/>
        <w:gridCol w:w="932"/>
      </w:tblGrid>
      <w:tr>
        <w:trPr>
          <w:trHeight w:val="450" w:hRule="atLeast"/>
        </w:trPr>
        <w:tc>
          <w:tcPr>
            <w:tcW w:w="9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84"/>
        <w:gridCol w:w="1324"/>
        <w:gridCol w:w="1534"/>
        <w:gridCol w:w="1132"/>
        <w:gridCol w:w="1133"/>
        <w:gridCol w:w="1534"/>
      </w:tblGrid>
      <w:tr>
        <w:trPr>
          <w:trHeight w:val="683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29"/>
        <w:gridCol w:w="1578"/>
        <w:gridCol w:w="5335"/>
      </w:tblGrid>
      <w:tr>
        <w:trPr>
          <w:trHeight w:val="342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4"/>
        <w:gridCol w:w="936"/>
        <w:gridCol w:w="936"/>
        <w:gridCol w:w="935"/>
        <w:gridCol w:w="936"/>
        <w:gridCol w:w="933"/>
        <w:gridCol w:w="935"/>
        <w:gridCol w:w="1807"/>
      </w:tblGrid>
      <w:tr>
        <w:trPr>
          <w:trHeight w:val="1075" w:hRule="atLeast"/>
        </w:trPr>
        <w:tc>
          <w:tcPr>
            <w:tcW w:w="176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Файл выгрузки по 10 счету дополнен еще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136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58"/>
        <w:gridCol w:w="1700"/>
        <w:gridCol w:w="1192"/>
        <w:gridCol w:w="1308"/>
        <w:gridCol w:w="1242"/>
        <w:gridCol w:w="1250"/>
        <w:gridCol w:w="1192"/>
        <w:gridCol w:w="2122"/>
      </w:tblGrid>
      <w:tr>
        <w:trPr>
          <w:trHeight w:val="1190" w:hRule="atLeast"/>
        </w:trPr>
        <w:tc>
          <w:tcPr>
            <w:tcW w:w="1358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NREC_katmc ( служебный номер записи МЦ в каталоге Галактика ERP)</w:t>
            </w:r>
          </w:p>
        </w:tc>
        <w:tc>
          <w:tcPr>
            <w:tcW w:w="119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Учетная EдИзм для загрузки в Галактику</w:t>
            </w:r>
          </w:p>
        </w:tc>
        <w:tc>
          <w:tcPr>
            <w:tcW w:w="1308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Отпускная ЕдИзм  (из мэппинга для проверки)</w:t>
            </w:r>
          </w:p>
        </w:tc>
        <w:tc>
          <w:tcPr>
            <w:tcW w:w="125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2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по остаткам товаров на складах (для 41</w:t>
      </w:r>
      <w:r>
        <w:rPr>
          <w:rFonts w:cs="Times New Roman" w:ascii="Times New Roman" w:hAnsi="Times New Roman"/>
          <w:b/>
          <w:bCs/>
          <w:sz w:val="28"/>
          <w:szCs w:val="28"/>
        </w:rPr>
        <w:t>и 10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счета).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Cs/>
        </w:rPr>
        <w:t>При загрузке ТМЦ будем идентифицировать: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41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 xml:space="preserve">по полю </w:t>
      </w: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Первая итерация процедуры проходит по каталогу МЦ и ищет все ТМЦ указанные в поле</w:t>
      </w:r>
      <w:r>
        <w:rPr>
          <w:rFonts w:cs="Times New Roman"/>
          <w:b w:val="false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</w:rPr>
        <w:t xml:space="preserve">, если не нашла, то по полю </w:t>
      </w:r>
      <w:r>
        <w:rPr>
          <w:rFonts w:cs="Times New Roman" w:ascii="Times New Roman" w:hAnsi="Times New Roman"/>
          <w:b w:val="false"/>
          <w:bCs w:val="false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u w:val="single"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>1. П</w:t>
      </w:r>
      <w:r>
        <w:rPr>
          <w:rFonts w:cs="Times New Roman"/>
          <w:bCs/>
          <w:sz w:val="24"/>
          <w:szCs w:val="24"/>
        </w:rPr>
        <w:t>о полю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NREC_katmc (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служебный номер записи МЦ в каталоге Галактика ERP)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находим в каталоге МЦ поле с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Nrec-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ом, указанным в данном поле.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2. Если поле 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 ( служебный номер записи МЦ в каталоге Галактика ERP)»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не заполнено, то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</w:t>
      </w:r>
      <w:r>
        <w:rPr>
          <w:rFonts w:cs="Times New Roman"/>
          <w:bCs/>
          <w:sz w:val="24"/>
          <w:szCs w:val="24"/>
        </w:rPr>
        <w:t>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 xml:space="preserve">Если ТМЦ по </w:t>
      </w:r>
      <w:r>
        <w:rPr>
          <w:rFonts w:cs="Times New Roman" w:ascii="Times New Roman" w:hAnsi="Times New Roman"/>
          <w:b w:val="false"/>
          <w:bCs w:val="false"/>
        </w:rPr>
        <w:t>перечисленным критериям</w:t>
      </w:r>
      <w:r>
        <w:rPr>
          <w:rFonts w:cs="Times New Roman" w:ascii="Times New Roman" w:hAnsi="Times New Roman"/>
          <w:b w:val="false"/>
          <w:bCs w:val="false"/>
        </w:rPr>
        <w:t xml:space="preserve">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Склад будем идентифицировать по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полю</w:t>
      </w:r>
      <w:r>
        <w:rPr>
          <w:rFonts w:cs="Times New Roman" w:ascii="Times New Roman" w:hAnsi="Times New Roman"/>
          <w:b/>
          <w:bCs/>
        </w:rPr>
        <w:t xml:space="preserve"> «Код склад».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 системе Галактика </w:t>
      </w:r>
      <w:r>
        <w:rPr>
          <w:rFonts w:cs="Times New Roman" w:ascii="Times New Roman" w:hAnsi="Times New Roman"/>
          <w:bCs/>
          <w:lang w:val="en-US"/>
        </w:rPr>
        <w:t>ERP</w:t>
      </w:r>
      <w:r>
        <w:rPr>
          <w:rFonts w:cs="Times New Roman" w:ascii="Times New Roman" w:hAnsi="Times New Roman"/>
          <w:bCs/>
        </w:rPr>
        <w:t xml:space="preserve"> необходимо создать документы «</w:t>
      </w:r>
      <w:r>
        <w:rPr>
          <w:rFonts w:cs="Times New Roman" w:ascii="Times New Roman" w:hAnsi="Times New Roman"/>
          <w:b/>
          <w:bCs/>
        </w:rPr>
        <w:t>Приходная накладная</w:t>
      </w:r>
      <w:r>
        <w:rPr>
          <w:rFonts w:cs="Times New Roman" w:ascii="Times New Roman" w:hAnsi="Times New Roman"/>
          <w:bCs/>
        </w:rPr>
        <w:t>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«Дата накладной», «Номер накладной»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накладных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  <w:t>Шапка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 накладной</w:t>
      </w:r>
      <w:r>
        <w:rPr>
          <w:rFonts w:cs="Times New Roman" w:ascii="Times New Roman" w:hAnsi="Times New Roman"/>
          <w:bCs/>
        </w:rPr>
        <w:t xml:space="preserve"> – из поля «Номер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Дата накладной</w:t>
      </w:r>
      <w:r>
        <w:rPr>
          <w:rFonts w:cs="Times New Roman" w:ascii="Times New Roman" w:hAnsi="Times New Roman"/>
          <w:bCs/>
        </w:rPr>
        <w:t xml:space="preserve"> – из поля «Дата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Договор</w:t>
      </w:r>
      <w:r>
        <w:rPr>
          <w:rFonts w:cs="Times New Roman" w:ascii="Times New Roman" w:hAnsi="Times New Roman"/>
          <w:bCs/>
        </w:rPr>
        <w:t xml:space="preserve"> – договор. Договор ищется в системе Галактика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cs="Times New Roman" w:ascii="Times New Roman" w:hAnsi="Times New Roman"/>
          <w:b/>
          <w:bCs/>
          <w:lang w:val="en-US"/>
        </w:rPr>
        <w:t>dogovor.shemanote</w:t>
      </w:r>
      <w:r>
        <w:rPr>
          <w:rFonts w:cs="Times New Roman" w:ascii="Times New Roman" w:hAnsi="Times New Roman"/>
          <w:bCs/>
        </w:rPr>
        <w:t xml:space="preserve"> системы Галактика.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Организация</w:t>
      </w:r>
      <w:r>
        <w:rPr>
          <w:rFonts w:cs="Times New Roman" w:ascii="Times New Roman" w:hAnsi="Times New Roman"/>
          <w:bCs/>
        </w:rPr>
        <w:t xml:space="preserve"> – заполняем из договора.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Налоги</w:t>
      </w:r>
      <w:r>
        <w:rPr>
          <w:rFonts w:cs="Times New Roman" w:ascii="Times New Roman" w:hAnsi="Times New Roman"/>
          <w:bCs/>
        </w:rPr>
        <w:t xml:space="preserve"> – «НЕ входят в сумму позиций</w:t>
      </w:r>
      <w:r>
        <w:rPr>
          <w:rFonts w:cs="Times New Roman" w:ascii="Times New Roman" w:hAnsi="Times New Roman"/>
          <w:bCs/>
          <w:lang w:val="ru-RU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u w:val="single"/>
        </w:rPr>
        <w:t>Спецификация накладной</w:t>
      </w:r>
      <w:r>
        <w:rPr>
          <w:rFonts w:cs="Times New Roman" w:ascii="Times New Roman" w:hAnsi="Times New Roman"/>
          <w:bCs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МЦ</w:t>
      </w:r>
      <w:r>
        <w:rPr>
          <w:rFonts w:cs="Times New Roman" w:ascii="Times New Roman" w:hAnsi="Times New Roman"/>
          <w:bCs/>
        </w:rPr>
        <w:t xml:space="preserve"> – </w:t>
      </w:r>
      <w:r>
        <w:rPr>
          <w:rFonts w:cs="Times New Roman" w:ascii="Times New Roman" w:hAnsi="Times New Roman"/>
          <w:bCs/>
        </w:rPr>
        <w:t>по вышеописанному алгоритму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Единица измерения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Для 41 счета: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учетная единица измерения из каталога МЦ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</w:t>
      </w:r>
      <w:r>
        <w:rPr>
          <w:rFonts w:cs="Times New Roman" w:ascii="Times New Roman" w:hAnsi="Times New Roman"/>
          <w:bCs/>
        </w:rPr>
        <w:t xml:space="preserve">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тпускная Единица (из выгрузки 1С)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не совпадают, то выдаем сообщение об ошибке и не загружаем.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у МЦ не было заполнено поле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 она была найдена по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Barcode 2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или наименованию то единица измерения берется из </w:t>
      </w:r>
      <w:r>
        <w:rPr>
          <w:rFonts w:cs="Times New Roman" w:ascii="Times New Roman" w:hAnsi="Times New Roman"/>
          <w:bCs/>
        </w:rPr>
        <w:t>поля 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Е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диница измерения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она не совпадает с учетной единицей в Галактике, то выдается сообщение об ошибке и строка не загружается.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Количество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Для 41 счета:</w:t>
      </w:r>
      <w:r>
        <w:rPr>
          <w:rFonts w:cs="Times New Roman" w:ascii="Times New Roman" w:hAnsi="Times New Roman"/>
          <w:bCs/>
        </w:rPr>
        <w:t xml:space="preserve"> 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 - </w:t>
      </w: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оличество в отпускных единицах для загрузки в Галактику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у МЦ не было заполнено поле «NREC_katmc…»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Cs/>
        </w:rPr>
        <w:t xml:space="preserve"> – из поля «</w:t>
      </w: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- поставить признак «ручной» и заполнить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НДС» </w:t>
      </w:r>
      <w:r>
        <w:rPr>
          <w:rFonts w:cs="Times New Roman" w:ascii="Times New Roman" w:hAnsi="Times New Roman"/>
          <w:bCs/>
        </w:rPr>
        <w:t>загружаемого файла.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Партия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надо создать партию отдельно к каждой позиции накладной по правилам указанным в настройке Галактики.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партии привязать: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МЦ по которой она создана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Контрагент — из накладной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Приходный документ — ссылка на созданную приходную накладную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МЦ по 10 счету, если МЦ найдена по полю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в поле «Примечание» занести  наименование МЦ из поля «Наименование» тем самым сохранив историческое наименование МЦ в партии остатков.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Код заказа — из поля «Код заказа» - не могу точно по памяти сказать поле в которое заносится. Завтра посмотрю в базе.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Дополнительно создать ордера на дооценку по тем МЦ по которым: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в руб. без НДС включая ТЗР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минус «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руб. без НДС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»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не равна 0.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 сохранением того же разреза (склад, МОЛ, партия).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 ордерах на дооценку количество равно 0, а сумма равна разнице этих полей.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каждой созданной накладной создать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Счет-фактуру поставщика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если указан номер сф в столбце в загружаемом файле. В созданных счетах-фактурах заполняем поля «Номер счета фактуры», «Дата СФ», «Дата получения СФ».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Заполняем спецификацию СФ строками спецификации накладной.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Поля «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4"/>
          <w:szCs w:val="24"/>
          <w:lang w:val="ru-RU"/>
        </w:rPr>
        <w:t xml:space="preserve">Сумма руб. без НДС», «Сумма руб. НДС», «Сумма руб. с НДС»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это ОБЩАЯ сумма по счету-фактуре. Суммы по спецификациям могут не совпасть с общими суммами. Это нормально, т.к. в спецификацию заполняются суммы только по МЦ оставшиеся на складах, а в общие суммы по счету-фактуре заносим полные суммы документа.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Далее после создания накладных по данной процедуре мы создадим средствами системы: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Приходные ордера (пакетно) с датой оприходования 31.12.2022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Проводки с помощью ТХО «Сальдо по 41 счету»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LibreOffice/6.4.2.2$Windows_X86_64 LibreOffice_project/4e471d8c02c9c90f512f7f9ead8875b57fcb1ec3</Application>
  <Pages>3</Pages>
  <Words>990</Words>
  <Characters>5493</Characters>
  <CharactersWithSpaces>6397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2023-03-30T20:32:12Z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