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загрузки остатков товаров на складах (для 10, 41 счета).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i/>
          <w:i/>
        </w:rPr>
      </w:pPr>
      <w:r>
        <w:rPr>
          <w:rFonts w:cs="Times New Roman" w:ascii="Times New Roman" w:hAnsi="Times New Roman"/>
          <w:b/>
          <w:bCs/>
          <w:i/>
        </w:rPr>
        <w:t>Редакция от 1</w:t>
      </w:r>
      <w:r>
        <w:rPr>
          <w:rFonts w:cs="Times New Roman" w:ascii="Times New Roman" w:hAnsi="Times New Roman"/>
          <w:b/>
          <w:bCs/>
          <w:i/>
        </w:rPr>
        <w:t>5</w:t>
      </w:r>
      <w:r>
        <w:rPr>
          <w:rFonts w:cs="Times New Roman" w:ascii="Times New Roman" w:hAnsi="Times New Roman"/>
          <w:b/>
          <w:bCs/>
          <w:i/>
          <w:lang w:val="en-US"/>
        </w:rPr>
        <w:t>.0</w:t>
      </w:r>
      <w:r>
        <w:rPr>
          <w:rFonts w:cs="Times New Roman" w:ascii="Times New Roman" w:hAnsi="Times New Roman"/>
          <w:b/>
          <w:bCs/>
          <w:i/>
          <w:lang w:val="en-US"/>
        </w:rPr>
        <w:t>5</w:t>
      </w:r>
      <w:r>
        <w:rPr>
          <w:rFonts w:cs="Times New Roman" w:ascii="Times New Roman" w:hAnsi="Times New Roman"/>
          <w:b/>
          <w:bCs/>
          <w:i/>
          <w:lang w:val="en-US"/>
        </w:rPr>
        <w:t>.2023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highlight w:val="yellow"/>
          <w:lang w:val="ru-RU"/>
        </w:rPr>
        <w:t>Изменения к предыдущей версии выделены желтым фоном.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выгрузки ТМЦ на складах передавали шаблон со следующими полями: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18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1"/>
        <w:gridCol w:w="1902"/>
        <w:gridCol w:w="1423"/>
        <w:gridCol w:w="1797"/>
        <w:gridCol w:w="936"/>
        <w:gridCol w:w="2098"/>
      </w:tblGrid>
      <w:tr>
        <w:trPr>
          <w:trHeight w:val="567" w:hRule="atLeast"/>
        </w:trPr>
        <w:tc>
          <w:tcPr>
            <w:tcW w:w="96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№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п.п.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ТМЦ из 1С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Номенклатурный номер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Наименование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группы ТМЦ 1С</w:t>
            </w:r>
          </w:p>
        </w:tc>
        <w:tc>
          <w:tcPr>
            <w:tcW w:w="209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группы ТМЦ 1С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3"/>
        <w:gridCol w:w="1812"/>
        <w:gridCol w:w="1533"/>
        <w:gridCol w:w="1251"/>
        <w:gridCol w:w="1244"/>
        <w:gridCol w:w="1503"/>
        <w:gridCol w:w="935"/>
      </w:tblGrid>
      <w:tr>
        <w:trPr>
          <w:trHeight w:val="683" w:hRule="atLeast"/>
        </w:trPr>
        <w:tc>
          <w:tcPr>
            <w:tcW w:w="96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склад</w:t>
            </w:r>
          </w:p>
        </w:tc>
        <w:tc>
          <w:tcPr>
            <w:tcW w:w="181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Склад наименование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Табельный номер МОЛ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МОЛ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Счет/субсчет бухгалтерский учет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Счет/субсчет налоговый учет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Единица измерения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92"/>
        <w:gridCol w:w="1300"/>
        <w:gridCol w:w="1815"/>
        <w:gridCol w:w="797"/>
        <w:gridCol w:w="934"/>
        <w:gridCol w:w="3203"/>
      </w:tblGrid>
      <w:tr>
        <w:trPr>
          <w:trHeight w:val="733" w:hRule="atLeast"/>
        </w:trPr>
        <w:tc>
          <w:tcPr>
            <w:tcW w:w="119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bCs/>
                <w:sz w:val="16"/>
                <w:szCs w:val="16"/>
                <w:highlight w:val="darkYellow"/>
              </w:rPr>
              <w:t>Количество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Цена руб. без НДС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в руб. без НДС включая ТЗР</w:t>
            </w:r>
          </w:p>
        </w:tc>
        <w:tc>
          <w:tcPr>
            <w:tcW w:w="79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9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5"/>
        <w:gridCol w:w="934"/>
        <w:gridCol w:w="2241"/>
        <w:gridCol w:w="2719"/>
        <w:gridCol w:w="1400"/>
        <w:gridCol w:w="932"/>
      </w:tblGrid>
      <w:tr>
        <w:trPr>
          <w:trHeight w:val="450" w:hRule="atLeast"/>
        </w:trPr>
        <w:tc>
          <w:tcPr>
            <w:tcW w:w="96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партии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партии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заказа</w:t>
            </w:r>
          </w:p>
        </w:tc>
        <w:tc>
          <w:tcPr>
            <w:tcW w:w="93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заказа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584"/>
        <w:gridCol w:w="1324"/>
        <w:gridCol w:w="1534"/>
        <w:gridCol w:w="1132"/>
        <w:gridCol w:w="1133"/>
        <w:gridCol w:w="1534"/>
      </w:tblGrid>
      <w:tr>
        <w:trPr>
          <w:trHeight w:val="683" w:hRule="atLeast"/>
        </w:trPr>
        <w:tc>
          <w:tcPr>
            <w:tcW w:w="258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договора из 1С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Green"/>
              </w:rPr>
              <w:t>Номер договора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Дата прихода ТМЦ на склад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накладной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накладной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Накладная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328"/>
        <w:gridCol w:w="1573"/>
        <w:gridCol w:w="5341"/>
      </w:tblGrid>
      <w:tr>
        <w:trPr>
          <w:trHeight w:val="342" w:hRule="atLeast"/>
        </w:trPr>
        <w:tc>
          <w:tcPr>
            <w:tcW w:w="232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UID контрагента из 1С</w:t>
            </w:r>
          </w:p>
        </w:tc>
        <w:tc>
          <w:tcPr>
            <w:tcW w:w="157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ИНН контрагента</w:t>
            </w:r>
          </w:p>
        </w:tc>
        <w:tc>
          <w:tcPr>
            <w:tcW w:w="534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контрагента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83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64"/>
        <w:gridCol w:w="936"/>
        <w:gridCol w:w="936"/>
        <w:gridCol w:w="935"/>
        <w:gridCol w:w="936"/>
        <w:gridCol w:w="933"/>
        <w:gridCol w:w="935"/>
        <w:gridCol w:w="1807"/>
      </w:tblGrid>
      <w:tr>
        <w:trPr>
          <w:trHeight w:val="1075" w:hRule="atLeast"/>
        </w:trPr>
        <w:tc>
          <w:tcPr>
            <w:tcW w:w="176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счета-фактуры из 1С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счет-фактуры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получения счета-фактуры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счет-фактуры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Ставка НДС %</w:t>
            </w:r>
          </w:p>
        </w:tc>
        <w:tc>
          <w:tcPr>
            <w:tcW w:w="9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180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Файл выгрузки по 10 счету дополнен еще полями: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11366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58"/>
        <w:gridCol w:w="1700"/>
        <w:gridCol w:w="1192"/>
        <w:gridCol w:w="1311"/>
        <w:gridCol w:w="1244"/>
        <w:gridCol w:w="1255"/>
        <w:gridCol w:w="1193"/>
        <w:gridCol w:w="2111"/>
      </w:tblGrid>
      <w:tr>
        <w:trPr>
          <w:trHeight w:val="1190" w:hRule="atLeast"/>
        </w:trPr>
        <w:tc>
          <w:tcPr>
            <w:tcW w:w="1358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Наименование номенклатуры 1С</w:t>
            </w:r>
          </w:p>
        </w:tc>
        <w:tc>
          <w:tcPr>
            <w:tcW w:w="1700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NREC_katmc ( служебный номер записи МЦ в каталоге Галактика ERP)</w:t>
            </w:r>
          </w:p>
        </w:tc>
        <w:tc>
          <w:tcPr>
            <w:tcW w:w="1192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Учетная EдИзм для загрузки в Галактику</w:t>
            </w:r>
          </w:p>
        </w:tc>
        <w:tc>
          <w:tcPr>
            <w:tcW w:w="1311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Отпускная Единица (из выгрузки 1С)</w:t>
            </w:r>
          </w:p>
        </w:tc>
        <w:tc>
          <w:tcPr>
            <w:tcW w:w="1244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Отпускная ЕдИзм  (из мэппинга для проверки)</w:t>
            </w:r>
          </w:p>
        </w:tc>
        <w:tc>
          <w:tcPr>
            <w:tcW w:w="1255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Коэффициент перевода к учетной единице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Количество в учетных единицах для загрузки в Галактику</w:t>
            </w:r>
          </w:p>
        </w:tc>
        <w:tc>
          <w:tcPr>
            <w:tcW w:w="2111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Количество в отпускных единицах для загрузки в Галактику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198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83"/>
      </w:tblGrid>
      <w:tr>
        <w:trPr/>
        <w:tc>
          <w:tcPr>
            <w:tcW w:w="1983" w:type="dxa"/>
            <w:tcBorders/>
          </w:tcPr>
          <w:p>
            <w:pPr>
              <w:pStyle w:val="Style19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Акт об излишках</w:t>
            </w:r>
          </w:p>
          <w:p>
            <w:pPr>
              <w:pStyle w:val="Style19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Загрузка документов по остаткам товаров на складах (для 41и 10 счета).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Входящая информация – файл с суммами </w:t>
      </w:r>
      <w:r>
        <w:rPr>
          <w:rFonts w:cs="Times New Roman" w:ascii="Times New Roman" w:hAnsi="Times New Roman"/>
          <w:bCs/>
          <w:lang w:val="ru-RU"/>
        </w:rPr>
        <w:t>остатков МЦ на складах</w:t>
      </w:r>
      <w:r>
        <w:rPr>
          <w:rFonts w:cs="Times New Roman" w:ascii="Times New Roman" w:hAnsi="Times New Roman"/>
          <w:bCs/>
        </w:rPr>
        <w:t xml:space="preserve">. Все существенные для данной процедуры поля помечены в ТЗ </w:t>
      </w:r>
      <w:r>
        <w:rPr>
          <w:rFonts w:cs="Times New Roman" w:ascii="Times New Roman" w:hAnsi="Times New Roman"/>
          <w:bCs/>
          <w:highlight w:val="darkYellow"/>
        </w:rPr>
        <w:t>зеленым</w:t>
      </w:r>
      <w:r>
        <w:rPr>
          <w:rFonts w:cs="Times New Roman" w:ascii="Times New Roman" w:hAnsi="Times New Roman"/>
          <w:bCs/>
        </w:rPr>
        <w:t xml:space="preserve"> фоном.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bookmarkStart w:id="0" w:name="_GoBack"/>
      <w:bookmarkEnd w:id="0"/>
      <w:r>
        <w:rPr>
          <w:rFonts w:cs="Times New Roman" w:ascii="Times New Roman" w:hAnsi="Times New Roman"/>
          <w:bCs/>
        </w:rPr>
        <w:t>При загрузке ТМЦ будем идентифицировать: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  <w:u w:val="single"/>
        </w:rPr>
        <w:t>При загрузке остатков 41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</w:rPr>
        <w:t xml:space="preserve">по полю </w:t>
      </w:r>
      <w:r>
        <w:rPr>
          <w:rFonts w:cs="Times New Roman"/>
          <w:bCs/>
          <w:sz w:val="24"/>
          <w:szCs w:val="24"/>
          <w:lang w:val="en-US"/>
        </w:rPr>
        <w:t>BARCODE 2 (</w:t>
      </w:r>
      <w:r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/>
          <w:bCs/>
          <w:sz w:val="24"/>
          <w:szCs w:val="24"/>
        </w:rPr>
        <w:t xml:space="preserve">UID ТМЦ из 1С» 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 xml:space="preserve">из файла), если не найдено, то по </w:t>
      </w:r>
      <w:r>
        <w:rPr>
          <w:rFonts w:cs="Times New Roman"/>
          <w:bCs/>
          <w:sz w:val="24"/>
          <w:szCs w:val="24"/>
        </w:rPr>
        <w:t xml:space="preserve"> по полю «</w:t>
      </w:r>
      <w:r>
        <w:rPr>
          <w:rFonts w:cs="Times New Roman"/>
          <w:b/>
          <w:bCs/>
          <w:sz w:val="24"/>
          <w:szCs w:val="24"/>
        </w:rPr>
        <w:t>Наименование».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Первая итерация процедуры проходит по каталогу МЦ и ищет все ТМЦ указанные в поле</w:t>
      </w:r>
      <w:r>
        <w:rPr>
          <w:rFonts w:cs="Times New Roman"/>
          <w:b w:val="false"/>
          <w:bCs/>
          <w:sz w:val="24"/>
          <w:szCs w:val="24"/>
        </w:rPr>
        <w:t>«</w:t>
      </w:r>
      <w:r>
        <w:rPr>
          <w:rFonts w:cs="Times New Roman"/>
          <w:b/>
          <w:bCs/>
          <w:sz w:val="24"/>
          <w:szCs w:val="24"/>
        </w:rPr>
        <w:t xml:space="preserve">UID ТМЦ из 1С» </w:t>
      </w:r>
      <w:r>
        <w:rPr>
          <w:rFonts w:cs="Times New Roman"/>
          <w:b w:val="false"/>
          <w:bCs w:val="false"/>
          <w:sz w:val="24"/>
          <w:szCs w:val="24"/>
        </w:rPr>
        <w:t xml:space="preserve">, если не нашла, то по полю </w:t>
      </w:r>
      <w:r>
        <w:rPr>
          <w:rFonts w:cs="Times New Roman" w:ascii="Times New Roman" w:hAnsi="Times New Roman"/>
          <w:b w:val="false"/>
          <w:bCs w:val="false"/>
        </w:rPr>
        <w:t>«Наименование». Если ТМЦ по этим двум полям не найдено в каталоге МЦ, то выдается список отсутствующих ТМЦ и далее процедура ничего не делает.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  <w:u w:val="single"/>
        </w:rPr>
        <w:t>При загрузке остатков 10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</w:rPr>
        <w:t>1. По полю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 xml:space="preserve">NREC_katmc ( 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служебный номер записи МЦ в каталоге Галактика ERP)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 xml:space="preserve">»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 xml:space="preserve">находим в каталоге МЦ поле с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>Nrec-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ом, указанным в данном поле.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2. Если поле 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NREC_katmc ( служебный номер записи МЦ в каталоге Галактика ERP)»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не заполнено, то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  <w:lang w:val="en-US"/>
        </w:rPr>
        <w:t>BARCODE 2 (</w:t>
      </w:r>
      <w:r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/>
          <w:bCs/>
          <w:sz w:val="24"/>
          <w:szCs w:val="24"/>
        </w:rPr>
        <w:t xml:space="preserve">UID ТМЦ из 1С» 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 xml:space="preserve">из файла), если не найдено, то </w:t>
      </w:r>
      <w:r>
        <w:rPr>
          <w:rFonts w:cs="Times New Roman"/>
          <w:bCs/>
          <w:sz w:val="24"/>
          <w:szCs w:val="24"/>
        </w:rPr>
        <w:t>по полю «</w:t>
      </w:r>
      <w:r>
        <w:rPr>
          <w:rFonts w:cs="Times New Roman"/>
          <w:b/>
          <w:bCs/>
          <w:sz w:val="24"/>
          <w:szCs w:val="24"/>
        </w:rPr>
        <w:t>Наименование».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Если ТМЦ по перечисленным критериям не найдено в каталоге МЦ, то выдается список отсутствующих ТМЦ и далее процедура ничего не делает.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Склад будем идентифицировать по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 w:val="false"/>
          <w:bCs w:val="false"/>
        </w:rPr>
        <w:t>полю</w:t>
      </w:r>
      <w:r>
        <w:rPr>
          <w:rFonts w:cs="Times New Roman" w:ascii="Times New Roman" w:hAnsi="Times New Roman"/>
          <w:b/>
          <w:bCs/>
        </w:rPr>
        <w:t xml:space="preserve"> «Код склад».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Если в загружаемом файле в поле «Акт об излишках» стоит «</w:t>
      </w:r>
      <w:r>
        <w:rPr>
          <w:rFonts w:cs="Times New Roman" w:ascii="Times New Roman" w:hAnsi="Times New Roman"/>
          <w:bCs/>
          <w:lang w:val="en-US"/>
        </w:rPr>
        <w:t>TRUE</w:t>
      </w:r>
      <w:r>
        <w:rPr>
          <w:rFonts w:cs="Times New Roman" w:ascii="Times New Roman" w:hAnsi="Times New Roman"/>
          <w:bCs/>
          <w:lang w:val="ru-RU"/>
        </w:rPr>
        <w:t>», то в</w:t>
      </w:r>
      <w:r>
        <w:rPr>
          <w:rFonts w:cs="Times New Roman" w:ascii="Times New Roman" w:hAnsi="Times New Roman"/>
          <w:bCs/>
        </w:rPr>
        <w:t xml:space="preserve"> системе Галактика </w:t>
      </w:r>
      <w:r>
        <w:rPr>
          <w:rFonts w:cs="Times New Roman" w:ascii="Times New Roman" w:hAnsi="Times New Roman"/>
          <w:bCs/>
          <w:lang w:val="en-US"/>
        </w:rPr>
        <w:t>ERP</w:t>
      </w:r>
      <w:r>
        <w:rPr>
          <w:rFonts w:cs="Times New Roman" w:ascii="Times New Roman" w:hAnsi="Times New Roman"/>
          <w:bCs/>
        </w:rPr>
        <w:t xml:space="preserve"> необходимо создать документы «</w:t>
      </w:r>
      <w:r>
        <w:rPr>
          <w:rFonts w:cs="Times New Roman" w:ascii="Times New Roman" w:hAnsi="Times New Roman"/>
          <w:b/>
          <w:bCs/>
        </w:rPr>
        <w:t>Акт об излишках</w:t>
      </w:r>
      <w:r>
        <w:rPr>
          <w:rFonts w:cs="Times New Roman" w:ascii="Times New Roman" w:hAnsi="Times New Roman"/>
          <w:bCs/>
        </w:rPr>
        <w:t xml:space="preserve">» (в полях «Дата накладной» и «Номер накладной» загружаемого файла в случае создания актов об излишках будут стоять номера и даты актов).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Во всех остальных случаях создаются документы - «</w:t>
      </w:r>
      <w:r>
        <w:rPr>
          <w:rFonts w:cs="Times New Roman" w:ascii="Times New Roman" w:hAnsi="Times New Roman"/>
          <w:b/>
          <w:bCs/>
        </w:rPr>
        <w:t>Приходная накладная</w:t>
      </w:r>
      <w:r>
        <w:rPr>
          <w:rFonts w:cs="Times New Roman" w:ascii="Times New Roman" w:hAnsi="Times New Roman"/>
          <w:bCs/>
        </w:rPr>
        <w:t xml:space="preserve">».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eastAsia="NSimSun" w:cs="Times New Roman" w:ascii="Times New Roman" w:hAnsi="Times New Roman"/>
          <w:bCs/>
          <w:color w:val="auto"/>
          <w:kern w:val="2"/>
          <w:sz w:val="24"/>
          <w:szCs w:val="21"/>
          <w:lang w:val="ru-RU" w:eastAsia="zh-CN" w:bidi="hi-IN"/>
        </w:rPr>
        <w:t>В один документ объединяются строки с одинаковыми полями «Дата накладной», «Номер накладной».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 создаваемых накладных следует заполнить следующие поля: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  <w:u w:val="single"/>
        </w:rPr>
      </w:pPr>
      <w:r>
        <w:rPr>
          <w:rFonts w:cs="Times New Roman" w:ascii="Times New Roman" w:hAnsi="Times New Roman"/>
          <w:bCs/>
          <w:u w:val="single"/>
        </w:rPr>
        <w:t>Шапка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highlight w:val="yellow"/>
        </w:rPr>
        <w:t xml:space="preserve">Группа дескрипторов </w:t>
      </w:r>
      <w:r>
        <w:rPr>
          <w:rFonts w:cs="Times New Roman" w:ascii="Times New Roman" w:hAnsi="Times New Roman"/>
          <w:b w:val="false"/>
          <w:bCs w:val="false"/>
          <w:highlight w:val="yellow"/>
        </w:rPr>
        <w:t>— группа дескрипторов пользователя, который загружал файл.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Дескриптор</w:t>
      </w:r>
      <w:r>
        <w:rPr>
          <w:rFonts w:cs="Times New Roman" w:ascii="Times New Roman" w:hAnsi="Times New Roman"/>
          <w:b w:val="false"/>
          <w:bCs w:val="false"/>
        </w:rPr>
        <w:t xml:space="preserve"> — дескриптор пользователя, который загружал файл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Номер накладной</w:t>
      </w:r>
      <w:r>
        <w:rPr>
          <w:rFonts w:cs="Times New Roman" w:ascii="Times New Roman" w:hAnsi="Times New Roman"/>
          <w:bCs/>
        </w:rPr>
        <w:t xml:space="preserve"> – из поля «Номер накладной»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Дата накладной</w:t>
      </w:r>
      <w:r>
        <w:rPr>
          <w:rFonts w:cs="Times New Roman" w:ascii="Times New Roman" w:hAnsi="Times New Roman"/>
          <w:bCs/>
        </w:rPr>
        <w:t xml:space="preserve"> – из поля «Дата накладной»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Договор</w:t>
      </w:r>
      <w:r>
        <w:rPr>
          <w:rFonts w:cs="Times New Roman" w:ascii="Times New Roman" w:hAnsi="Times New Roman"/>
          <w:bCs/>
        </w:rPr>
        <w:t xml:space="preserve"> – договор. Договор ищется в системе Галактика по полю «</w:t>
      </w:r>
      <w:r>
        <w:rPr>
          <w:rFonts w:cs="Times New Roman" w:ascii="Times New Roman" w:hAnsi="Times New Roman"/>
          <w:bCs/>
          <w:lang w:val="en-US"/>
        </w:rPr>
        <w:t>UID</w:t>
      </w:r>
      <w:r>
        <w:rPr>
          <w:rFonts w:cs="Times New Roman" w:ascii="Times New Roman" w:hAnsi="Times New Roman"/>
          <w:bCs/>
        </w:rPr>
        <w:t xml:space="preserve"> договора из 1С». Данное значение было загружено в служебное поле таблицы </w:t>
      </w:r>
      <w:r>
        <w:rPr>
          <w:rFonts w:cs="Times New Roman" w:ascii="Times New Roman" w:hAnsi="Times New Roman"/>
          <w:b/>
          <w:bCs/>
          <w:lang w:val="en-US"/>
        </w:rPr>
        <w:t>dogovor.shemanote</w:t>
      </w:r>
      <w:r>
        <w:rPr>
          <w:rFonts w:cs="Times New Roman" w:ascii="Times New Roman" w:hAnsi="Times New Roman"/>
          <w:bCs/>
        </w:rPr>
        <w:t xml:space="preserve"> системы Галактика.</w:t>
      </w:r>
      <w:r>
        <w:rPr>
          <w:rFonts w:cs="Times New Roman" w:ascii="Times New Roman" w:hAnsi="Times New Roman"/>
          <w:bCs/>
          <w:lang w:val="ru-RU"/>
        </w:rPr>
        <w:t>Если договор по полю «</w:t>
      </w:r>
      <w:r>
        <w:rPr>
          <w:rFonts w:cs="Times New Roman" w:ascii="Times New Roman" w:hAnsi="Times New Roman"/>
          <w:bCs/>
          <w:lang w:val="en-US"/>
        </w:rPr>
        <w:t>UID</w:t>
      </w:r>
      <w:r>
        <w:rPr>
          <w:rFonts w:cs="Times New Roman" w:ascii="Times New Roman" w:hAnsi="Times New Roman"/>
          <w:bCs/>
          <w:lang w:val="ru-RU"/>
        </w:rPr>
        <w:t xml:space="preserve"> договора из 1С» не найден, то договор ищется по полю «Номер договора». И только если он не найден по обоим параметрам, выдается сообщение об отсутствии договора </w:t>
      </w:r>
      <w:r>
        <w:rPr>
          <w:rFonts w:cs="Times New Roman" w:ascii="Times New Roman" w:hAnsi="Times New Roman"/>
          <w:bCs/>
          <w:lang w:val="ru-RU"/>
        </w:rPr>
        <w:t>(для актов об излишках поле не анализировать и не заполнять)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Организация</w:t>
      </w:r>
      <w:r>
        <w:rPr>
          <w:rFonts w:cs="Times New Roman" w:ascii="Times New Roman" w:hAnsi="Times New Roman"/>
          <w:bCs/>
        </w:rPr>
        <w:t xml:space="preserve"> – заполняем из договора </w:t>
      </w:r>
      <w:r>
        <w:rPr>
          <w:rFonts w:cs="Times New Roman" w:ascii="Times New Roman" w:hAnsi="Times New Roman"/>
          <w:bCs/>
          <w:lang w:val="ru-RU"/>
        </w:rPr>
        <w:t>(для актов об излишках поле не анализировать и не заполнять)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Cs/>
        </w:rPr>
        <w:t xml:space="preserve"> – рассчитывается по сумме позиций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 НДС</w:t>
      </w:r>
      <w:r>
        <w:rPr>
          <w:rFonts w:cs="Times New Roman" w:ascii="Times New Roman" w:hAnsi="Times New Roman"/>
          <w:bCs/>
        </w:rPr>
        <w:t xml:space="preserve"> – рассчитывается по сумме позиций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Налоги</w:t>
      </w:r>
      <w:r>
        <w:rPr>
          <w:rFonts w:cs="Times New Roman" w:ascii="Times New Roman" w:hAnsi="Times New Roman"/>
          <w:bCs/>
        </w:rPr>
        <w:t xml:space="preserve"> – «НЕ входят в сумму позиций</w:t>
      </w:r>
      <w:r>
        <w:rPr>
          <w:rFonts w:cs="Times New Roman" w:ascii="Times New Roman" w:hAnsi="Times New Roman"/>
          <w:bCs/>
          <w:lang w:val="ru-RU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u w:val="single"/>
        </w:rPr>
        <w:t>Спецификация накладной</w:t>
      </w:r>
      <w:r>
        <w:rPr>
          <w:rFonts w:cs="Times New Roman" w:ascii="Times New Roman" w:hAnsi="Times New Roman"/>
          <w:bCs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МЦ</w:t>
      </w:r>
      <w:r>
        <w:rPr>
          <w:rFonts w:cs="Times New Roman" w:ascii="Times New Roman" w:hAnsi="Times New Roman"/>
          <w:bCs/>
        </w:rPr>
        <w:t xml:space="preserve"> – по вышеописанному алгоритму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Единица измерения</w:t>
      </w:r>
      <w:r>
        <w:rPr>
          <w:rFonts w:cs="Times New Roman" w:ascii="Times New Roman" w:hAnsi="Times New Roman"/>
          <w:bCs/>
          <w:lang w:val="ru-RU"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Для 41 счета: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учетная единица измерения из каталога МЦ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10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Если МЦ найдена по  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NREC_katmc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из поля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О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тпускная Единица (из выгрузки 1С)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».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единица, указанная в этом поле отсутствует в списке отпускных единиц измерения МЦ, то она добавляется к списку отпускных единиц МЦ с коэффициентом пересчета из поля «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Коэффициент перевода к учетной единице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единица, указанная в этом поле присутствует в списке отпускных единиц измерения МЦ, то проверяем коэффициент пересчета в Галактике и в поле «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Коэффициент перевода к учетной единице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». Если не совпадают, то выдаем сообщение об ошибке и не загружаем.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Если у МЦ не было заполнено поле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NREC_katmc...»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и она была найдена по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 xml:space="preserve">Barcode 2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или наименованию то единица измерения берется из </w:t>
      </w:r>
      <w:r>
        <w:rPr>
          <w:rFonts w:cs="Times New Roman" w:ascii="Times New Roman" w:hAnsi="Times New Roman"/>
          <w:bCs/>
        </w:rPr>
        <w:t>поля 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Е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диница измерения</w:t>
      </w: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она не совпадает с учетной единицей в Галактике, то выдается сообщение об ошибке и строка не загружается.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Количество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Для 41 счета:</w:t>
      </w:r>
      <w:r>
        <w:rPr>
          <w:rFonts w:cs="Times New Roman" w:ascii="Times New Roman" w:hAnsi="Times New Roman"/>
          <w:bCs/>
        </w:rPr>
        <w:t xml:space="preserve"> из поля «Количество»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10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Если МЦ найдена по  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NREC_katmc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 xml:space="preserve"> - </w:t>
      </w:r>
      <w:r>
        <w:rPr>
          <w:rFonts w:cs="Times New Roman" w:ascii="Times New Roman" w:hAnsi="Times New Roman"/>
          <w:bCs/>
        </w:rPr>
        <w:t>из поля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К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оличество в отпускных единицах для загрузки в Галактику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».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у МЦ не было заполнено поле «NREC_katmc…»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из поля «Количество»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Цена</w:t>
      </w:r>
      <w:r>
        <w:rPr>
          <w:rFonts w:cs="Times New Roman" w:ascii="Times New Roman" w:hAnsi="Times New Roman"/>
          <w:bCs/>
        </w:rPr>
        <w:t xml:space="preserve"> – из поля «</w:t>
      </w:r>
      <w:r>
        <w:rPr>
          <w:rFonts w:cs="Times New Roman" w:ascii="Times New Roman" w:hAnsi="Times New Roman"/>
          <w:b/>
          <w:bCs/>
        </w:rPr>
        <w:t>Цена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руб. без НДС» </w:t>
      </w:r>
      <w:r>
        <w:rPr>
          <w:rFonts w:cs="Times New Roman" w:ascii="Times New Roman" w:hAnsi="Times New Roman"/>
          <w:bCs/>
        </w:rPr>
        <w:t>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 НДС</w:t>
      </w:r>
      <w:r>
        <w:rPr>
          <w:rFonts w:cs="Times New Roman" w:ascii="Times New Roman" w:hAnsi="Times New Roman"/>
          <w:bCs/>
        </w:rPr>
        <w:t xml:space="preserve"> - заполнить из поля «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Сумма руб. НДС» </w:t>
      </w:r>
      <w:r>
        <w:rPr>
          <w:rFonts w:cs="Times New Roman" w:ascii="Times New Roman" w:hAnsi="Times New Roman"/>
          <w:bCs/>
        </w:rPr>
        <w:t>загружаемого файла.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Ставка НДС — из поля «Ставка НДС»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Группа налогов</w:t>
      </w:r>
      <w:r>
        <w:rPr>
          <w:rFonts w:cs="Times New Roman" w:ascii="Times New Roman" w:hAnsi="Times New Roman"/>
          <w:bCs/>
        </w:rPr>
        <w:t xml:space="preserve"> - поставить в зависимости от поля «Ставка НДС»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20% - группа с кодом 01 (наименование группы: НДС 20% (18% до 2019))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18% - группа с кодом 01 (наименование группы: НДС 20% (18% до 2019))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10% - группа с кодом 01 (наименование группы: НДС 10%)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0% - группа с кодом 03 (наименование группы: НДС 0%)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без НДС - группа с кодом 04 (наименование группы: Без НДС)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ru-RU"/>
        </w:rPr>
        <w:t>При всех остальных значениях поля «Ставка НДС» заполняем значением группы с кодом 04, т.е. «Без НДС».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Cs/>
        </w:rPr>
        <w:t xml:space="preserve"> - из поля «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Сумма руб. без НДС» </w:t>
      </w:r>
      <w:r>
        <w:rPr>
          <w:rFonts w:cs="Times New Roman" w:ascii="Times New Roman" w:hAnsi="Times New Roman"/>
          <w:bCs/>
        </w:rPr>
        <w:t>загружаемого файла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Партия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—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надо создать партию отдельно к каждой позиции накладной по правилам указанным в настройке Галактики.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В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случае создания актов об излишках партию также создавать по тем же правилам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 партии привязать: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МЦ по которой она создана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Контрагент — из накладной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 xml:space="preserve">Приходный документ — ссылка на созданную приходную накладную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(внешний атрибут партии «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.Приходный документ партии (ЭМ)»).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Счет-фактура — ссылка на созданную счет-фактуру (внешний атрибут партии «</w:t>
      </w:r>
      <w:r>
        <w:rPr>
          <w:rFonts w:cs="Times New Roman" w:ascii="Calibri;sans-serif" w:hAnsi="Calibri;sans-serif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szCs w:val="24"/>
          <w:lang w:val="ru-RU"/>
        </w:rPr>
        <w:t>.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Счет-фактура партии (ЭМ)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Для МЦ по 10 счету, если МЦ найдена по полю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NREC_katmc...»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в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 xml:space="preserve">о внешний атрибут партии «.Наименование МЦ из 1С» </w:t>
      </w:r>
      <w:r>
        <w:rPr>
          <w:rFonts w:cs="Times New Roman" w:ascii="Times New Roman" w:hAnsi="Times New Roman"/>
          <w:b w:val="false"/>
          <w:bCs w:val="false"/>
          <w:i w:val="false"/>
          <w:strike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в поле «Примечание»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 занести  наименование МЦ из поля «Наименование» тем самым сохранив историческое наименование МЦ в партии остатков.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Группа партий — установить значение группы партий с кодом «ГОЗ» и наименованием «Исполнение гос.заказов», если заполнено значение во внешнем классификаторе договора «Исполнение государственного контракта».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При этом заполнить в партии поле «ИГК» значением этого внешнего классификатора из договора.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Иначе установить значение группы партии с кодом «Ком» и наименованием «Коммерческие заказы».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Внешние атрибуты к спецификации накладной: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.Счет МЦ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» - из поля «Счет/субсчет бухгалтерский учет» загружаемого файла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«</w:t>
      </w:r>
      <w:r>
        <w:rPr>
          <w:rFonts w:cs="Times New Roman" w:ascii="Times New Roman" w:hAnsi="Times New Roman"/>
          <w:b/>
          <w:bCs/>
          <w:i w:val="false"/>
          <w:strike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.Шифр заказа</w:t>
      </w:r>
      <w:r>
        <w:rPr>
          <w:rFonts w:cs="Times New Roman" w:ascii="Times New Roman" w:hAnsi="Times New Roman"/>
          <w:b w:val="false"/>
          <w:bCs w:val="false"/>
          <w:i w:val="false"/>
          <w:strike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» - из поля «Код заказа» загружаемого файла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Целевой учет: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Объект ЦУ - «МТО»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КАУ1 «Подразделение инициатор» - если поле «Код заказа» заполнено, то подразделение с кодом 100 «Основное производство». Если поле «Код заказа» не заполнено, то подразделение с кодом 01 ОКБ «Факел». 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КАУ2 «Шифр заказа -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из поля «Код заказа» загружаемого файла. Если в загружаемом файле поле не заполнено, то заказ с наименованием «Свободный остаток».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Данная информация хранится в таблицах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KITKAU, SPECMTR.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Распределение по складам — занести склад по позиции МЦ идентифицировав склад по полю «Код склада», занести МОЛ идентифицировав по полю «Табельный номер МОЛ».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Дополнительно создать ордера на дооценку по тем МЦ по которым: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Сумма в руб. без НДС включая ТЗР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» минус «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Сумма руб. без НДС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» не равна 0.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 сохранением того же разреза (склад, МОЛ, партия).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 ордерах на дооценку количество равно 0, а сумма равна разнице этих полей.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По каждой созданной накладной создать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ru-RU"/>
        </w:rPr>
        <w:t>Счет-фактуру поставщика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, если указан номер сф в столбце в загружаемом файле. В созданных счетах-фактурах заполняем поля «Номер счета фактуры», «Дата СФ», «Дата получения СФ».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Заполняем спецификацию СФ строками спецификации накладной.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Поля «</w:t>
      </w:r>
      <w:r>
        <w:rPr>
          <w:rFonts w:cs="Times New Roman" w:ascii="Times New Roman" w:hAnsi="Times New Roman"/>
          <w:b/>
          <w:bCs w:val="false"/>
          <w:i w:val="false"/>
          <w:iCs w:val="false"/>
          <w:sz w:val="24"/>
          <w:szCs w:val="24"/>
          <w:lang w:val="ru-RU"/>
        </w:rPr>
        <w:t xml:space="preserve">Сумма руб. без НДС», «Сумма руб. НДС», «Сумма руб. с НДС» 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это ОБЩАЯ сумма по счету-фактуре. Суммы по спецификациям могут не совпасть с общими суммами. Это нормально, т.к. в спецификацию заполняются суммы только по МЦ оставшиеся на складах, а в общие суммы по счету-фактуре заносим полные суммы документа.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Эти суммы заполняем в поля в зависимости от значения поля «Ставка НДС». Если поле «Ставка НДС не заполнена, то заполняем в счете-фактуре в поля для ставки 20%.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Далее после создания накладных по данной процедуре мы создадим средствами системы: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1. Приходные ордера (пакетно) с датой оприходования 31.12.2022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2. Проводки с помощью ТХО «Сальдо по 41 счету»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340"/>
        <w:jc w:val="right"/>
        <w:rPr/>
      </w:pPr>
      <w:r>
        <w:rPr/>
        <w:t>Тоненькова Н.В.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">
    <w:altName w:val="sans-serif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5701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Application>LibreOffice/6.4.2.2$Windows_X86_64 LibreOffice_project/4e471d8c02c9c90f512f7f9ead8875b57fcb1ec3</Application>
  <Pages>4</Pages>
  <Words>1351</Words>
  <Characters>7597</Characters>
  <CharactersWithSpaces>8847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2023-02-28T07:41:00Z</dcterms:created>
  <dc:creator>Тоненькова Наталья Валерьевна</dc:creator>
  <dc:description/>
  <dc:language>ru-RU</dc:language>
  <cp:lastModifiedBy/>
  <dcterms:modified xsi:type="dcterms:W3CDTF">2023-05-15T12:23:43Z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