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6F1E" w14:textId="00D8574A" w:rsidR="002D350C" w:rsidRDefault="002D350C" w:rsidP="002D350C">
      <w:pPr>
        <w:pStyle w:val="2"/>
        <w:jc w:val="both"/>
        <w:rPr>
          <w:rFonts w:ascii="Arial" w:hAnsi="Arial" w:cs="Arial"/>
        </w:rPr>
      </w:pPr>
      <w:proofErr w:type="spellStart"/>
      <w:r w:rsidRPr="006073C5">
        <w:rPr>
          <w:rFonts w:ascii="Arial" w:hAnsi="Arial" w:cs="Arial"/>
        </w:rPr>
        <w:t>CreatePersonnelOrder</w:t>
      </w:r>
      <w:proofErr w:type="spellEnd"/>
      <w:r w:rsidRPr="006073C5">
        <w:rPr>
          <w:rFonts w:ascii="Arial" w:hAnsi="Arial" w:cs="Arial"/>
        </w:rPr>
        <w:t>, создание / обновление типа документа «Кадровый приказ»</w:t>
      </w:r>
    </w:p>
    <w:p w14:paraId="06996510" w14:textId="45C6CC9D" w:rsidR="007A3B7D" w:rsidRDefault="007A3B7D" w:rsidP="007A3B7D"/>
    <w:p w14:paraId="76A4720A" w14:textId="40850C06" w:rsidR="007A3B7D" w:rsidRDefault="007A3B7D" w:rsidP="007A3B7D">
      <w:hyperlink r:id="rId5" w:history="1">
        <w:r w:rsidRPr="00307262">
          <w:rPr>
            <w:rStyle w:val="ae"/>
          </w:rPr>
          <w:t>https://yt.surgutneftegas.ru:4443/issue/GLX-1104</w:t>
        </w:r>
      </w:hyperlink>
    </w:p>
    <w:p w14:paraId="5AB31B70" w14:textId="77777777" w:rsidR="007A3B7D" w:rsidRPr="007A3B7D" w:rsidRDefault="007A3B7D" w:rsidP="007A3B7D">
      <w:bookmarkStart w:id="0" w:name="_GoBack"/>
      <w:bookmarkEnd w:id="0"/>
    </w:p>
    <w:p w14:paraId="79D5A212" w14:textId="77777777" w:rsidR="002D350C" w:rsidRPr="006D07D2" w:rsidRDefault="002D350C" w:rsidP="002D350C">
      <w:r>
        <w:t>Соответствие параметров сервиса и полей карточки документа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916"/>
        <w:gridCol w:w="2159"/>
        <w:gridCol w:w="2159"/>
        <w:gridCol w:w="2320"/>
      </w:tblGrid>
      <w:tr w:rsidR="002D350C" w:rsidRPr="006073C5" w14:paraId="06980B8F" w14:textId="77777777" w:rsidTr="00042F39">
        <w:trPr>
          <w:tblHeader/>
        </w:trPr>
        <w:tc>
          <w:tcPr>
            <w:tcW w:w="445" w:type="pct"/>
            <w:vAlign w:val="center"/>
          </w:tcPr>
          <w:p w14:paraId="13B77405" w14:textId="77777777" w:rsidR="002D350C" w:rsidRPr="006073C5" w:rsidRDefault="002D350C" w:rsidP="00042F39">
            <w:pPr>
              <w:spacing w:after="0" w:line="240" w:lineRule="auto"/>
              <w:ind w:firstLine="0"/>
              <w:jc w:val="center"/>
            </w:pPr>
            <w:r w:rsidRPr="006073C5">
              <w:t>№</w:t>
            </w:r>
          </w:p>
          <w:p w14:paraId="7FEA9172" w14:textId="77777777" w:rsidR="002D350C" w:rsidRPr="006073C5" w:rsidRDefault="002D350C" w:rsidP="00042F39">
            <w:pPr>
              <w:spacing w:after="0" w:line="240" w:lineRule="auto"/>
              <w:ind w:firstLine="0"/>
              <w:jc w:val="center"/>
            </w:pPr>
            <w:r w:rsidRPr="006073C5">
              <w:t>п/п</w:t>
            </w:r>
          </w:p>
        </w:tc>
        <w:tc>
          <w:tcPr>
            <w:tcW w:w="1025" w:type="pct"/>
            <w:vAlign w:val="center"/>
          </w:tcPr>
          <w:p w14:paraId="64DAB401" w14:textId="77777777" w:rsidR="002D350C" w:rsidRDefault="002D350C" w:rsidP="00042F39">
            <w:pPr>
              <w:spacing w:after="0" w:line="240" w:lineRule="auto"/>
              <w:ind w:firstLine="0"/>
              <w:jc w:val="center"/>
            </w:pPr>
            <w:r>
              <w:t>Параметр</w:t>
            </w:r>
          </w:p>
          <w:p w14:paraId="3538724A" w14:textId="77777777" w:rsidR="002D350C" w:rsidRPr="006073C5" w:rsidRDefault="002D350C" w:rsidP="00042F39">
            <w:pPr>
              <w:spacing w:after="0" w:line="240" w:lineRule="auto"/>
              <w:ind w:firstLine="0"/>
              <w:jc w:val="center"/>
            </w:pPr>
            <w:r w:rsidRPr="006073C5">
              <w:t>сервиса</w:t>
            </w:r>
          </w:p>
        </w:tc>
        <w:tc>
          <w:tcPr>
            <w:tcW w:w="1177" w:type="pct"/>
            <w:vAlign w:val="center"/>
          </w:tcPr>
          <w:p w14:paraId="51855840" w14:textId="77777777" w:rsidR="002D350C" w:rsidRDefault="002D350C" w:rsidP="00042F39">
            <w:pPr>
              <w:spacing w:after="0" w:line="240" w:lineRule="auto"/>
              <w:ind w:firstLine="0"/>
              <w:jc w:val="center"/>
            </w:pPr>
            <w:r>
              <w:t>Тип данных</w:t>
            </w:r>
          </w:p>
          <w:p w14:paraId="03976127" w14:textId="77777777" w:rsidR="002D350C" w:rsidRPr="006073C5" w:rsidRDefault="002D350C" w:rsidP="00042F39">
            <w:pPr>
              <w:spacing w:after="0" w:line="240" w:lineRule="auto"/>
              <w:ind w:firstLine="0"/>
              <w:jc w:val="center"/>
            </w:pPr>
            <w:r>
              <w:t>(размер)</w:t>
            </w:r>
          </w:p>
        </w:tc>
        <w:tc>
          <w:tcPr>
            <w:tcW w:w="1177" w:type="pct"/>
            <w:vAlign w:val="center"/>
          </w:tcPr>
          <w:p w14:paraId="6176B6BC" w14:textId="77777777" w:rsidR="002D350C" w:rsidRPr="006073C5" w:rsidRDefault="002D350C" w:rsidP="00042F39">
            <w:pPr>
              <w:spacing w:after="0" w:line="240" w:lineRule="auto"/>
              <w:ind w:firstLine="0"/>
              <w:jc w:val="center"/>
            </w:pPr>
            <w:r w:rsidRPr="006073C5">
              <w:t>Поле</w:t>
            </w:r>
            <w:r>
              <w:t xml:space="preserve"> карточки</w:t>
            </w:r>
          </w:p>
        </w:tc>
        <w:tc>
          <w:tcPr>
            <w:tcW w:w="1176" w:type="pct"/>
            <w:vAlign w:val="center"/>
          </w:tcPr>
          <w:p w14:paraId="224D3286" w14:textId="77777777" w:rsidR="002D350C" w:rsidRPr="006073C5" w:rsidRDefault="002D350C" w:rsidP="00042F39">
            <w:pPr>
              <w:spacing w:after="0"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2D350C" w:rsidRPr="006073C5" w14:paraId="70ACAE02" w14:textId="77777777" w:rsidTr="00042F39">
        <w:tc>
          <w:tcPr>
            <w:tcW w:w="445" w:type="pct"/>
          </w:tcPr>
          <w:p w14:paraId="12002E5D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025" w:type="pct"/>
          </w:tcPr>
          <w:p w14:paraId="2BFF6F37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IdRX</w:t>
            </w:r>
            <w:proofErr w:type="spellEnd"/>
          </w:p>
        </w:tc>
        <w:tc>
          <w:tcPr>
            <w:tcW w:w="1177" w:type="pct"/>
          </w:tcPr>
          <w:p w14:paraId="015A6B20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  <w:r>
              <w:t>Целое число</w:t>
            </w:r>
          </w:p>
        </w:tc>
        <w:tc>
          <w:tcPr>
            <w:tcW w:w="1177" w:type="pct"/>
          </w:tcPr>
          <w:p w14:paraId="04CC4B73" w14:textId="77777777" w:rsidR="002D350C" w:rsidRPr="006073C5" w:rsidRDefault="002D350C" w:rsidP="00042F39">
            <w:pPr>
              <w:spacing w:after="0" w:line="240" w:lineRule="auto"/>
              <w:ind w:firstLine="0"/>
              <w:jc w:val="both"/>
            </w:pPr>
            <w:r>
              <w:t>ИД</w:t>
            </w:r>
          </w:p>
        </w:tc>
        <w:tc>
          <w:tcPr>
            <w:tcW w:w="1176" w:type="pct"/>
          </w:tcPr>
          <w:p w14:paraId="2C771D52" w14:textId="77777777" w:rsidR="002D350C" w:rsidRDefault="002D350C" w:rsidP="00042F39">
            <w:pPr>
              <w:spacing w:after="0" w:line="240" w:lineRule="auto"/>
              <w:ind w:firstLine="0"/>
              <w:jc w:val="both"/>
            </w:pPr>
            <w:r>
              <w:t>ИД документа</w:t>
            </w:r>
          </w:p>
        </w:tc>
      </w:tr>
      <w:tr w:rsidR="002D350C" w:rsidRPr="006073C5" w14:paraId="3E446153" w14:textId="77777777" w:rsidTr="00042F39">
        <w:tc>
          <w:tcPr>
            <w:tcW w:w="445" w:type="pct"/>
          </w:tcPr>
          <w:p w14:paraId="2B9C6DC3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025" w:type="pct"/>
          </w:tcPr>
          <w:p w14:paraId="2B2BAAC8" w14:textId="77777777" w:rsidR="002D350C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t>HR</w:t>
            </w:r>
            <w:r w:rsidRPr="006B352D">
              <w:t>Code</w:t>
            </w:r>
            <w:proofErr w:type="spellEnd"/>
          </w:p>
        </w:tc>
        <w:tc>
          <w:tcPr>
            <w:tcW w:w="1177" w:type="pct"/>
          </w:tcPr>
          <w:p w14:paraId="4543856F" w14:textId="77777777" w:rsidR="002D350C" w:rsidRDefault="002D350C" w:rsidP="00042F39">
            <w:pPr>
              <w:spacing w:after="0" w:line="240" w:lineRule="auto"/>
              <w:ind w:firstLine="0"/>
              <w:jc w:val="both"/>
            </w:pPr>
            <w:r>
              <w:t>Текст</w:t>
            </w:r>
          </w:p>
        </w:tc>
        <w:tc>
          <w:tcPr>
            <w:tcW w:w="1177" w:type="pct"/>
          </w:tcPr>
          <w:p w14:paraId="4A62D7CE" w14:textId="77777777" w:rsidR="002D350C" w:rsidRPr="006073C5" w:rsidRDefault="002D350C" w:rsidP="00042F39">
            <w:pPr>
              <w:spacing w:after="0" w:line="240" w:lineRule="auto"/>
              <w:ind w:firstLine="0"/>
              <w:jc w:val="both"/>
            </w:pPr>
            <w:r>
              <w:t>ИД РПД HR</w:t>
            </w:r>
          </w:p>
        </w:tc>
        <w:tc>
          <w:tcPr>
            <w:tcW w:w="1176" w:type="pct"/>
          </w:tcPr>
          <w:p w14:paraId="4CFDC391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</w:p>
        </w:tc>
      </w:tr>
      <w:tr w:rsidR="002D350C" w:rsidRPr="006073C5" w14:paraId="006AB322" w14:textId="77777777" w:rsidTr="00042F39">
        <w:tc>
          <w:tcPr>
            <w:tcW w:w="445" w:type="pct"/>
          </w:tcPr>
          <w:p w14:paraId="60568A36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025" w:type="pct"/>
          </w:tcPr>
          <w:p w14:paraId="73012A62" w14:textId="77777777" w:rsidR="002D350C" w:rsidRPr="00FA6F78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t>HRCode</w:t>
            </w:r>
            <w:proofErr w:type="spellEnd"/>
            <w:r>
              <w:rPr>
                <w:lang w:val="en-US"/>
              </w:rPr>
              <w:t>RPD</w:t>
            </w:r>
          </w:p>
        </w:tc>
        <w:tc>
          <w:tcPr>
            <w:tcW w:w="1177" w:type="pct"/>
          </w:tcPr>
          <w:p w14:paraId="0EC3D99B" w14:textId="77777777" w:rsidR="002D350C" w:rsidRDefault="002D350C" w:rsidP="00042F39">
            <w:pPr>
              <w:spacing w:after="0" w:line="240" w:lineRule="auto"/>
              <w:ind w:firstLine="0"/>
              <w:jc w:val="both"/>
            </w:pPr>
            <w:r>
              <w:t>Коллекция</w:t>
            </w:r>
          </w:p>
        </w:tc>
        <w:tc>
          <w:tcPr>
            <w:tcW w:w="1177" w:type="pct"/>
          </w:tcPr>
          <w:p w14:paraId="0A7FC749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1176" w:type="pct"/>
          </w:tcPr>
          <w:p w14:paraId="630CE2EE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  <w:r>
              <w:t>Ссылка на справочник «Распорядительные действия»</w:t>
            </w:r>
          </w:p>
        </w:tc>
      </w:tr>
      <w:tr w:rsidR="002D350C" w:rsidRPr="006073C5" w14:paraId="1C839AE3" w14:textId="77777777" w:rsidTr="00042F39">
        <w:tc>
          <w:tcPr>
            <w:tcW w:w="445" w:type="pct"/>
          </w:tcPr>
          <w:p w14:paraId="1866DDB2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025" w:type="pct"/>
          </w:tcPr>
          <w:p w14:paraId="3D53ADF0" w14:textId="77777777" w:rsidR="002D350C" w:rsidRPr="00330EEE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HRCodeEvent</w:t>
            </w:r>
            <w:proofErr w:type="spellEnd"/>
          </w:p>
        </w:tc>
        <w:tc>
          <w:tcPr>
            <w:tcW w:w="1177" w:type="pct"/>
          </w:tcPr>
          <w:p w14:paraId="4E449EF9" w14:textId="77777777" w:rsidR="002D350C" w:rsidRPr="00F22973" w:rsidRDefault="002D350C" w:rsidP="00042F39">
            <w:pPr>
              <w:spacing w:after="0" w:line="240" w:lineRule="auto"/>
              <w:ind w:firstLine="0"/>
              <w:jc w:val="both"/>
            </w:pPr>
            <w:r w:rsidRPr="00F22973">
              <w:t>Строка (</w:t>
            </w:r>
            <w:r>
              <w:t>1</w:t>
            </w:r>
            <w:r w:rsidRPr="00F22973">
              <w:t>0)</w:t>
            </w:r>
          </w:p>
        </w:tc>
        <w:tc>
          <w:tcPr>
            <w:tcW w:w="1177" w:type="pct"/>
          </w:tcPr>
          <w:p w14:paraId="3993A341" w14:textId="77777777" w:rsidR="002D350C" w:rsidRPr="00342FBA" w:rsidRDefault="002D350C" w:rsidP="00042F39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1176" w:type="pct"/>
          </w:tcPr>
          <w:p w14:paraId="6FEAC48F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</w:p>
        </w:tc>
      </w:tr>
      <w:tr w:rsidR="002D350C" w:rsidRPr="006073C5" w14:paraId="2F38E54B" w14:textId="77777777" w:rsidTr="00042F39">
        <w:tc>
          <w:tcPr>
            <w:tcW w:w="445" w:type="pct"/>
          </w:tcPr>
          <w:p w14:paraId="7FD9B088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025" w:type="pct"/>
          </w:tcPr>
          <w:p w14:paraId="5D5648D7" w14:textId="77777777" w:rsidR="002D350C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HRCodeAbsence</w:t>
            </w:r>
            <w:proofErr w:type="spellEnd"/>
          </w:p>
        </w:tc>
        <w:tc>
          <w:tcPr>
            <w:tcW w:w="1177" w:type="pct"/>
          </w:tcPr>
          <w:p w14:paraId="52354EA0" w14:textId="77777777" w:rsidR="002D350C" w:rsidRPr="00F22973" w:rsidRDefault="002D350C" w:rsidP="00042F39">
            <w:pPr>
              <w:spacing w:after="0" w:line="240" w:lineRule="auto"/>
              <w:ind w:firstLine="0"/>
              <w:jc w:val="both"/>
            </w:pPr>
            <w:r>
              <w:t>Строка (1</w:t>
            </w:r>
            <w:r w:rsidRPr="00F22973">
              <w:t>0)</w:t>
            </w:r>
          </w:p>
        </w:tc>
        <w:tc>
          <w:tcPr>
            <w:tcW w:w="1177" w:type="pct"/>
          </w:tcPr>
          <w:p w14:paraId="621626E4" w14:textId="77777777" w:rsidR="002D350C" w:rsidRDefault="002D350C" w:rsidP="00042F39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1176" w:type="pct"/>
          </w:tcPr>
          <w:p w14:paraId="06DEDFB5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</w:p>
        </w:tc>
      </w:tr>
      <w:tr w:rsidR="002D350C" w:rsidRPr="006073C5" w14:paraId="58A82CF1" w14:textId="77777777" w:rsidTr="00042F39">
        <w:tc>
          <w:tcPr>
            <w:tcW w:w="445" w:type="pct"/>
          </w:tcPr>
          <w:p w14:paraId="34C12D1D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025" w:type="pct"/>
          </w:tcPr>
          <w:p w14:paraId="71EC7438" w14:textId="77777777" w:rsidR="002D350C" w:rsidRPr="00FA6F78" w:rsidRDefault="002D350C" w:rsidP="00042F39">
            <w:pPr>
              <w:spacing w:after="0" w:line="240" w:lineRule="auto"/>
              <w:ind w:firstLine="0"/>
              <w:jc w:val="both"/>
            </w:pPr>
            <w:proofErr w:type="spellStart"/>
            <w:r>
              <w:rPr>
                <w:lang w:val="en-US"/>
              </w:rPr>
              <w:t>HRCodeReason</w:t>
            </w:r>
            <w:proofErr w:type="spellEnd"/>
          </w:p>
        </w:tc>
        <w:tc>
          <w:tcPr>
            <w:tcW w:w="1177" w:type="pct"/>
          </w:tcPr>
          <w:p w14:paraId="17337B83" w14:textId="77777777" w:rsidR="002D350C" w:rsidRPr="00835A76" w:rsidRDefault="002D350C" w:rsidP="00042F39">
            <w:pPr>
              <w:spacing w:after="0" w:line="240" w:lineRule="auto"/>
              <w:ind w:firstLine="0"/>
              <w:jc w:val="both"/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(20)</w:t>
            </w:r>
          </w:p>
        </w:tc>
        <w:tc>
          <w:tcPr>
            <w:tcW w:w="1177" w:type="pct"/>
          </w:tcPr>
          <w:p w14:paraId="2D160B1C" w14:textId="77777777" w:rsidR="002D350C" w:rsidRDefault="002D350C" w:rsidP="00042F39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1176" w:type="pct"/>
          </w:tcPr>
          <w:p w14:paraId="41B505B1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  <w:r>
              <w:t>Ссылка на справочник «Причины издания приказов»</w:t>
            </w:r>
          </w:p>
        </w:tc>
      </w:tr>
      <w:tr w:rsidR="002D350C" w:rsidRPr="006073C5" w14:paraId="4759EBFB" w14:textId="77777777" w:rsidTr="00042F39">
        <w:tc>
          <w:tcPr>
            <w:tcW w:w="445" w:type="pct"/>
          </w:tcPr>
          <w:p w14:paraId="46D10AFE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025" w:type="pct"/>
          </w:tcPr>
          <w:p w14:paraId="5C9F8C43" w14:textId="77777777" w:rsidR="002D350C" w:rsidRPr="00330EEE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w="1177" w:type="pct"/>
          </w:tcPr>
          <w:p w14:paraId="6FD4C5F2" w14:textId="77777777" w:rsidR="002D350C" w:rsidRPr="00330EEE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t>Коллекция</w:t>
            </w:r>
          </w:p>
        </w:tc>
        <w:tc>
          <w:tcPr>
            <w:tcW w:w="1177" w:type="pct"/>
          </w:tcPr>
          <w:p w14:paraId="50BACC6D" w14:textId="77777777" w:rsidR="002D350C" w:rsidRPr="00342FBA" w:rsidRDefault="002D350C" w:rsidP="00042F39">
            <w:pPr>
              <w:spacing w:after="0" w:line="240" w:lineRule="auto"/>
              <w:ind w:firstLine="0"/>
              <w:jc w:val="both"/>
            </w:pPr>
            <w:r>
              <w:t>Табличная часть «Список работников», свойство «</w:t>
            </w:r>
            <w:proofErr w:type="spellStart"/>
            <w:r>
              <w:t>Таб.номер</w:t>
            </w:r>
            <w:proofErr w:type="spellEnd"/>
            <w:r>
              <w:t>»</w:t>
            </w:r>
          </w:p>
        </w:tc>
        <w:tc>
          <w:tcPr>
            <w:tcW w:w="1176" w:type="pct"/>
          </w:tcPr>
          <w:p w14:paraId="294140A6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</w:p>
        </w:tc>
      </w:tr>
      <w:tr w:rsidR="002D350C" w:rsidRPr="006073C5" w14:paraId="51C7687B" w14:textId="77777777" w:rsidTr="00042F39">
        <w:tc>
          <w:tcPr>
            <w:tcW w:w="445" w:type="pct"/>
          </w:tcPr>
          <w:p w14:paraId="5FBEE78E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025" w:type="pct"/>
          </w:tcPr>
          <w:p w14:paraId="39C61797" w14:textId="77777777" w:rsidR="002D350C" w:rsidRPr="00A74B79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DissmissalDate</w:t>
            </w:r>
            <w:proofErr w:type="spellEnd"/>
          </w:p>
        </w:tc>
        <w:tc>
          <w:tcPr>
            <w:tcW w:w="1177" w:type="pct"/>
          </w:tcPr>
          <w:p w14:paraId="7F83CFFF" w14:textId="77777777" w:rsidR="002D350C" w:rsidRDefault="002D350C" w:rsidP="00042F39">
            <w:pPr>
              <w:spacing w:after="0" w:line="240" w:lineRule="auto"/>
              <w:ind w:firstLine="0"/>
              <w:jc w:val="both"/>
            </w:pPr>
            <w:r>
              <w:t>Дата</w:t>
            </w:r>
          </w:p>
        </w:tc>
        <w:tc>
          <w:tcPr>
            <w:tcW w:w="1177" w:type="pct"/>
          </w:tcPr>
          <w:p w14:paraId="7ECF6929" w14:textId="77777777" w:rsidR="002D350C" w:rsidRPr="00342FBA" w:rsidRDefault="002D350C" w:rsidP="00042F39">
            <w:pPr>
              <w:spacing w:after="0" w:line="240" w:lineRule="auto"/>
              <w:ind w:firstLine="0"/>
              <w:jc w:val="both"/>
            </w:pPr>
            <w:r>
              <w:t>Дата увольнения</w:t>
            </w:r>
          </w:p>
        </w:tc>
        <w:tc>
          <w:tcPr>
            <w:tcW w:w="1176" w:type="pct"/>
          </w:tcPr>
          <w:p w14:paraId="76025017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</w:p>
        </w:tc>
      </w:tr>
      <w:tr w:rsidR="002D350C" w:rsidRPr="006073C5" w14:paraId="02DF055F" w14:textId="77777777" w:rsidTr="00042F39">
        <w:tc>
          <w:tcPr>
            <w:tcW w:w="445" w:type="pct"/>
          </w:tcPr>
          <w:p w14:paraId="6A0026B3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025" w:type="pct"/>
          </w:tcPr>
          <w:p w14:paraId="22D99013" w14:textId="77777777" w:rsidR="002D350C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IdMainDoc</w:t>
            </w:r>
            <w:proofErr w:type="spellEnd"/>
          </w:p>
        </w:tc>
        <w:tc>
          <w:tcPr>
            <w:tcW w:w="1177" w:type="pct"/>
          </w:tcPr>
          <w:p w14:paraId="0F78E3B9" w14:textId="77777777" w:rsidR="002D350C" w:rsidRDefault="002D350C" w:rsidP="00042F39">
            <w:pPr>
              <w:spacing w:after="0" w:line="240" w:lineRule="auto"/>
              <w:ind w:firstLine="0"/>
              <w:jc w:val="both"/>
            </w:pPr>
            <w:r>
              <w:t>Целое число</w:t>
            </w:r>
          </w:p>
        </w:tc>
        <w:tc>
          <w:tcPr>
            <w:tcW w:w="1177" w:type="pct"/>
          </w:tcPr>
          <w:p w14:paraId="2BC4FA3D" w14:textId="77777777" w:rsidR="002D350C" w:rsidRDefault="002D350C" w:rsidP="00042F39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1176" w:type="pct"/>
          </w:tcPr>
          <w:p w14:paraId="3EC0BB52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  <w:r>
              <w:t>ИД ведущего документа</w:t>
            </w:r>
          </w:p>
        </w:tc>
      </w:tr>
      <w:tr w:rsidR="002D350C" w:rsidRPr="006073C5" w14:paraId="078EFCE2" w14:textId="77777777" w:rsidTr="00042F39">
        <w:tc>
          <w:tcPr>
            <w:tcW w:w="445" w:type="pct"/>
          </w:tcPr>
          <w:p w14:paraId="40DDB30D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025" w:type="pct"/>
          </w:tcPr>
          <w:p w14:paraId="142AD3A4" w14:textId="77777777" w:rsidR="002D350C" w:rsidRPr="00330EEE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177" w:type="pct"/>
          </w:tcPr>
          <w:p w14:paraId="4A0603DC" w14:textId="77777777" w:rsidR="002D350C" w:rsidRPr="00330EEE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(10)</w:t>
            </w:r>
          </w:p>
        </w:tc>
        <w:tc>
          <w:tcPr>
            <w:tcW w:w="1177" w:type="pct"/>
          </w:tcPr>
          <w:p w14:paraId="63CEDB1F" w14:textId="77777777" w:rsidR="002D350C" w:rsidRPr="00330EEE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Автор</w:t>
            </w:r>
            <w:proofErr w:type="spellEnd"/>
          </w:p>
        </w:tc>
        <w:tc>
          <w:tcPr>
            <w:tcW w:w="1176" w:type="pct"/>
          </w:tcPr>
          <w:p w14:paraId="11B92A0D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  <w:r>
              <w:t>По табельному номеру вычислить работника по значению свойства «</w:t>
            </w:r>
            <w:proofErr w:type="spellStart"/>
            <w:r>
              <w:t>Таб.номер</w:t>
            </w:r>
            <w:proofErr w:type="spellEnd"/>
            <w:r>
              <w:t>»: ищем записи справочника «Сотрудники» с состоянием «Действующая»</w:t>
            </w:r>
          </w:p>
        </w:tc>
      </w:tr>
      <w:tr w:rsidR="002D350C" w:rsidRPr="006073C5" w14:paraId="75AF148F" w14:textId="77777777" w:rsidTr="00042F39">
        <w:tc>
          <w:tcPr>
            <w:tcW w:w="445" w:type="pct"/>
          </w:tcPr>
          <w:p w14:paraId="13881A82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4555" w:type="pct"/>
            <w:gridSpan w:val="4"/>
          </w:tcPr>
          <w:p w14:paraId="676DADBD" w14:textId="77777777" w:rsidR="002D350C" w:rsidRDefault="002D350C" w:rsidP="00042F39">
            <w:pPr>
              <w:spacing w:after="0" w:line="240" w:lineRule="auto"/>
              <w:ind w:firstLine="0"/>
              <w:jc w:val="both"/>
            </w:pPr>
            <w:r w:rsidRPr="00645E0C">
              <w:rPr>
                <w:lang w:val="en-US"/>
              </w:rPr>
              <w:t>Content</w:t>
            </w:r>
            <w:r>
              <w:t xml:space="preserve"> (Массив)</w:t>
            </w:r>
          </w:p>
        </w:tc>
      </w:tr>
      <w:tr w:rsidR="002D350C" w:rsidRPr="006073C5" w14:paraId="63D12807" w14:textId="77777777" w:rsidTr="00042F39">
        <w:tc>
          <w:tcPr>
            <w:tcW w:w="445" w:type="pct"/>
          </w:tcPr>
          <w:p w14:paraId="58B4972D" w14:textId="77777777" w:rsidR="002D350C" w:rsidRPr="006073C5" w:rsidRDefault="002D350C" w:rsidP="00042F39">
            <w:pPr>
              <w:pStyle w:val="a3"/>
              <w:spacing w:after="0" w:line="240" w:lineRule="auto"/>
              <w:ind w:firstLine="0"/>
            </w:pPr>
          </w:p>
        </w:tc>
        <w:tc>
          <w:tcPr>
            <w:tcW w:w="1025" w:type="pct"/>
          </w:tcPr>
          <w:p w14:paraId="23188279" w14:textId="77777777" w:rsidR="002D350C" w:rsidRPr="00330EEE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177" w:type="pct"/>
          </w:tcPr>
          <w:p w14:paraId="7E522FB9" w14:textId="77777777" w:rsidR="002D350C" w:rsidRPr="00330EEE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</w:p>
        </w:tc>
        <w:tc>
          <w:tcPr>
            <w:tcW w:w="1177" w:type="pct"/>
          </w:tcPr>
          <w:p w14:paraId="31FDCF42" w14:textId="77777777" w:rsidR="002D350C" w:rsidRPr="00C5375F" w:rsidRDefault="002D350C" w:rsidP="00042F39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1176" w:type="pct"/>
          </w:tcPr>
          <w:p w14:paraId="7104E4F9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</w:p>
        </w:tc>
      </w:tr>
      <w:tr w:rsidR="002D350C" w:rsidRPr="006073C5" w14:paraId="337BB3B3" w14:textId="77777777" w:rsidTr="00042F39">
        <w:tc>
          <w:tcPr>
            <w:tcW w:w="445" w:type="pct"/>
          </w:tcPr>
          <w:p w14:paraId="69F9933F" w14:textId="77777777" w:rsidR="002D350C" w:rsidRPr="006073C5" w:rsidRDefault="002D350C" w:rsidP="00042F39">
            <w:pPr>
              <w:pStyle w:val="a3"/>
              <w:spacing w:after="0" w:line="240" w:lineRule="auto"/>
              <w:ind w:firstLine="0"/>
            </w:pPr>
          </w:p>
        </w:tc>
        <w:tc>
          <w:tcPr>
            <w:tcW w:w="1025" w:type="pct"/>
          </w:tcPr>
          <w:p w14:paraId="2692B7A6" w14:textId="77777777" w:rsidR="002D350C" w:rsidRPr="00330EEE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ParamValue</w:t>
            </w:r>
            <w:proofErr w:type="spellEnd"/>
          </w:p>
        </w:tc>
        <w:tc>
          <w:tcPr>
            <w:tcW w:w="1177" w:type="pct"/>
          </w:tcPr>
          <w:p w14:paraId="659C1406" w14:textId="77777777" w:rsidR="002D350C" w:rsidRPr="00330EEE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</w:p>
        </w:tc>
        <w:tc>
          <w:tcPr>
            <w:tcW w:w="1177" w:type="pct"/>
          </w:tcPr>
          <w:p w14:paraId="2FB91747" w14:textId="77777777" w:rsidR="002D350C" w:rsidRPr="00C5375F" w:rsidRDefault="002D350C" w:rsidP="00042F39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1176" w:type="pct"/>
          </w:tcPr>
          <w:p w14:paraId="6ABEC440" w14:textId="77777777" w:rsidR="002D350C" w:rsidRPr="00F07A38" w:rsidRDefault="002D350C" w:rsidP="00042F39">
            <w:pPr>
              <w:spacing w:after="0" w:line="240" w:lineRule="auto"/>
              <w:ind w:firstLine="0"/>
              <w:jc w:val="both"/>
            </w:pPr>
          </w:p>
        </w:tc>
      </w:tr>
      <w:tr w:rsidR="002D350C" w:rsidRPr="006073C5" w14:paraId="02CA359D" w14:textId="77777777" w:rsidTr="00042F39">
        <w:tc>
          <w:tcPr>
            <w:tcW w:w="445" w:type="pct"/>
          </w:tcPr>
          <w:p w14:paraId="2BA9BBCF" w14:textId="77777777" w:rsidR="002D350C" w:rsidRPr="006073C5" w:rsidRDefault="002D350C" w:rsidP="002D350C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025" w:type="pct"/>
          </w:tcPr>
          <w:p w14:paraId="2996CF9D" w14:textId="77777777" w:rsidR="002D350C" w:rsidRPr="00367E36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IsArhive</w:t>
            </w:r>
            <w:proofErr w:type="spellEnd"/>
          </w:p>
        </w:tc>
        <w:tc>
          <w:tcPr>
            <w:tcW w:w="1177" w:type="pct"/>
          </w:tcPr>
          <w:p w14:paraId="19A78497" w14:textId="77777777" w:rsidR="002D350C" w:rsidRPr="00F666D6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177" w:type="pct"/>
          </w:tcPr>
          <w:p w14:paraId="4A96646E" w14:textId="77777777" w:rsidR="002D350C" w:rsidRDefault="002D350C" w:rsidP="00042F39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1176" w:type="pct"/>
          </w:tcPr>
          <w:p w14:paraId="0697A60F" w14:textId="77777777" w:rsidR="002D350C" w:rsidRPr="008D7B3B" w:rsidRDefault="002D350C" w:rsidP="00042F39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t xml:space="preserve">Возможные значения: </w:t>
            </w:r>
            <w:r>
              <w:rPr>
                <w:lang w:val="en-US"/>
              </w:rPr>
              <w:t>True, False</w:t>
            </w:r>
          </w:p>
        </w:tc>
      </w:tr>
    </w:tbl>
    <w:p w14:paraId="2277894D" w14:textId="77777777" w:rsidR="002D350C" w:rsidRDefault="002D350C" w:rsidP="002D350C"/>
    <w:p w14:paraId="5EDB0A77" w14:textId="77777777" w:rsidR="002D350C" w:rsidRDefault="002D350C" w:rsidP="002D350C">
      <w:pPr>
        <w:jc w:val="both"/>
      </w:pPr>
      <w:r>
        <w:t xml:space="preserve">Интеграция осуществляется по ключу </w:t>
      </w:r>
      <w:proofErr w:type="spellStart"/>
      <w:r w:rsidRPr="00561AEA">
        <w:t>IdHR</w:t>
      </w:r>
      <w:proofErr w:type="spellEnd"/>
      <w:r w:rsidRPr="00676A01">
        <w:t xml:space="preserve"> (</w:t>
      </w:r>
      <w:r>
        <w:t>уникальному идентификатору</w:t>
      </w:r>
      <w:r w:rsidRPr="00EC6DEF">
        <w:t xml:space="preserve"> </w:t>
      </w:r>
      <w:proofErr w:type="spellStart"/>
      <w:r>
        <w:rPr>
          <w:lang w:val="en-US"/>
        </w:rPr>
        <w:t>directum</w:t>
      </w:r>
      <w:proofErr w:type="spellEnd"/>
      <w:r>
        <w:t> </w:t>
      </w:r>
      <w:r>
        <w:rPr>
          <w:lang w:val="en-US"/>
        </w:rPr>
        <w:t>RX</w:t>
      </w:r>
      <w:r w:rsidRPr="00676A01">
        <w:t>)</w:t>
      </w:r>
      <w:r>
        <w:t xml:space="preserve">. При вызове сервиса производить создание карточки документа, если с таким значением ИД не найдено, иначе обновить поля для карточки документа с указанным идентификатором. При этом если в параметрах сервиса передано значение </w:t>
      </w:r>
      <w:proofErr w:type="spellStart"/>
      <w:r w:rsidRPr="00A71CC1">
        <w:t>IdRX</w:t>
      </w:r>
      <w:proofErr w:type="spellEnd"/>
      <w:r>
        <w:t>, то выполнять проверку на возможность создания версии документа / обновления карточки документа:</w:t>
      </w:r>
    </w:p>
    <w:p w14:paraId="142D709E" w14:textId="77777777" w:rsidR="002D350C" w:rsidRDefault="002D350C" w:rsidP="002D350C">
      <w:pPr>
        <w:spacing w:after="0" w:line="240" w:lineRule="auto"/>
        <w:jc w:val="both"/>
      </w:pPr>
      <w:r>
        <w:lastRenderedPageBreak/>
        <w:t>Значение свойства «Состояние» - «В разработке», «Прекращено» и «Согласование» - пусто, «На доработке», «Прекращено».</w:t>
      </w:r>
    </w:p>
    <w:p w14:paraId="2E461AC4" w14:textId="77777777" w:rsidR="002D350C" w:rsidRDefault="002D350C" w:rsidP="002D350C">
      <w:pPr>
        <w:spacing w:after="0" w:line="240" w:lineRule="auto"/>
        <w:jc w:val="both"/>
      </w:pPr>
      <w:r>
        <w:t xml:space="preserve">Если условие не выполняется, то возвращать исключение: Изменение документа невозможно, документ находится в неподходящем статусе. </w:t>
      </w:r>
    </w:p>
    <w:p w14:paraId="527DA1FA" w14:textId="77777777" w:rsidR="002D350C" w:rsidRDefault="002D350C" w:rsidP="002D350C">
      <w:pPr>
        <w:jc w:val="both"/>
      </w:pPr>
    </w:p>
    <w:p w14:paraId="38BBC651" w14:textId="77777777" w:rsidR="002D350C" w:rsidRDefault="002D350C" w:rsidP="002D350C">
      <w:pPr>
        <w:jc w:val="both"/>
      </w:pPr>
      <w:r>
        <w:t>Если в параметре «</w:t>
      </w:r>
      <w:proofErr w:type="spellStart"/>
      <w:r>
        <w:rPr>
          <w:rFonts w:cs="Times New Roman"/>
          <w:lang w:val="en-US"/>
        </w:rPr>
        <w:t>IsArhive</w:t>
      </w:r>
      <w:proofErr w:type="spellEnd"/>
      <w:r>
        <w:t>» передано «</w:t>
      </w:r>
      <w:r>
        <w:rPr>
          <w:lang w:val="en-US"/>
        </w:rPr>
        <w:t>True</w:t>
      </w:r>
      <w:r>
        <w:t>», изменить значение свойства «Состояние» - «Удален». Обновить значение можно, только если «Состояние» не равно «Действующий». Разработать АО, возвращать исключение, что документ заблокирован нельзя.</w:t>
      </w:r>
    </w:p>
    <w:p w14:paraId="16B3EABE" w14:textId="77777777" w:rsidR="002D350C" w:rsidRDefault="002D350C" w:rsidP="002D350C">
      <w:pPr>
        <w:jc w:val="both"/>
      </w:pPr>
      <w:commentRangeStart w:id="1"/>
      <w:r>
        <w:t>Если в рамках сервиса не найдена действующая запись справочника «Сотрудники», то вызвать точечную синхронизацию для создания записи справочника «Сотрудники».</w:t>
      </w:r>
      <w:commentRangeEnd w:id="1"/>
      <w:r>
        <w:rPr>
          <w:rStyle w:val="a5"/>
        </w:rPr>
        <w:commentReference w:id="1"/>
      </w:r>
    </w:p>
    <w:p w14:paraId="0F414249" w14:textId="3D78FE8E" w:rsidR="002D350C" w:rsidRDefault="002D350C" w:rsidP="002D350C">
      <w:pPr>
        <w:jc w:val="both"/>
      </w:pPr>
      <w:r>
        <w:t>При вызове сервиса, то ищем запись справочника «</w:t>
      </w:r>
      <w:r w:rsidRPr="006073C5">
        <w:t>Соответствие РПД, отсутствий</w:t>
      </w:r>
      <w:r>
        <w:t>/мероприятий</w:t>
      </w:r>
      <w:r w:rsidRPr="006073C5">
        <w:t xml:space="preserve"> и заголовков</w:t>
      </w:r>
      <w:r>
        <w:t xml:space="preserve">» по совокупности параметров: </w:t>
      </w:r>
      <w:proofErr w:type="spellStart"/>
      <w:r w:rsidRPr="006F20C0">
        <w:t>HRCodeRPD</w:t>
      </w:r>
      <w:proofErr w:type="spellEnd"/>
      <w:r>
        <w:t xml:space="preserve"> (значение свойства «РПД», поиск по полю «Код </w:t>
      </w:r>
      <w:r>
        <w:rPr>
          <w:lang w:val="en-US"/>
        </w:rPr>
        <w:t>HR</w:t>
      </w:r>
      <w:r>
        <w:t>» справочника «Распорядительные действия»)</w:t>
      </w:r>
      <w:r w:rsidRPr="009F3BF2">
        <w:t xml:space="preserve">, </w:t>
      </w:r>
      <w:proofErr w:type="spellStart"/>
      <w:r w:rsidRPr="006F20C0">
        <w:t>HRCodeEvent</w:t>
      </w:r>
      <w:proofErr w:type="spellEnd"/>
      <w:r>
        <w:t xml:space="preserve"> (значение свойства «</w:t>
      </w:r>
      <w:r w:rsidRPr="005B226F">
        <w:t>Вид мероприятия</w:t>
      </w:r>
      <w:r>
        <w:t>»)</w:t>
      </w:r>
      <w:r w:rsidRPr="009F3BF2">
        <w:t xml:space="preserve">, </w:t>
      </w:r>
      <w:proofErr w:type="spellStart"/>
      <w:r w:rsidRPr="006F20C0">
        <w:t>HRCodeAbsence</w:t>
      </w:r>
      <w:proofErr w:type="spellEnd"/>
      <w:r>
        <w:t xml:space="preserve"> (значение свойства «</w:t>
      </w:r>
      <w:r w:rsidRPr="009F3BF2">
        <w:t>Код отсутствия</w:t>
      </w:r>
      <w:r>
        <w:t xml:space="preserve">»), </w:t>
      </w:r>
      <w:proofErr w:type="spellStart"/>
      <w:r w:rsidRPr="006F20C0">
        <w:t>HRCodeReason</w:t>
      </w:r>
      <w:proofErr w:type="spellEnd"/>
      <w:r w:rsidRPr="006F20C0">
        <w:t xml:space="preserve"> </w:t>
      </w:r>
      <w:r>
        <w:t xml:space="preserve">(значение свойства «Причина издания приказа» поиск по полю «Код </w:t>
      </w:r>
      <w:r>
        <w:rPr>
          <w:lang w:val="en-US"/>
        </w:rPr>
        <w:t>HR</w:t>
      </w:r>
      <w:r>
        <w:t>» справочника «Причины издания приказов»). Некоторые параметры могут быть не переданы, в этом случае ищем настроечную запись на основании только переданных значений параметров. Из настройки определяем вид документа, заголовок документа, шаблон документа. Если в настройке вид документа указан 1, то автоматически подставляем его, если несколько, то анализируем карточку работника, если поле «</w:t>
      </w:r>
      <w:r w:rsidRPr="006073C5">
        <w:t>Согласие на КЭД</w:t>
      </w:r>
      <w:r>
        <w:t xml:space="preserve">О» - «Да», то выбираем вид документа с форматов – </w:t>
      </w:r>
      <w:commentRangeStart w:id="2"/>
      <w:r>
        <w:t>Электронный</w:t>
      </w:r>
      <w:commentRangeEnd w:id="2"/>
      <w:r>
        <w:rPr>
          <w:rStyle w:val="a5"/>
        </w:rPr>
        <w:commentReference w:id="2"/>
      </w:r>
      <w:r>
        <w:t>, иначе «Бумажный».</w:t>
      </w:r>
    </w:p>
    <w:p w14:paraId="0EEF9787" w14:textId="77777777" w:rsidR="004A14C6" w:rsidRPr="00F16A80" w:rsidRDefault="004A14C6" w:rsidP="004A14C6">
      <w:pPr>
        <w:jc w:val="both"/>
      </w:pPr>
      <w:r>
        <w:t xml:space="preserve">Для переданного значения ИД документа в параметре </w:t>
      </w:r>
      <w:proofErr w:type="spellStart"/>
      <w:r w:rsidRPr="00F16A80">
        <w:t>IdMainDoc</w:t>
      </w:r>
      <w:proofErr w:type="spellEnd"/>
      <w:r w:rsidRPr="00F16A80">
        <w:t xml:space="preserve"> </w:t>
      </w:r>
      <w:r>
        <w:t>связать документ с создаваемым /обновляемым типом связи – Прочие.</w:t>
      </w:r>
    </w:p>
    <w:p w14:paraId="55989407" w14:textId="77777777" w:rsidR="002D350C" w:rsidRPr="009F3BF2" w:rsidRDefault="002D350C" w:rsidP="002D350C">
      <w:pPr>
        <w:jc w:val="both"/>
      </w:pPr>
      <w:r>
        <w:t>Вызывать функцию заполнения шаблона документа на основе полей слияния.</w:t>
      </w:r>
    </w:p>
    <w:p w14:paraId="5973C282" w14:textId="77777777" w:rsidR="002D350C" w:rsidRPr="00E11580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</w:pPr>
      <w:r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Запрос</w:t>
      </w:r>
      <w:r w:rsidRPr="00E11580">
        <w:rPr>
          <w:rFonts w:ascii="Consolas" w:hAnsi="Consolas" w:cs="Consolas"/>
          <w:color w:val="000000"/>
          <w:sz w:val="20"/>
          <w:szCs w:val="20"/>
        </w:rPr>
        <w:t>:</w:t>
      </w:r>
    </w:p>
    <w:p w14:paraId="48F9D9A1" w14:textId="77777777" w:rsidR="002D350C" w:rsidRPr="00C64583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https</w:t>
      </w:r>
      <w:r w:rsidRPr="00C64583">
        <w:rPr>
          <w:rFonts w:ascii="Consolas" w:hAnsi="Consolas" w:cs="Consolas"/>
          <w:color w:val="000000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directumrxtst</w:t>
      </w:r>
      <w:proofErr w:type="spellEnd"/>
      <w:r w:rsidRPr="00C64583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DrxIntegration</w:t>
      </w:r>
      <w:proofErr w:type="spellEnd"/>
      <w:r w:rsidRPr="00C64583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odata</w:t>
      </w:r>
      <w:proofErr w:type="spellEnd"/>
      <w:r w:rsidRPr="005D0752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HRDocflow</w:t>
      </w:r>
      <w:proofErr w:type="spellEnd"/>
      <w:r w:rsidRPr="00C64583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6D3B35">
        <w:rPr>
          <w:rFonts w:ascii="Consolas" w:hAnsi="Consolas" w:cs="Consolas"/>
          <w:color w:val="000000"/>
          <w:sz w:val="20"/>
          <w:szCs w:val="20"/>
          <w:lang w:val="en-US"/>
        </w:rPr>
        <w:t>CreatePersonnelOrder</w:t>
      </w:r>
      <w:proofErr w:type="spellEnd"/>
    </w:p>
    <w:p w14:paraId="341EDE9D" w14:textId="77777777" w:rsid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lang w:val="en-US"/>
        </w:rPr>
      </w:pPr>
      <w:r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Тело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F4F00CF" w14:textId="77777777" w:rsidR="002D350C" w:rsidRPr="00C64583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4583">
        <w:rPr>
          <w:rFonts w:ascii="Consolas" w:hAnsi="Consolas" w:cs="Consolas"/>
          <w:color w:val="000000"/>
          <w:sz w:val="20"/>
          <w:szCs w:val="20"/>
          <w:lang w:val="en-US"/>
        </w:rPr>
        <w:t>{"</w:t>
      </w:r>
      <w:proofErr w:type="spellStart"/>
      <w:r w:rsidRPr="00C64583">
        <w:rPr>
          <w:rFonts w:ascii="Consolas" w:hAnsi="Consolas" w:cs="Consolas"/>
          <w:color w:val="000000"/>
          <w:sz w:val="20"/>
          <w:szCs w:val="20"/>
          <w:lang w:val="en-US"/>
        </w:rPr>
        <w:t>personnelOrder</w:t>
      </w:r>
      <w:proofErr w:type="spellEnd"/>
      <w:r w:rsidRPr="00C64583">
        <w:rPr>
          <w:rFonts w:ascii="Consolas" w:hAnsi="Consolas" w:cs="Consolas"/>
          <w:color w:val="000000"/>
          <w:sz w:val="20"/>
          <w:szCs w:val="20"/>
          <w:lang w:val="en-US"/>
        </w:rPr>
        <w:t xml:space="preserve">": </w:t>
      </w:r>
    </w:p>
    <w:p w14:paraId="34DEBB86" w14:textId="77777777" w:rsidR="002D350C" w:rsidRPr="00C64583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45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FCCD19A" w14:textId="77777777" w:rsidR="002D350C" w:rsidRPr="00F07A38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null,</w:t>
      </w:r>
    </w:p>
    <w:p w14:paraId="4F91FD8D" w14:textId="77777777" w:rsid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BA2FE9">
        <w:rPr>
          <w:rFonts w:ascii="Consolas" w:hAnsi="Consolas" w:cs="Consolas"/>
          <w:color w:val="000000"/>
          <w:sz w:val="20"/>
          <w:szCs w:val="20"/>
          <w:lang w:val="en-US"/>
        </w:rPr>
        <w:t>HRCode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":"f3fff7da-3d5b-42f6-b57d-316e2e6488c4",</w:t>
      </w:r>
    </w:p>
    <w:p w14:paraId="2EB8E6B0" w14:textId="20993CF6" w:rsidR="002D350C" w:rsidRPr="00F07A38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E649F3">
        <w:rPr>
          <w:rFonts w:ascii="Consolas" w:hAnsi="Consolas" w:cs="Consolas"/>
          <w:color w:val="000000"/>
          <w:sz w:val="20"/>
          <w:szCs w:val="20"/>
          <w:lang w:val="en-US"/>
        </w:rPr>
        <w:t>HRCodeRPD</w:t>
      </w:r>
      <w:proofErr w:type="spellEnd"/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550759"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="00550759" w:rsidRPr="00550759">
        <w:rPr>
          <w:rFonts w:ascii="Consolas" w:hAnsi="Consolas" w:cs="Consolas"/>
          <w:color w:val="000000"/>
          <w:sz w:val="20"/>
          <w:szCs w:val="20"/>
          <w:lang w:val="en-US"/>
        </w:rPr>
        <w:t>00010000000002ABh</w:t>
      </w:r>
      <w:r w:rsidR="00550759"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550759"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="00550759" w:rsidRPr="00550759">
        <w:rPr>
          <w:rFonts w:ascii="Consolas" w:hAnsi="Consolas" w:cs="Consolas"/>
          <w:color w:val="000000"/>
          <w:sz w:val="20"/>
          <w:szCs w:val="20"/>
          <w:lang w:val="en-US"/>
        </w:rPr>
        <w:t>00010000000002ABh</w:t>
      </w:r>
      <w:r w:rsidR="00550759"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0676A6F6" w14:textId="77777777" w:rsidR="002D350C" w:rsidRPr="00F07A38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E649F3">
        <w:rPr>
          <w:rFonts w:ascii="Consolas" w:hAnsi="Consolas" w:cs="Consolas"/>
          <w:color w:val="000000"/>
          <w:sz w:val="20"/>
          <w:szCs w:val="20"/>
          <w:lang w:val="en-US"/>
        </w:rPr>
        <w:t>HRCodeEvent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81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0EFE79D" w14:textId="77777777" w:rsid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E649F3">
        <w:rPr>
          <w:rFonts w:ascii="Consolas" w:hAnsi="Consolas" w:cs="Consolas"/>
          <w:color w:val="000000"/>
          <w:sz w:val="20"/>
          <w:szCs w:val="20"/>
          <w:lang w:val="en-US"/>
        </w:rPr>
        <w:t>HRCodeAbsence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0102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E952702" w14:textId="4C5A2E35" w:rsidR="002D350C" w:rsidRPr="00F07A38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E649F3">
        <w:rPr>
          <w:rFonts w:ascii="Consolas" w:hAnsi="Consolas" w:cs="Consolas"/>
          <w:color w:val="000000"/>
          <w:sz w:val="20"/>
          <w:szCs w:val="20"/>
          <w:lang w:val="en-US"/>
        </w:rPr>
        <w:t>HRCodeReason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":"</w:t>
      </w:r>
      <w:r w:rsidR="00550759" w:rsidRPr="00550759">
        <w:rPr>
          <w:rFonts w:ascii="Consolas" w:hAnsi="Consolas" w:cs="Consolas"/>
          <w:color w:val="000000"/>
          <w:sz w:val="20"/>
          <w:szCs w:val="20"/>
          <w:lang w:val="en-US"/>
        </w:rPr>
        <w:t>00010000000002ABh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0661AE" w14:textId="1A181F02" w:rsid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"Employees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":[</w:t>
      </w:r>
      <w:r w:rsidR="00550759"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00220401</w:t>
      </w:r>
      <w:r w:rsidR="00550759"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550759"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00076778</w:t>
      </w:r>
      <w:r w:rsidR="00550759"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5EDDFD8A" w14:textId="77777777" w:rsidR="002D350C" w:rsidRP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0D5A66">
        <w:rPr>
          <w:rFonts w:ascii="Consolas" w:hAnsi="Consolas" w:cs="Consolas"/>
          <w:color w:val="000000"/>
          <w:sz w:val="20"/>
          <w:szCs w:val="20"/>
          <w:lang w:val="en-US"/>
        </w:rPr>
        <w:t>DissmissalDate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0D5A66">
        <w:rPr>
          <w:rFonts w:ascii="Consolas" w:hAnsi="Consolas" w:cs="Consolas"/>
          <w:color w:val="000000"/>
          <w:sz w:val="20"/>
          <w:szCs w:val="20"/>
          <w:lang w:val="en-US"/>
        </w:rPr>
        <w:t>12.10.2023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5549338" w14:textId="77777777" w:rsid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C6DEF">
        <w:rPr>
          <w:rFonts w:ascii="Consolas" w:hAnsi="Consolas" w:cs="Consolas"/>
          <w:color w:val="000000"/>
          <w:sz w:val="20"/>
          <w:szCs w:val="20"/>
          <w:lang w:val="en-US"/>
        </w:rPr>
        <w:t>"Author":"00220401"</w:t>
      </w:r>
      <w:r w:rsidRPr="004D58E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8A07708" w14:textId="77777777" w:rsidR="002D350C" w:rsidRPr="00F07A38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BA2FE9">
        <w:rPr>
          <w:rFonts w:ascii="Consolas" w:hAnsi="Consolas" w:cs="Consolas"/>
          <w:color w:val="000000"/>
          <w:sz w:val="20"/>
          <w:szCs w:val="20"/>
          <w:lang w:val="en-US"/>
        </w:rPr>
        <w:t>IdMainDoc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123456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F031D69" w14:textId="587DAD20" w:rsid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6744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BC6744">
        <w:rPr>
          <w:rFonts w:ascii="Consolas" w:hAnsi="Consolas" w:cs="Consolas"/>
          <w:color w:val="000000"/>
          <w:sz w:val="20"/>
          <w:szCs w:val="20"/>
          <w:lang w:val="en-US"/>
        </w:rPr>
        <w:t>IsArhive</w:t>
      </w:r>
      <w:proofErr w:type="spellEnd"/>
      <w:r w:rsidRPr="00BC6744">
        <w:rPr>
          <w:rFonts w:ascii="Consolas" w:hAnsi="Consolas" w:cs="Consolas"/>
          <w:color w:val="000000"/>
          <w:sz w:val="20"/>
          <w:szCs w:val="20"/>
          <w:lang w:val="en-US"/>
        </w:rPr>
        <w:t>": "</w:t>
      </w:r>
      <w:r w:rsidR="009371E7" w:rsidRPr="009371E7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BC6744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14:paraId="158C2521" w14:textId="77777777" w:rsid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"Content":[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</w:p>
    <w:p w14:paraId="3C79309D" w14:textId="77777777" w:rsidR="002D350C" w:rsidRDefault="002D350C" w:rsidP="002D350C">
      <w:pPr>
        <w:pStyle w:val="a9"/>
        <w:rPr>
          <w:lang w:val="en-US"/>
        </w:rPr>
      </w:pPr>
      <w:r>
        <w:rPr>
          <w:rFonts w:cs="Consolas"/>
          <w:color w:val="000000"/>
          <w:lang w:val="en-US"/>
        </w:rPr>
        <w:t>"</w:t>
      </w:r>
      <w:proofErr w:type="spellStart"/>
      <w:r w:rsidRPr="00367E36">
        <w:rPr>
          <w:lang w:val="en-US"/>
        </w:rPr>
        <w:t>Param":"PERNR</w:t>
      </w:r>
      <w:proofErr w:type="spellEnd"/>
      <w:r w:rsidRPr="00367E36">
        <w:rPr>
          <w:lang w:val="en-US"/>
        </w:rPr>
        <w:t>",</w:t>
      </w:r>
    </w:p>
    <w:p w14:paraId="104AD7C5" w14:textId="77777777" w:rsidR="002D350C" w:rsidRDefault="002D350C" w:rsidP="002D350C">
      <w:pPr>
        <w:pStyle w:val="a9"/>
        <w:rPr>
          <w:lang w:val="en-US"/>
        </w:rPr>
      </w:pPr>
      <w:r w:rsidRPr="00367E36">
        <w:rPr>
          <w:lang w:val="en-US"/>
        </w:rPr>
        <w:t>"ParamValue":"00220401"</w:t>
      </w:r>
    </w:p>
    <w:p w14:paraId="22446727" w14:textId="77777777" w:rsid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14:paraId="3535FAB1" w14:textId="77777777" w:rsidR="002D350C" w:rsidRPr="00C64583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45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2DF22A0" w14:textId="77777777" w:rsidR="002D350C" w:rsidRPr="00C64583" w:rsidRDefault="002D350C" w:rsidP="002D350C">
      <w:pPr>
        <w:pStyle w:val="a9"/>
        <w:rPr>
          <w:lang w:val="en-US"/>
        </w:rPr>
      </w:pPr>
      <w:r w:rsidRPr="00C64583">
        <w:rPr>
          <w:rFonts w:cs="Consolas"/>
          <w:color w:val="000000"/>
          <w:lang w:val="en-US"/>
        </w:rPr>
        <w:t>"</w:t>
      </w:r>
      <w:proofErr w:type="spellStart"/>
      <w:r w:rsidRPr="00367E36">
        <w:rPr>
          <w:lang w:val="en-US"/>
        </w:rPr>
        <w:t>Param</w:t>
      </w:r>
      <w:r w:rsidRPr="00C64583">
        <w:rPr>
          <w:lang w:val="en-US"/>
        </w:rPr>
        <w:t>":"</w:t>
      </w:r>
      <w:r w:rsidRPr="00367E36">
        <w:rPr>
          <w:lang w:val="en-US"/>
        </w:rPr>
        <w:t>OSN</w:t>
      </w:r>
      <w:proofErr w:type="spellEnd"/>
      <w:r w:rsidRPr="00C64583">
        <w:rPr>
          <w:lang w:val="en-US"/>
        </w:rPr>
        <w:t>",</w:t>
      </w:r>
    </w:p>
    <w:p w14:paraId="75405B84" w14:textId="77777777" w:rsidR="002D350C" w:rsidRPr="007A3B7D" w:rsidRDefault="002D350C" w:rsidP="002D350C">
      <w:pPr>
        <w:pStyle w:val="a9"/>
        <w:rPr>
          <w:lang w:val="en-US"/>
        </w:rPr>
      </w:pPr>
      <w:r w:rsidRPr="007A3B7D">
        <w:rPr>
          <w:rFonts w:cs="Consolas"/>
          <w:color w:val="000000"/>
          <w:lang w:val="en-US"/>
        </w:rPr>
        <w:t>"</w:t>
      </w:r>
      <w:proofErr w:type="spellStart"/>
      <w:r w:rsidRPr="00367E36">
        <w:rPr>
          <w:lang w:val="en-US"/>
        </w:rPr>
        <w:t>ParamValue</w:t>
      </w:r>
      <w:proofErr w:type="spellEnd"/>
      <w:r w:rsidRPr="007A3B7D">
        <w:rPr>
          <w:rFonts w:cs="Consolas"/>
          <w:color w:val="000000"/>
          <w:lang w:val="en-US"/>
        </w:rPr>
        <w:t>":"</w:t>
      </w:r>
      <w:r>
        <w:rPr>
          <w:rFonts w:cs="Consolas"/>
          <w:color w:val="000000"/>
        </w:rPr>
        <w:t>Заявление</w:t>
      </w:r>
      <w:r w:rsidRPr="007A3B7D">
        <w:rPr>
          <w:rFonts w:cs="Consolas"/>
          <w:color w:val="000000"/>
          <w:lang w:val="en-US"/>
        </w:rPr>
        <w:t xml:space="preserve"> </w:t>
      </w:r>
      <w:r>
        <w:rPr>
          <w:rFonts w:cs="Consolas"/>
          <w:color w:val="000000"/>
        </w:rPr>
        <w:t>Л</w:t>
      </w:r>
      <w:r w:rsidRPr="007A3B7D">
        <w:rPr>
          <w:rFonts w:cs="Consolas"/>
          <w:color w:val="000000"/>
          <w:lang w:val="en-US"/>
        </w:rPr>
        <w:t>.</w:t>
      </w:r>
      <w:r>
        <w:rPr>
          <w:rFonts w:cs="Consolas"/>
          <w:color w:val="000000"/>
        </w:rPr>
        <w:t>А</w:t>
      </w:r>
      <w:r w:rsidRPr="007A3B7D">
        <w:rPr>
          <w:rFonts w:cs="Consolas"/>
          <w:color w:val="000000"/>
          <w:lang w:val="en-US"/>
        </w:rPr>
        <w:t>.</w:t>
      </w:r>
      <w:r>
        <w:rPr>
          <w:rFonts w:cs="Consolas"/>
          <w:color w:val="000000"/>
        </w:rPr>
        <w:t>Терентьевой</w:t>
      </w:r>
      <w:r w:rsidRPr="007A3B7D">
        <w:rPr>
          <w:rFonts w:cs="Consolas"/>
          <w:color w:val="000000"/>
          <w:lang w:val="en-US"/>
        </w:rPr>
        <w:t>"</w:t>
      </w:r>
    </w:p>
    <w:p w14:paraId="4103DFD9" w14:textId="77777777" w:rsidR="002D350C" w:rsidRPr="00367E36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67E36">
        <w:rPr>
          <w:rFonts w:ascii="Consolas" w:hAnsi="Consolas" w:cs="Consolas"/>
          <w:color w:val="000000"/>
          <w:sz w:val="20"/>
          <w:szCs w:val="20"/>
        </w:rPr>
        <w:t>},</w:t>
      </w:r>
    </w:p>
    <w:p w14:paraId="4CAF5C47" w14:textId="6016815F" w:rsid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b/>
          <w:i/>
          <w:color w:val="000000"/>
          <w:sz w:val="20"/>
          <w:szCs w:val="20"/>
        </w:rPr>
      </w:pPr>
      <w:r w:rsidRPr="00C5375F">
        <w:rPr>
          <w:rFonts w:ascii="Consolas" w:hAnsi="Consolas" w:cs="Consolas"/>
          <w:b/>
          <w:i/>
          <w:color w:val="000000"/>
          <w:sz w:val="20"/>
          <w:szCs w:val="20"/>
        </w:rPr>
        <w:t>…//перечень параметров и их значений</w:t>
      </w:r>
    </w:p>
    <w:p w14:paraId="5A6E0A34" w14:textId="4A8A4DEC" w:rsidR="00550759" w:rsidRPr="007A3B7D" w:rsidRDefault="00550759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b/>
          <w:i/>
          <w:color w:val="000000"/>
          <w:sz w:val="20"/>
          <w:szCs w:val="20"/>
        </w:rPr>
      </w:pPr>
      <w:r w:rsidRPr="007A3B7D">
        <w:rPr>
          <w:rFonts w:ascii="Consolas" w:hAnsi="Consolas" w:cs="Consolas"/>
          <w:b/>
          <w:i/>
          <w:color w:val="000000"/>
          <w:sz w:val="20"/>
          <w:szCs w:val="20"/>
        </w:rPr>
        <w:t>]</w:t>
      </w:r>
    </w:p>
    <w:p w14:paraId="7E73DE77" w14:textId="77777777" w:rsidR="002D350C" w:rsidRPr="00C64583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C64583">
        <w:rPr>
          <w:rFonts w:ascii="Consolas" w:hAnsi="Consolas" w:cs="Consolas"/>
          <w:color w:val="000000"/>
          <w:sz w:val="20"/>
          <w:szCs w:val="20"/>
        </w:rPr>
        <w:t>}}</w:t>
      </w:r>
    </w:p>
    <w:p w14:paraId="3E2A70CB" w14:textId="77777777" w:rsidR="002D350C" w:rsidRDefault="002D350C" w:rsidP="002D350C">
      <w:pPr>
        <w:pStyle w:val="a8"/>
        <w:spacing w:before="16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35F56F" w14:textId="77777777" w:rsidR="002D350C" w:rsidRDefault="002D350C" w:rsidP="002D350C">
      <w:pPr>
        <w:pStyle w:val="a8"/>
        <w:spacing w:before="160" w:beforeAutospacing="0" w:after="0" w:afterAutospacing="0"/>
        <w:ind w:firstLine="709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Варианты ответов:</w:t>
      </w:r>
    </w:p>
    <w:p w14:paraId="1A158D6D" w14:textId="77777777" w:rsidR="002D350C" w:rsidRPr="00C64583" w:rsidRDefault="002D350C" w:rsidP="002D350C">
      <w:pPr>
        <w:pStyle w:val="a8"/>
        <w:spacing w:before="16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Успешно</w:t>
      </w:r>
    </w:p>
    <w:p w14:paraId="47DF49DE" w14:textId="77777777" w:rsidR="002D350C" w:rsidRPr="007E3E78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E3E78">
        <w:rPr>
          <w:rFonts w:ascii="Consolas" w:hAnsi="Consolas" w:cs="Consolas"/>
          <w:color w:val="000000"/>
          <w:sz w:val="20"/>
          <w:szCs w:val="20"/>
        </w:rPr>
        <w:t>{</w:t>
      </w:r>
    </w:p>
    <w:p w14:paraId="5C21971F" w14:textId="77777777" w:rsidR="002D350C" w:rsidRP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E3E78">
        <w:rPr>
          <w:rFonts w:ascii="Consolas" w:hAnsi="Consolas" w:cs="Consolas"/>
          <w:color w:val="000000"/>
          <w:sz w:val="20"/>
          <w:szCs w:val="20"/>
        </w:rPr>
        <w:t> "@</w:t>
      </w:r>
      <w:proofErr w:type="spellStart"/>
      <w:r w:rsidRPr="007E3E78">
        <w:rPr>
          <w:rFonts w:ascii="Consolas" w:hAnsi="Consolas" w:cs="Consolas"/>
          <w:color w:val="000000"/>
          <w:sz w:val="20"/>
          <w:szCs w:val="20"/>
        </w:rPr>
        <w:t>odata.context</w:t>
      </w:r>
      <w:proofErr w:type="spellEnd"/>
      <w:r w:rsidRPr="007E3E78">
        <w:rPr>
          <w:rFonts w:ascii="Consolas" w:hAnsi="Consolas" w:cs="Consolas"/>
          <w:color w:val="000000"/>
          <w:sz w:val="20"/>
          <w:szCs w:val="20"/>
        </w:rPr>
        <w:t>": "</w:t>
      </w:r>
      <w:hyperlink r:id="rId9" w:tgtFrame="_blank" w:history="1">
        <w:r w:rsidRPr="007E3E78">
          <w:rPr>
            <w:rFonts w:ascii="Consolas" w:hAnsi="Consolas" w:cs="Consolas"/>
            <w:color w:val="000000"/>
            <w:sz w:val="20"/>
            <w:szCs w:val="20"/>
          </w:rPr>
          <w:t>http://localhost/odata/$metadata#</w:t>
        </w:r>
      </w:hyperlink>
      <w:r w:rsidRPr="007E3E78">
        <w:rPr>
          <w:rFonts w:ascii="Consolas" w:hAnsi="Consolas" w:cs="Consolas"/>
          <w:color w:val="000000"/>
          <w:sz w:val="20"/>
          <w:szCs w:val="20"/>
        </w:rPr>
        <w:t xml:space="preserve">... </w:t>
      </w: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",</w:t>
      </w:r>
    </w:p>
    <w:p w14:paraId="0FAF796D" w14:textId="77777777" w:rsidR="002D350C" w:rsidRP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 "Id": 127,</w:t>
      </w:r>
    </w:p>
    <w:p w14:paraId="59D1F30F" w14:textId="77777777" w:rsidR="002D350C" w:rsidRP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 "</w:t>
      </w:r>
      <w:proofErr w:type="spellStart"/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TypeMessage</w:t>
      </w:r>
      <w:proofErr w:type="spellEnd"/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": "Success",</w:t>
      </w:r>
    </w:p>
    <w:p w14:paraId="66666395" w14:textId="77777777" w:rsidR="002D350C" w:rsidRP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  "Message": "id=13235"</w:t>
      </w:r>
    </w:p>
    <w:p w14:paraId="010742DE" w14:textId="77777777" w:rsidR="002D350C" w:rsidRP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 "</w:t>
      </w:r>
      <w:proofErr w:type="spellStart"/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":"https:/....."</w:t>
      </w:r>
    </w:p>
    <w:p w14:paraId="0E9CFC2B" w14:textId="77777777" w:rsidR="002D350C" w:rsidRP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782B5F8" w14:textId="77777777" w:rsidR="002D350C" w:rsidRP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lang w:val="en-US"/>
        </w:rPr>
      </w:pP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C8BC0DA" w14:textId="77777777" w:rsidR="002D350C" w:rsidRPr="002D350C" w:rsidRDefault="002D350C" w:rsidP="002D350C">
      <w:pPr>
        <w:pStyle w:val="a8"/>
        <w:spacing w:before="160" w:beforeAutospacing="0" w:after="0" w:afterAutospacing="0"/>
        <w:jc w:val="both"/>
        <w:rPr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Ошибка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при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обработке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данных</w:t>
      </w:r>
    </w:p>
    <w:p w14:paraId="08722D96" w14:textId="77777777" w:rsidR="002D350C" w:rsidRP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F4B846C" w14:textId="77777777" w:rsidR="002D350C" w:rsidRPr="002D350C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  "@</w:t>
      </w:r>
      <w:proofErr w:type="spellStart"/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odata.context</w:t>
      </w:r>
      <w:proofErr w:type="spellEnd"/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": "</w:t>
      </w:r>
      <w:hyperlink r:id="rId10" w:tgtFrame="_blank" w:history="1">
        <w:r w:rsidRPr="002D350C">
          <w:rPr>
            <w:rFonts w:ascii="Consolas" w:hAnsi="Consolas" w:cs="Consolas"/>
            <w:color w:val="000000"/>
            <w:sz w:val="20"/>
            <w:szCs w:val="20"/>
            <w:lang w:val="en-US"/>
          </w:rPr>
          <w:t>https://directumrxtst/DrxIntegration/odata/$metadata#</w:t>
        </w:r>
      </w:hyperlink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...",</w:t>
      </w:r>
    </w:p>
    <w:p w14:paraId="2F23EE2A" w14:textId="77777777" w:rsidR="002D350C" w:rsidRPr="00373575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2D350C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373575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373575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373575">
        <w:rPr>
          <w:rFonts w:ascii="Consolas" w:hAnsi="Consolas" w:cs="Consolas"/>
          <w:color w:val="000000"/>
          <w:sz w:val="20"/>
          <w:szCs w:val="20"/>
        </w:rPr>
        <w:t xml:space="preserve">": </w:t>
      </w:r>
      <w:proofErr w:type="spellStart"/>
      <w:r w:rsidRPr="00373575"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 w:rsidRPr="00373575">
        <w:rPr>
          <w:rFonts w:ascii="Consolas" w:hAnsi="Consolas" w:cs="Consolas"/>
          <w:color w:val="000000"/>
          <w:sz w:val="20"/>
          <w:szCs w:val="20"/>
        </w:rPr>
        <w:t>,</w:t>
      </w:r>
    </w:p>
    <w:p w14:paraId="10748D50" w14:textId="77777777" w:rsidR="002D350C" w:rsidRPr="00373575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73575">
        <w:rPr>
          <w:rFonts w:ascii="Consolas" w:hAnsi="Consolas" w:cs="Consolas"/>
          <w:color w:val="000000"/>
          <w:sz w:val="20"/>
          <w:szCs w:val="20"/>
        </w:rPr>
        <w:t>  "</w:t>
      </w:r>
      <w:proofErr w:type="spellStart"/>
      <w:r w:rsidRPr="00373575">
        <w:rPr>
          <w:rFonts w:ascii="Consolas" w:hAnsi="Consolas" w:cs="Consolas"/>
          <w:color w:val="000000"/>
          <w:sz w:val="20"/>
          <w:szCs w:val="20"/>
        </w:rPr>
        <w:t>TypeMessage</w:t>
      </w:r>
      <w:proofErr w:type="spellEnd"/>
      <w:r w:rsidRPr="00373575">
        <w:rPr>
          <w:rFonts w:ascii="Consolas" w:hAnsi="Consolas" w:cs="Consolas"/>
          <w:color w:val="000000"/>
          <w:sz w:val="20"/>
          <w:szCs w:val="20"/>
        </w:rPr>
        <w:t>": "</w:t>
      </w:r>
      <w:proofErr w:type="spellStart"/>
      <w:r w:rsidRPr="00373575"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  <w:r w:rsidRPr="00373575">
        <w:rPr>
          <w:rFonts w:ascii="Consolas" w:hAnsi="Consolas" w:cs="Consolas"/>
          <w:color w:val="000000"/>
          <w:sz w:val="20"/>
          <w:szCs w:val="20"/>
        </w:rPr>
        <w:t>",</w:t>
      </w:r>
    </w:p>
    <w:p w14:paraId="625DF78C" w14:textId="77777777" w:rsidR="002D350C" w:rsidRPr="00373575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</w:t>
      </w:r>
      <w:r w:rsidRPr="00373575">
        <w:rPr>
          <w:rFonts w:ascii="Consolas" w:hAnsi="Consolas" w:cs="Consolas"/>
          <w:color w:val="000000"/>
          <w:sz w:val="20"/>
          <w:szCs w:val="20"/>
        </w:rPr>
        <w:t>Изменение документа невозможно, документ находится в неподходящем статусе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14:paraId="49EEAC9F" w14:textId="77777777" w:rsidR="002D350C" w:rsidRPr="007E3E78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E3E78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E3E78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 w:rsidRPr="007E3E78">
        <w:rPr>
          <w:rFonts w:ascii="Consolas" w:hAnsi="Consolas" w:cs="Consolas"/>
          <w:color w:val="000000"/>
          <w:sz w:val="20"/>
          <w:szCs w:val="20"/>
        </w:rPr>
        <w:t>":"https:/....."</w:t>
      </w:r>
    </w:p>
    <w:p w14:paraId="646125C7" w14:textId="77777777" w:rsidR="002D350C" w:rsidRPr="007E3E78" w:rsidRDefault="002D350C" w:rsidP="002D350C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E3E78">
        <w:rPr>
          <w:rFonts w:ascii="Consolas" w:hAnsi="Consolas" w:cs="Consolas"/>
          <w:color w:val="000000"/>
          <w:sz w:val="20"/>
          <w:szCs w:val="20"/>
        </w:rPr>
        <w:t>}</w:t>
      </w:r>
    </w:p>
    <w:p w14:paraId="2A2C4BC4" w14:textId="77777777" w:rsidR="00C07BC0" w:rsidRPr="002D350C" w:rsidRDefault="00C07BC0" w:rsidP="002D350C"/>
    <w:sectPr w:rsidR="00C07BC0" w:rsidRPr="002D3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Л.А.Терентьева" w:date="2023-10-12T10:57:00Z" w:initials="А">
    <w:p w14:paraId="7DF33136" w14:textId="77777777" w:rsidR="002D350C" w:rsidRDefault="002D350C" w:rsidP="002D350C">
      <w:pPr>
        <w:pStyle w:val="a6"/>
      </w:pPr>
      <w:r>
        <w:rPr>
          <w:rStyle w:val="a5"/>
        </w:rPr>
        <w:annotationRef/>
      </w:r>
      <w:r>
        <w:t>Отдельно</w:t>
      </w:r>
    </w:p>
  </w:comment>
  <w:comment w:id="2" w:author="Л.А.Терентьева" w:date="2023-10-12T11:11:00Z" w:initials="А">
    <w:p w14:paraId="75B3D05C" w14:textId="740D7758" w:rsidR="002D350C" w:rsidRDefault="002D350C" w:rsidP="002D350C">
      <w:pPr>
        <w:pStyle w:val="a6"/>
      </w:pPr>
      <w:r>
        <w:rPr>
          <w:rStyle w:val="a5"/>
        </w:rPr>
        <w:annotationRef/>
      </w:r>
      <w:r>
        <w:t>При необходимости переопределяем в рамках старта или при регистрации</w:t>
      </w:r>
      <w:r w:rsidR="00DB252D">
        <w:t>, если не будет подписей.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F33136" w15:done="0"/>
  <w15:commentEx w15:paraId="75B3D0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F33136" w16cid:durableId="28E28518"/>
  <w16cid:commentId w16cid:paraId="75B3D05C" w16cid:durableId="28E285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7503A"/>
    <w:multiLevelType w:val="hybridMultilevel"/>
    <w:tmpl w:val="3078E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Л.А.Терентьева">
    <w15:presenceInfo w15:providerId="None" w15:userId="Л.А.Теренть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83"/>
    <w:rsid w:val="00002E11"/>
    <w:rsid w:val="0000334B"/>
    <w:rsid w:val="00010A3F"/>
    <w:rsid w:val="00013144"/>
    <w:rsid w:val="000145F3"/>
    <w:rsid w:val="00026387"/>
    <w:rsid w:val="0002770A"/>
    <w:rsid w:val="00031025"/>
    <w:rsid w:val="0003174D"/>
    <w:rsid w:val="00033D99"/>
    <w:rsid w:val="000347C5"/>
    <w:rsid w:val="00034917"/>
    <w:rsid w:val="000420E2"/>
    <w:rsid w:val="00057E31"/>
    <w:rsid w:val="00060982"/>
    <w:rsid w:val="00067AA0"/>
    <w:rsid w:val="00074233"/>
    <w:rsid w:val="00074AF9"/>
    <w:rsid w:val="00083AE5"/>
    <w:rsid w:val="00083F96"/>
    <w:rsid w:val="00084832"/>
    <w:rsid w:val="00094E8E"/>
    <w:rsid w:val="000A09EF"/>
    <w:rsid w:val="000B45E0"/>
    <w:rsid w:val="000C0104"/>
    <w:rsid w:val="000C45F1"/>
    <w:rsid w:val="000D015E"/>
    <w:rsid w:val="000D15F9"/>
    <w:rsid w:val="000D7090"/>
    <w:rsid w:val="000E4161"/>
    <w:rsid w:val="000E4967"/>
    <w:rsid w:val="001004D9"/>
    <w:rsid w:val="00102C01"/>
    <w:rsid w:val="00131FBF"/>
    <w:rsid w:val="001332ED"/>
    <w:rsid w:val="0013591B"/>
    <w:rsid w:val="00136C41"/>
    <w:rsid w:val="001427C4"/>
    <w:rsid w:val="00143E20"/>
    <w:rsid w:val="001451F3"/>
    <w:rsid w:val="001458D5"/>
    <w:rsid w:val="00146416"/>
    <w:rsid w:val="00150232"/>
    <w:rsid w:val="001579AA"/>
    <w:rsid w:val="001659CC"/>
    <w:rsid w:val="00173DBC"/>
    <w:rsid w:val="00176AC4"/>
    <w:rsid w:val="0018438E"/>
    <w:rsid w:val="001910D5"/>
    <w:rsid w:val="001A3523"/>
    <w:rsid w:val="001A6338"/>
    <w:rsid w:val="001A6D2C"/>
    <w:rsid w:val="001B0F17"/>
    <w:rsid w:val="001B1D56"/>
    <w:rsid w:val="001C0068"/>
    <w:rsid w:val="001C0946"/>
    <w:rsid w:val="001C1824"/>
    <w:rsid w:val="001C1B55"/>
    <w:rsid w:val="001C2F94"/>
    <w:rsid w:val="001C52D8"/>
    <w:rsid w:val="001C77E1"/>
    <w:rsid w:val="001D038E"/>
    <w:rsid w:val="001D1913"/>
    <w:rsid w:val="001D66EE"/>
    <w:rsid w:val="001E2C72"/>
    <w:rsid w:val="001E2CF1"/>
    <w:rsid w:val="001F284B"/>
    <w:rsid w:val="001F4512"/>
    <w:rsid w:val="001F592C"/>
    <w:rsid w:val="0020122E"/>
    <w:rsid w:val="002142C2"/>
    <w:rsid w:val="002160FA"/>
    <w:rsid w:val="00216E75"/>
    <w:rsid w:val="00217684"/>
    <w:rsid w:val="00217D69"/>
    <w:rsid w:val="002226A9"/>
    <w:rsid w:val="00225F7C"/>
    <w:rsid w:val="00230ECB"/>
    <w:rsid w:val="00230F3F"/>
    <w:rsid w:val="002336D0"/>
    <w:rsid w:val="00233DF3"/>
    <w:rsid w:val="00241105"/>
    <w:rsid w:val="0024621C"/>
    <w:rsid w:val="002476AC"/>
    <w:rsid w:val="0025532A"/>
    <w:rsid w:val="0026374C"/>
    <w:rsid w:val="00270DCE"/>
    <w:rsid w:val="00272039"/>
    <w:rsid w:val="00272865"/>
    <w:rsid w:val="0027742B"/>
    <w:rsid w:val="002826DE"/>
    <w:rsid w:val="00282A9F"/>
    <w:rsid w:val="00283454"/>
    <w:rsid w:val="002959B5"/>
    <w:rsid w:val="002A1149"/>
    <w:rsid w:val="002A11BA"/>
    <w:rsid w:val="002A35A8"/>
    <w:rsid w:val="002B2CB0"/>
    <w:rsid w:val="002B3E49"/>
    <w:rsid w:val="002C3609"/>
    <w:rsid w:val="002C4E8C"/>
    <w:rsid w:val="002D350C"/>
    <w:rsid w:val="002E01C6"/>
    <w:rsid w:val="002E0306"/>
    <w:rsid w:val="002E1EC6"/>
    <w:rsid w:val="002E633E"/>
    <w:rsid w:val="002E6F0D"/>
    <w:rsid w:val="002F094C"/>
    <w:rsid w:val="002F321F"/>
    <w:rsid w:val="00310C0A"/>
    <w:rsid w:val="0031145D"/>
    <w:rsid w:val="0032197B"/>
    <w:rsid w:val="003263B1"/>
    <w:rsid w:val="003337A6"/>
    <w:rsid w:val="0033461B"/>
    <w:rsid w:val="0033491C"/>
    <w:rsid w:val="00334F93"/>
    <w:rsid w:val="00341976"/>
    <w:rsid w:val="003420A3"/>
    <w:rsid w:val="00342FF1"/>
    <w:rsid w:val="003443EA"/>
    <w:rsid w:val="0034755D"/>
    <w:rsid w:val="00350DB6"/>
    <w:rsid w:val="00354327"/>
    <w:rsid w:val="003549E8"/>
    <w:rsid w:val="00360CA0"/>
    <w:rsid w:val="00374928"/>
    <w:rsid w:val="00391416"/>
    <w:rsid w:val="00393F27"/>
    <w:rsid w:val="00394A8B"/>
    <w:rsid w:val="003967B9"/>
    <w:rsid w:val="003B0037"/>
    <w:rsid w:val="003B35A5"/>
    <w:rsid w:val="003B67BE"/>
    <w:rsid w:val="003C4C2C"/>
    <w:rsid w:val="003C5631"/>
    <w:rsid w:val="003D08ED"/>
    <w:rsid w:val="003D3CB0"/>
    <w:rsid w:val="003D539A"/>
    <w:rsid w:val="003D6C63"/>
    <w:rsid w:val="003E18F6"/>
    <w:rsid w:val="003E27FA"/>
    <w:rsid w:val="004078FE"/>
    <w:rsid w:val="00416128"/>
    <w:rsid w:val="004178E0"/>
    <w:rsid w:val="00423098"/>
    <w:rsid w:val="00430171"/>
    <w:rsid w:val="00430704"/>
    <w:rsid w:val="00440A11"/>
    <w:rsid w:val="00441033"/>
    <w:rsid w:val="0045156A"/>
    <w:rsid w:val="004515F1"/>
    <w:rsid w:val="0045197C"/>
    <w:rsid w:val="00452773"/>
    <w:rsid w:val="00455833"/>
    <w:rsid w:val="00456F2D"/>
    <w:rsid w:val="00460801"/>
    <w:rsid w:val="0047163A"/>
    <w:rsid w:val="00471A0E"/>
    <w:rsid w:val="004723CD"/>
    <w:rsid w:val="00472490"/>
    <w:rsid w:val="00477B6F"/>
    <w:rsid w:val="00480882"/>
    <w:rsid w:val="00486B43"/>
    <w:rsid w:val="00490A02"/>
    <w:rsid w:val="00492F00"/>
    <w:rsid w:val="0049395F"/>
    <w:rsid w:val="00494B97"/>
    <w:rsid w:val="004A14C6"/>
    <w:rsid w:val="004A1A3E"/>
    <w:rsid w:val="004B0BDB"/>
    <w:rsid w:val="004B1BB3"/>
    <w:rsid w:val="004B1F2E"/>
    <w:rsid w:val="004B244F"/>
    <w:rsid w:val="004B5307"/>
    <w:rsid w:val="004B56D8"/>
    <w:rsid w:val="004B734F"/>
    <w:rsid w:val="004C15E3"/>
    <w:rsid w:val="004C43D2"/>
    <w:rsid w:val="004D20A3"/>
    <w:rsid w:val="004D5BDC"/>
    <w:rsid w:val="004E0642"/>
    <w:rsid w:val="004E596A"/>
    <w:rsid w:val="004E6024"/>
    <w:rsid w:val="004E60BA"/>
    <w:rsid w:val="004F0DA5"/>
    <w:rsid w:val="004F3237"/>
    <w:rsid w:val="004F695C"/>
    <w:rsid w:val="005015AC"/>
    <w:rsid w:val="00502666"/>
    <w:rsid w:val="00505B83"/>
    <w:rsid w:val="0051036C"/>
    <w:rsid w:val="00513DF0"/>
    <w:rsid w:val="00516AD1"/>
    <w:rsid w:val="00520689"/>
    <w:rsid w:val="005229B1"/>
    <w:rsid w:val="0052564A"/>
    <w:rsid w:val="005341FA"/>
    <w:rsid w:val="0053740F"/>
    <w:rsid w:val="00544F03"/>
    <w:rsid w:val="00550759"/>
    <w:rsid w:val="00554903"/>
    <w:rsid w:val="00555437"/>
    <w:rsid w:val="0056156B"/>
    <w:rsid w:val="00561C42"/>
    <w:rsid w:val="00572E60"/>
    <w:rsid w:val="00574DEF"/>
    <w:rsid w:val="00580B78"/>
    <w:rsid w:val="005946F0"/>
    <w:rsid w:val="00594FD8"/>
    <w:rsid w:val="005A62B5"/>
    <w:rsid w:val="005C5C47"/>
    <w:rsid w:val="005C6EA4"/>
    <w:rsid w:val="005C6F64"/>
    <w:rsid w:val="005C70C8"/>
    <w:rsid w:val="005D4FA3"/>
    <w:rsid w:val="005D6064"/>
    <w:rsid w:val="005E2F14"/>
    <w:rsid w:val="005E3D87"/>
    <w:rsid w:val="005F0047"/>
    <w:rsid w:val="005F3A63"/>
    <w:rsid w:val="00605225"/>
    <w:rsid w:val="00614E0F"/>
    <w:rsid w:val="00615B1E"/>
    <w:rsid w:val="00616E28"/>
    <w:rsid w:val="0062316E"/>
    <w:rsid w:val="00624435"/>
    <w:rsid w:val="00624EC6"/>
    <w:rsid w:val="00627FF3"/>
    <w:rsid w:val="00635018"/>
    <w:rsid w:val="00643C4C"/>
    <w:rsid w:val="0064647F"/>
    <w:rsid w:val="00647CA7"/>
    <w:rsid w:val="00647D9F"/>
    <w:rsid w:val="0066029E"/>
    <w:rsid w:val="00661583"/>
    <w:rsid w:val="00661FC7"/>
    <w:rsid w:val="0066509D"/>
    <w:rsid w:val="0067143D"/>
    <w:rsid w:val="006752E3"/>
    <w:rsid w:val="00676922"/>
    <w:rsid w:val="0068112C"/>
    <w:rsid w:val="0068320B"/>
    <w:rsid w:val="00695499"/>
    <w:rsid w:val="00696425"/>
    <w:rsid w:val="006B1C92"/>
    <w:rsid w:val="006C509E"/>
    <w:rsid w:val="006D00A4"/>
    <w:rsid w:val="006D6728"/>
    <w:rsid w:val="006E3D5A"/>
    <w:rsid w:val="006E4699"/>
    <w:rsid w:val="006E7332"/>
    <w:rsid w:val="0070116A"/>
    <w:rsid w:val="00703153"/>
    <w:rsid w:val="00703D03"/>
    <w:rsid w:val="00706DD2"/>
    <w:rsid w:val="00711D40"/>
    <w:rsid w:val="00713F14"/>
    <w:rsid w:val="0072408E"/>
    <w:rsid w:val="00724863"/>
    <w:rsid w:val="00725876"/>
    <w:rsid w:val="00726C3A"/>
    <w:rsid w:val="00727F62"/>
    <w:rsid w:val="00732420"/>
    <w:rsid w:val="0073650F"/>
    <w:rsid w:val="007436C1"/>
    <w:rsid w:val="0074786B"/>
    <w:rsid w:val="00751B67"/>
    <w:rsid w:val="007532B4"/>
    <w:rsid w:val="00777F0E"/>
    <w:rsid w:val="0078113D"/>
    <w:rsid w:val="00782715"/>
    <w:rsid w:val="00791F58"/>
    <w:rsid w:val="007A3B7D"/>
    <w:rsid w:val="007B16F5"/>
    <w:rsid w:val="007C0E50"/>
    <w:rsid w:val="007C6443"/>
    <w:rsid w:val="007C7C0F"/>
    <w:rsid w:val="007D128C"/>
    <w:rsid w:val="007D616B"/>
    <w:rsid w:val="007D6AEF"/>
    <w:rsid w:val="007E1536"/>
    <w:rsid w:val="007E7F35"/>
    <w:rsid w:val="007F11D1"/>
    <w:rsid w:val="007F1204"/>
    <w:rsid w:val="00802CF2"/>
    <w:rsid w:val="00807E2D"/>
    <w:rsid w:val="00811391"/>
    <w:rsid w:val="00812A1B"/>
    <w:rsid w:val="00821D84"/>
    <w:rsid w:val="00824D98"/>
    <w:rsid w:val="0082771B"/>
    <w:rsid w:val="00845994"/>
    <w:rsid w:val="00854F55"/>
    <w:rsid w:val="008639EE"/>
    <w:rsid w:val="008713DC"/>
    <w:rsid w:val="008833B7"/>
    <w:rsid w:val="00890547"/>
    <w:rsid w:val="00890693"/>
    <w:rsid w:val="00894FD3"/>
    <w:rsid w:val="008A1D8D"/>
    <w:rsid w:val="008A64A7"/>
    <w:rsid w:val="008B2CD1"/>
    <w:rsid w:val="008B59F0"/>
    <w:rsid w:val="008C06E1"/>
    <w:rsid w:val="008C21CC"/>
    <w:rsid w:val="008C3702"/>
    <w:rsid w:val="008D0B4B"/>
    <w:rsid w:val="008D1459"/>
    <w:rsid w:val="008D4361"/>
    <w:rsid w:val="008E09E3"/>
    <w:rsid w:val="008E6761"/>
    <w:rsid w:val="008F6C47"/>
    <w:rsid w:val="008F724E"/>
    <w:rsid w:val="0090045D"/>
    <w:rsid w:val="00900808"/>
    <w:rsid w:val="00902519"/>
    <w:rsid w:val="009048F8"/>
    <w:rsid w:val="00904D3E"/>
    <w:rsid w:val="00912700"/>
    <w:rsid w:val="009133BF"/>
    <w:rsid w:val="009140CF"/>
    <w:rsid w:val="0091687E"/>
    <w:rsid w:val="00917AE3"/>
    <w:rsid w:val="00921E90"/>
    <w:rsid w:val="009225EB"/>
    <w:rsid w:val="009263F8"/>
    <w:rsid w:val="0092715B"/>
    <w:rsid w:val="00927E98"/>
    <w:rsid w:val="00935CC0"/>
    <w:rsid w:val="009371E7"/>
    <w:rsid w:val="00940842"/>
    <w:rsid w:val="009525DA"/>
    <w:rsid w:val="00952656"/>
    <w:rsid w:val="009559D6"/>
    <w:rsid w:val="009615F0"/>
    <w:rsid w:val="00962332"/>
    <w:rsid w:val="00962B09"/>
    <w:rsid w:val="00967F2B"/>
    <w:rsid w:val="009710D5"/>
    <w:rsid w:val="00972603"/>
    <w:rsid w:val="00977862"/>
    <w:rsid w:val="0098444D"/>
    <w:rsid w:val="00985842"/>
    <w:rsid w:val="00985C2C"/>
    <w:rsid w:val="00987F28"/>
    <w:rsid w:val="00990BD7"/>
    <w:rsid w:val="00991B85"/>
    <w:rsid w:val="0099329E"/>
    <w:rsid w:val="0099366C"/>
    <w:rsid w:val="00994069"/>
    <w:rsid w:val="00996867"/>
    <w:rsid w:val="00996B8F"/>
    <w:rsid w:val="009A354B"/>
    <w:rsid w:val="009A40BB"/>
    <w:rsid w:val="009A48AC"/>
    <w:rsid w:val="009B0ECD"/>
    <w:rsid w:val="009B1471"/>
    <w:rsid w:val="009B50FC"/>
    <w:rsid w:val="009B517C"/>
    <w:rsid w:val="009D5561"/>
    <w:rsid w:val="009D7AB1"/>
    <w:rsid w:val="009E514B"/>
    <w:rsid w:val="009F10E9"/>
    <w:rsid w:val="009F1E11"/>
    <w:rsid w:val="009F538F"/>
    <w:rsid w:val="009F5437"/>
    <w:rsid w:val="00A14B74"/>
    <w:rsid w:val="00A14EAF"/>
    <w:rsid w:val="00A14F98"/>
    <w:rsid w:val="00A15D2B"/>
    <w:rsid w:val="00A21DDB"/>
    <w:rsid w:val="00A22EDB"/>
    <w:rsid w:val="00A30D3A"/>
    <w:rsid w:val="00A441F5"/>
    <w:rsid w:val="00A45662"/>
    <w:rsid w:val="00A4743E"/>
    <w:rsid w:val="00A55621"/>
    <w:rsid w:val="00A55A7A"/>
    <w:rsid w:val="00A62813"/>
    <w:rsid w:val="00A63EE4"/>
    <w:rsid w:val="00A65498"/>
    <w:rsid w:val="00A74594"/>
    <w:rsid w:val="00A83799"/>
    <w:rsid w:val="00A83859"/>
    <w:rsid w:val="00A84A8B"/>
    <w:rsid w:val="00A90D0A"/>
    <w:rsid w:val="00A94669"/>
    <w:rsid w:val="00AA35DB"/>
    <w:rsid w:val="00AB1371"/>
    <w:rsid w:val="00AB2C17"/>
    <w:rsid w:val="00AB480A"/>
    <w:rsid w:val="00AB7E51"/>
    <w:rsid w:val="00AC00D1"/>
    <w:rsid w:val="00AC0659"/>
    <w:rsid w:val="00AD02DB"/>
    <w:rsid w:val="00AD19CE"/>
    <w:rsid w:val="00AD1ED2"/>
    <w:rsid w:val="00AD5C4E"/>
    <w:rsid w:val="00AD6FA9"/>
    <w:rsid w:val="00AD7D7C"/>
    <w:rsid w:val="00AE05BA"/>
    <w:rsid w:val="00AF0F9D"/>
    <w:rsid w:val="00AF1DE8"/>
    <w:rsid w:val="00B055AC"/>
    <w:rsid w:val="00B067E6"/>
    <w:rsid w:val="00B06DF0"/>
    <w:rsid w:val="00B07692"/>
    <w:rsid w:val="00B10957"/>
    <w:rsid w:val="00B11FF4"/>
    <w:rsid w:val="00B212C1"/>
    <w:rsid w:val="00B21CC7"/>
    <w:rsid w:val="00B22D60"/>
    <w:rsid w:val="00B23EDE"/>
    <w:rsid w:val="00B26203"/>
    <w:rsid w:val="00B341F2"/>
    <w:rsid w:val="00B45A03"/>
    <w:rsid w:val="00B518C6"/>
    <w:rsid w:val="00B64217"/>
    <w:rsid w:val="00B70396"/>
    <w:rsid w:val="00B76F95"/>
    <w:rsid w:val="00B84D0F"/>
    <w:rsid w:val="00B87598"/>
    <w:rsid w:val="00B913E1"/>
    <w:rsid w:val="00B935B4"/>
    <w:rsid w:val="00B955F4"/>
    <w:rsid w:val="00B9701D"/>
    <w:rsid w:val="00BA1536"/>
    <w:rsid w:val="00BA3DDD"/>
    <w:rsid w:val="00BA5016"/>
    <w:rsid w:val="00BB2621"/>
    <w:rsid w:val="00BD405E"/>
    <w:rsid w:val="00BD6FF3"/>
    <w:rsid w:val="00BF2867"/>
    <w:rsid w:val="00BF5473"/>
    <w:rsid w:val="00C02E2A"/>
    <w:rsid w:val="00C07BC0"/>
    <w:rsid w:val="00C11072"/>
    <w:rsid w:val="00C1512E"/>
    <w:rsid w:val="00C2423A"/>
    <w:rsid w:val="00C25B84"/>
    <w:rsid w:val="00C261DC"/>
    <w:rsid w:val="00C26684"/>
    <w:rsid w:val="00C31075"/>
    <w:rsid w:val="00C40465"/>
    <w:rsid w:val="00C41420"/>
    <w:rsid w:val="00C56353"/>
    <w:rsid w:val="00C6464B"/>
    <w:rsid w:val="00C649C2"/>
    <w:rsid w:val="00C7787F"/>
    <w:rsid w:val="00C852E7"/>
    <w:rsid w:val="00C91F9A"/>
    <w:rsid w:val="00C95A12"/>
    <w:rsid w:val="00CA0E9F"/>
    <w:rsid w:val="00CA2167"/>
    <w:rsid w:val="00CA4689"/>
    <w:rsid w:val="00CA4802"/>
    <w:rsid w:val="00CA54E8"/>
    <w:rsid w:val="00CA6259"/>
    <w:rsid w:val="00CB4885"/>
    <w:rsid w:val="00CC3ABE"/>
    <w:rsid w:val="00CC51FA"/>
    <w:rsid w:val="00CD6C78"/>
    <w:rsid w:val="00CE3170"/>
    <w:rsid w:val="00CE7A32"/>
    <w:rsid w:val="00CF2758"/>
    <w:rsid w:val="00CF6FCB"/>
    <w:rsid w:val="00D01027"/>
    <w:rsid w:val="00D03374"/>
    <w:rsid w:val="00D1592F"/>
    <w:rsid w:val="00D15E1C"/>
    <w:rsid w:val="00D31325"/>
    <w:rsid w:val="00D31C30"/>
    <w:rsid w:val="00D33340"/>
    <w:rsid w:val="00D33A0E"/>
    <w:rsid w:val="00D43D61"/>
    <w:rsid w:val="00D4668B"/>
    <w:rsid w:val="00D503DA"/>
    <w:rsid w:val="00D51764"/>
    <w:rsid w:val="00D62637"/>
    <w:rsid w:val="00D711B6"/>
    <w:rsid w:val="00D778A5"/>
    <w:rsid w:val="00D85B3F"/>
    <w:rsid w:val="00D97040"/>
    <w:rsid w:val="00D97385"/>
    <w:rsid w:val="00DA0451"/>
    <w:rsid w:val="00DB252D"/>
    <w:rsid w:val="00DC155E"/>
    <w:rsid w:val="00DC373E"/>
    <w:rsid w:val="00DC6996"/>
    <w:rsid w:val="00DD1B0F"/>
    <w:rsid w:val="00DD3F09"/>
    <w:rsid w:val="00DD5467"/>
    <w:rsid w:val="00DD657C"/>
    <w:rsid w:val="00DE08DB"/>
    <w:rsid w:val="00DE518A"/>
    <w:rsid w:val="00DE59CB"/>
    <w:rsid w:val="00DF42D0"/>
    <w:rsid w:val="00DF5C42"/>
    <w:rsid w:val="00E02446"/>
    <w:rsid w:val="00E0585E"/>
    <w:rsid w:val="00E07953"/>
    <w:rsid w:val="00E07EA9"/>
    <w:rsid w:val="00E10156"/>
    <w:rsid w:val="00E103F4"/>
    <w:rsid w:val="00E147BA"/>
    <w:rsid w:val="00E20D97"/>
    <w:rsid w:val="00E30D15"/>
    <w:rsid w:val="00E30DD0"/>
    <w:rsid w:val="00E332A1"/>
    <w:rsid w:val="00E37FB3"/>
    <w:rsid w:val="00E40CDA"/>
    <w:rsid w:val="00E4200B"/>
    <w:rsid w:val="00E439F0"/>
    <w:rsid w:val="00E50384"/>
    <w:rsid w:val="00E52305"/>
    <w:rsid w:val="00E537E9"/>
    <w:rsid w:val="00E55C9E"/>
    <w:rsid w:val="00E6346E"/>
    <w:rsid w:val="00E70F1A"/>
    <w:rsid w:val="00E71910"/>
    <w:rsid w:val="00E77F31"/>
    <w:rsid w:val="00E81B88"/>
    <w:rsid w:val="00E87B26"/>
    <w:rsid w:val="00E87C5E"/>
    <w:rsid w:val="00E90AEC"/>
    <w:rsid w:val="00E93162"/>
    <w:rsid w:val="00E94A03"/>
    <w:rsid w:val="00E97B40"/>
    <w:rsid w:val="00EA4F33"/>
    <w:rsid w:val="00EB1CC3"/>
    <w:rsid w:val="00EB425C"/>
    <w:rsid w:val="00EC6264"/>
    <w:rsid w:val="00ED513E"/>
    <w:rsid w:val="00ED59AC"/>
    <w:rsid w:val="00EE0736"/>
    <w:rsid w:val="00EE30B1"/>
    <w:rsid w:val="00EE4E46"/>
    <w:rsid w:val="00EE6125"/>
    <w:rsid w:val="00EF0BF0"/>
    <w:rsid w:val="00EF73F3"/>
    <w:rsid w:val="00F001A5"/>
    <w:rsid w:val="00F02927"/>
    <w:rsid w:val="00F0476B"/>
    <w:rsid w:val="00F04F2E"/>
    <w:rsid w:val="00F106A5"/>
    <w:rsid w:val="00F12663"/>
    <w:rsid w:val="00F32B91"/>
    <w:rsid w:val="00F32F65"/>
    <w:rsid w:val="00F34579"/>
    <w:rsid w:val="00F454F2"/>
    <w:rsid w:val="00F47C08"/>
    <w:rsid w:val="00F50B68"/>
    <w:rsid w:val="00F5168A"/>
    <w:rsid w:val="00F57F9F"/>
    <w:rsid w:val="00F66EC8"/>
    <w:rsid w:val="00F7233A"/>
    <w:rsid w:val="00F74803"/>
    <w:rsid w:val="00F81C74"/>
    <w:rsid w:val="00F91377"/>
    <w:rsid w:val="00F91624"/>
    <w:rsid w:val="00F92E6D"/>
    <w:rsid w:val="00F96AE8"/>
    <w:rsid w:val="00F96D81"/>
    <w:rsid w:val="00FA0922"/>
    <w:rsid w:val="00FA13E2"/>
    <w:rsid w:val="00FB0692"/>
    <w:rsid w:val="00FB20DC"/>
    <w:rsid w:val="00FB3428"/>
    <w:rsid w:val="00FD6123"/>
    <w:rsid w:val="00FE4914"/>
    <w:rsid w:val="00FE6840"/>
    <w:rsid w:val="00FE6B02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CFB7"/>
  <w15:chartTrackingRefBased/>
  <w15:docId w15:val="{4664A5EA-B2C3-447F-97BF-6CA0C57A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808"/>
    <w:pPr>
      <w:ind w:firstLine="709"/>
    </w:pPr>
    <w:rPr>
      <w:rFonts w:ascii="Arial" w:hAnsi="Arial" w:cs="Arial"/>
    </w:rPr>
  </w:style>
  <w:style w:type="paragraph" w:styleId="2">
    <w:name w:val="heading 2"/>
    <w:basedOn w:val="a"/>
    <w:next w:val="a"/>
    <w:link w:val="20"/>
    <w:uiPriority w:val="9"/>
    <w:unhideWhenUsed/>
    <w:qFormat/>
    <w:rsid w:val="00900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08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900808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900808"/>
    <w:rPr>
      <w:rFonts w:ascii="Arial" w:hAnsi="Arial" w:cs="Arial"/>
    </w:rPr>
  </w:style>
  <w:style w:type="character" w:styleId="a5">
    <w:name w:val="annotation reference"/>
    <w:basedOn w:val="a0"/>
    <w:unhideWhenUsed/>
    <w:rsid w:val="00900808"/>
    <w:rPr>
      <w:sz w:val="16"/>
      <w:szCs w:val="16"/>
    </w:rPr>
  </w:style>
  <w:style w:type="paragraph" w:styleId="a6">
    <w:name w:val="annotation text"/>
    <w:basedOn w:val="a"/>
    <w:link w:val="a7"/>
    <w:unhideWhenUsed/>
    <w:rsid w:val="0090080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900808"/>
    <w:rPr>
      <w:rFonts w:ascii="Arial" w:hAnsi="Arial" w:cs="Arial"/>
      <w:sz w:val="20"/>
      <w:szCs w:val="20"/>
    </w:rPr>
  </w:style>
  <w:style w:type="paragraph" w:styleId="a8">
    <w:name w:val="Normal (Web)"/>
    <w:basedOn w:val="a"/>
    <w:uiPriority w:val="99"/>
    <w:unhideWhenUsed/>
    <w:rsid w:val="0090080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Пример кода"/>
    <w:basedOn w:val="aa"/>
    <w:qFormat/>
    <w:rsid w:val="00900808"/>
    <w:pPr>
      <w:shd w:val="clear" w:color="F2F2F2" w:fill="F2F2F2"/>
      <w:spacing w:after="0" w:line="240" w:lineRule="auto"/>
      <w:ind w:firstLine="0"/>
      <w:jc w:val="both"/>
    </w:pPr>
    <w:rPr>
      <w:rFonts w:ascii="Consolas" w:eastAsia="Times New Roman" w:hAnsi="Consolas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90080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900808"/>
    <w:rPr>
      <w:rFonts w:ascii="Arial" w:hAnsi="Arial" w:cs="Arial"/>
    </w:rPr>
  </w:style>
  <w:style w:type="paragraph" w:styleId="ac">
    <w:name w:val="Balloon Text"/>
    <w:basedOn w:val="a"/>
    <w:link w:val="ad"/>
    <w:uiPriority w:val="99"/>
    <w:semiHidden/>
    <w:unhideWhenUsed/>
    <w:rsid w:val="00900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00808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7A3B7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A3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s://yt.surgutneftegas.ru:4443/issue/GLX-1104" TargetMode="External"/><Relationship Id="rId10" Type="http://schemas.openxmlformats.org/officeDocument/2006/relationships/hyperlink" Target="https://directumrxtst/DrxIntegration/odata/$meta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odata/$meta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Л.А.Терентьева</dc:creator>
  <cp:keywords/>
  <dc:description/>
  <cp:lastModifiedBy>DMITRY Lapushkov</cp:lastModifiedBy>
  <cp:revision>4</cp:revision>
  <dcterms:created xsi:type="dcterms:W3CDTF">2023-10-19T10:58:00Z</dcterms:created>
  <dcterms:modified xsi:type="dcterms:W3CDTF">2023-10-24T15:02:00Z</dcterms:modified>
</cp:coreProperties>
</file>