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color w:val="76FF03"/>
          <w:sz w:val="40"/>
          <w:szCs w:val="40"/>
        </w:rPr>
      </w:pPr>
      <w:r>
        <w:rPr>
          <w:b/>
          <w:bCs/>
          <w:shadow/>
          <w:color w:val="76FF03"/>
          <w:sz w:val="40"/>
          <w:szCs w:val="40"/>
          <w:shd w:fill="auto" w:val="clear"/>
        </w:rPr>
        <w:t>Claves para crear un plan de negocios sólido en el sector agroambiental</w:t>
      </w:r>
    </w:p>
    <w:p>
      <w:pPr>
        <w:pStyle w:val="Normal"/>
        <w:spacing w:before="200" w:after="0"/>
        <w:jc w:val="center"/>
        <w:rPr>
          <w:color w:val="76FF03"/>
          <w:sz w:val="40"/>
          <w:szCs w:val="40"/>
        </w:rPr>
      </w:pPr>
      <w:r>
        <w:rPr>
          <w:shadow/>
        </w:rPr>
      </w:r>
    </w:p>
    <w:p>
      <w:pPr>
        <w:pStyle w:val="Normal"/>
        <w:spacing w:before="29" w:after="0"/>
        <w:jc w:val="center"/>
        <w:rPr>
          <w:shadow/>
        </w:rPr>
      </w:pPr>
      <w:r>
        <w:rPr>
          <w:shadow/>
        </w:rPr>
      </w:r>
    </w:p>
    <w:p>
      <w:pPr>
        <w:pStyle w:val="BodyText"/>
        <w:spacing w:lineRule="auto" w:line="360"/>
        <w:rPr/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El éxito de cualquier emprendimiento, también en el agro y el ambiente, empieza con un </w:t>
      </w: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buen plan de negocios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.</w:t>
      </w:r>
    </w:p>
    <w:p>
      <w:pPr>
        <w:pStyle w:val="BodyText"/>
        <w:spacing w:lineRule="auto" w:line="360"/>
        <w:rPr/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br/>
        <w:t>Sin una hoja de ruta clara, es fácil perderse entre inversiones mal calculadas, costos ocultos y oportunidades desaprovechadas.</w:t>
      </w:r>
    </w:p>
    <w:p>
      <w:pPr>
        <w:pStyle w:val="BodyText"/>
        <w:spacing w:lineRule="auto" w:line="360"/>
        <w:rPr>
          <w:rFonts w:ascii="Cambria" w:hAnsi="Cambria" w:eastAsia="" w:cs="" w:asciiTheme="minorHAnsi" w:cstheme="minorBidi" w:eastAsiaTheme="minorEastAsia" w:hAnsiTheme="minorHAnsi"/>
          <w:shadow/>
          <w:color w:val="17365D"/>
          <w:sz w:val="28"/>
          <w:szCs w:val="28"/>
          <w:highlight w:val="none"/>
          <w:shd w:fill="E8F5E9" w:val="clear"/>
        </w:rPr>
      </w:pPr>
      <w:r>
        <w:rPr/>
      </w:r>
    </w:p>
    <w:p>
      <w:pPr>
        <w:pStyle w:val="BodyText"/>
        <w:spacing w:lineRule="auto" w:line="360"/>
        <w:rPr>
          <w:rFonts w:asciiTheme="minorHAnsi" w:cstheme="minorBidi" w:eastAsiaTheme="minorEastAsia" w:hAnsiTheme="minorHAnsi"/>
          <w:color w:val="17365D"/>
          <w:highlight w:val="none"/>
          <w:shd w:fill="E8F5E9" w:val="clear"/>
        </w:rPr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Un plan de negocios efectivo debe incluir:</w:t>
      </w:r>
    </w:p>
    <w:p>
      <w:pPr>
        <w:pStyle w:val="BodyText"/>
        <w:spacing w:lineRule="auto" w:line="360"/>
        <w:rPr>
          <w:rFonts w:ascii="Cambria" w:hAnsi="Cambria" w:eastAsia="" w:cs=""/>
          <w:shadow/>
          <w:sz w:val="28"/>
          <w:szCs w:val="28"/>
        </w:rPr>
      </w:pPr>
      <w:r>
        <w:rPr>
          <w:rFonts w:asciiTheme="minorHAnsi" w:cstheme="minorBidi" w:eastAsiaTheme="minorEastAsia" w:hAnsiTheme="minorHAnsi"/>
          <w:color w:val="17365D"/>
          <w:shd w:fill="E8F5E9" w:val="clear"/>
        </w:rPr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Análisis de mercado: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 entender a quién le vas a vender y qué necesita realmente.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Proyección financiera: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 estimar ingresos, costos y rentabilidad futura.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Estrategia de marketing: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 definir cómo vas a posicionarte y atraer clientes.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Análisis de riesgos: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 anticipar los desafíos y tener un plan de contingencia.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/>
        <w:ind w:hanging="0" w:left="709"/>
        <w:rPr>
          <w:rFonts w:ascii="Cambria" w:hAnsi="Cambria" w:eastAsia="" w:cs="" w:asciiTheme="minorHAnsi" w:cstheme="minorBidi" w:eastAsiaTheme="minorEastAsia" w:hAnsiTheme="minorHAnsi"/>
          <w:shadow/>
          <w:color w:val="17365D"/>
          <w:sz w:val="28"/>
          <w:szCs w:val="28"/>
          <w:highlight w:val="none"/>
          <w:shd w:fill="E8F5E9" w:val="clear"/>
        </w:rPr>
      </w:pPr>
      <w:r>
        <w:rPr/>
      </w:r>
    </w:p>
    <w:p>
      <w:pPr>
        <w:pStyle w:val="BodyText"/>
        <w:spacing w:lineRule="auto" w:line="360"/>
        <w:rPr/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En el sector agroambiental, además, es crucial considerar la </w:t>
      </w: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sostenibilidad</w:t>
      </w: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 xml:space="preserve"> como parte del modelo de negocio: hoy es un diferencial que muchos clientes y mercados exigen.</w:t>
      </w:r>
    </w:p>
    <w:p>
      <w:pPr>
        <w:pStyle w:val="BodyText"/>
        <w:spacing w:lineRule="auto" w:line="360"/>
        <w:rPr>
          <w:rFonts w:ascii="Cambria" w:hAnsi="Cambria" w:eastAsia="" w:cs="" w:asciiTheme="minorHAnsi" w:cstheme="minorBidi" w:eastAsiaTheme="minorEastAsia" w:hAnsiTheme="minorHAnsi"/>
          <w:shadow/>
          <w:color w:val="17365D"/>
          <w:sz w:val="28"/>
          <w:szCs w:val="28"/>
          <w:highlight w:val="none"/>
          <w:shd w:fill="E8F5E9" w:val="clear"/>
        </w:rPr>
      </w:pPr>
      <w:r>
        <w:rPr/>
      </w:r>
    </w:p>
    <w:p>
      <w:pPr>
        <w:pStyle w:val="BodyText"/>
        <w:spacing w:lineRule="auto" w:line="360"/>
        <w:rPr>
          <w:rFonts w:asciiTheme="minorHAnsi" w:cstheme="minorBidi" w:eastAsiaTheme="minorEastAsia" w:hAnsiTheme="minorHAnsi"/>
          <w:color w:val="17365D"/>
          <w:highlight w:val="none"/>
          <w:shd w:fill="E8F5E9" w:val="clear"/>
        </w:rPr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Diseñar un plan de negocios no es solo para grandes empresas. También los pequeños productores, consultores y emprendedores agroambientales pueden y deben hacerlo.</w:t>
      </w:r>
    </w:p>
    <w:p>
      <w:pPr>
        <w:pStyle w:val="BodyText"/>
        <w:spacing w:lineRule="auto" w:line="360"/>
        <w:rPr>
          <w:rFonts w:asciiTheme="minorHAnsi" w:cstheme="minorBidi" w:eastAsiaTheme="minorEastAsia" w:hAnsiTheme="minorHAnsi"/>
          <w:color w:val="17365D"/>
          <w:highlight w:val="none"/>
          <w:shd w:fill="E8F5E9" w:val="clear"/>
        </w:rPr>
      </w:pPr>
      <w:r>
        <w:rPr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br/>
        <w:t>Si estás pensando en iniciar o potenciar tu proyecto, un buen plan puede ser la diferencia entre el éxito y el fracaso.</w:t>
      </w:r>
    </w:p>
    <w:p>
      <w:pPr>
        <w:pStyle w:val="BodyText"/>
        <w:spacing w:lineRule="auto" w:line="360"/>
        <w:rPr>
          <w:rFonts w:ascii="Cambria" w:hAnsi="Cambria" w:eastAsia="" w:cs=""/>
          <w:shadow/>
          <w:sz w:val="28"/>
          <w:szCs w:val="28"/>
        </w:rPr>
      </w:pPr>
      <w:r>
        <w:rPr>
          <w:rFonts w:asciiTheme="minorHAnsi" w:cstheme="minorBidi" w:eastAsiaTheme="minorEastAsia" w:hAnsiTheme="minorHAnsi"/>
          <w:color w:val="17365D"/>
          <w:shd w:fill="E8F5E9" w:val="clear"/>
        </w:rPr>
      </w:r>
    </w:p>
    <w:p>
      <w:pPr>
        <w:pStyle w:val="BodyText"/>
        <w:spacing w:lineRule="auto" w:line="360" w:before="0" w:after="120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¿Querés crear tu propio plan de negocios o mejorar el que ya tenés?</w:t>
      </w:r>
    </w:p>
    <w:sectPr>
      <w:type w:val="nextPage"/>
      <w:pgSz w:w="15307" w:h="16917"/>
      <w:pgMar w:left="329" w:right="329" w:gutter="0" w:header="0" w:top="170" w:footer="0" w:bottom="3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FF00"/>
      <w:sz w:val="48"/>
      <w:szCs w:val="48"/>
      <w:shd w:fill="BDBDBD" w:val="cle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LibreOffice/24.2.7.2$Linux_X86_64 LibreOffice_project/420$Build-2</Application>
  <AppVersion>15.0000</AppVersion>
  <Pages>1</Pages>
  <Words>190</Words>
  <Characters>1000</Characters>
  <CharactersWithSpaces>1175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cp:lastPrinted>2025-04-28T17:30:30Z</cp:lastPrinted>
  <dcterms:modified xsi:type="dcterms:W3CDTF">2025-04-28T17:28:52Z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