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obster" w:cs="Lobster" w:eastAsia="Lobster" w:hAnsi="Lobster"/>
          <w:b w:val="1"/>
          <w:color w:val="3d85c6"/>
        </w:rPr>
      </w:pPr>
      <w:bookmarkStart w:colFirst="0" w:colLast="0" w:name="_5weasmmqtxbh" w:id="0"/>
      <w:bookmarkEnd w:id="0"/>
      <w:r w:rsidDel="00000000" w:rsidR="00000000" w:rsidRPr="00000000">
        <w:rPr>
          <w:rFonts w:ascii="Lobster" w:cs="Lobster" w:eastAsia="Lobster" w:hAnsi="Lobster"/>
          <w:b w:val="1"/>
          <w:color w:val="3d85c6"/>
          <w:rtl w:val="0"/>
        </w:rPr>
        <w:t xml:space="preserve">Relatório – ONG Cassino Solidário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obster" w:cs="Lobster" w:eastAsia="Lobster" w:hAnsi="Lobster"/>
          <w:b w:val="1"/>
          <w:color w:val="3d85c6"/>
          <w:sz w:val="30"/>
          <w:szCs w:val="30"/>
        </w:rPr>
      </w:pPr>
      <w:bookmarkStart w:colFirst="0" w:colLast="0" w:name="_esmivxxmrhlv" w:id="1"/>
      <w:bookmarkEnd w:id="1"/>
      <w:r w:rsidDel="00000000" w:rsidR="00000000" w:rsidRPr="00000000">
        <w:rPr>
          <w:rFonts w:ascii="Lobster" w:cs="Lobster" w:eastAsia="Lobster" w:hAnsi="Lobster"/>
          <w:b w:val="1"/>
          <w:color w:val="3d85c6"/>
          <w:sz w:val="30"/>
          <w:szCs w:val="30"/>
          <w:rtl w:val="0"/>
        </w:rPr>
        <w:t xml:space="preserve">1. Introdução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A ONG Cassino Solidário é uma iniciativa que une entretenimento e responsabilidade social, promovendo eventos beneficentes no estilo de jogos de cassino. Toda a arrecadação é destinada a projetos sociais, culturais e ambientais.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Lobster" w:cs="Lobster" w:eastAsia="Lobster" w:hAnsi="Lobster"/>
          <w:b w:val="1"/>
          <w:color w:val="3d85c6"/>
          <w:sz w:val="30"/>
          <w:szCs w:val="30"/>
        </w:rPr>
      </w:pPr>
      <w:bookmarkStart w:colFirst="0" w:colLast="0" w:name="_6kjlftihynps" w:id="2"/>
      <w:bookmarkEnd w:id="2"/>
      <w:r w:rsidDel="00000000" w:rsidR="00000000" w:rsidRPr="00000000">
        <w:rPr>
          <w:rFonts w:ascii="Lobster" w:cs="Lobster" w:eastAsia="Lobster" w:hAnsi="Lobster"/>
          <w:b w:val="1"/>
          <w:color w:val="3d85c6"/>
          <w:sz w:val="30"/>
          <w:szCs w:val="30"/>
          <w:rtl w:val="0"/>
        </w:rPr>
        <w:t xml:space="preserve">2. Missão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Promover diversão de forma responsável enquanto arrecada fundos para apoiar causas relevantes na comunidade, transformando momentos de lazer em impacto social positivo.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Lobster" w:cs="Lobster" w:eastAsia="Lobster" w:hAnsi="Lobster"/>
          <w:b w:val="1"/>
          <w:color w:val="3d85c6"/>
          <w:sz w:val="30"/>
          <w:szCs w:val="30"/>
        </w:rPr>
      </w:pPr>
      <w:bookmarkStart w:colFirst="0" w:colLast="0" w:name="_8s3cyz6ccgg1" w:id="3"/>
      <w:bookmarkEnd w:id="3"/>
      <w:r w:rsidDel="00000000" w:rsidR="00000000" w:rsidRPr="00000000">
        <w:rPr>
          <w:rFonts w:ascii="Lobster" w:cs="Lobster" w:eastAsia="Lobster" w:hAnsi="Lobster"/>
          <w:b w:val="1"/>
          <w:color w:val="3d85c6"/>
          <w:sz w:val="30"/>
          <w:szCs w:val="30"/>
          <w:rtl w:val="0"/>
        </w:rPr>
        <w:t xml:space="preserve">3. Visão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Ser reconhecida como a principal organização de entretenimento beneficente do país, expandindo sua atuação e tornando-se referência em solidariedade através da diversão.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Lobster" w:cs="Lobster" w:eastAsia="Lobster" w:hAnsi="Lobster"/>
          <w:b w:val="1"/>
          <w:color w:val="3d85c6"/>
          <w:sz w:val="30"/>
          <w:szCs w:val="30"/>
        </w:rPr>
      </w:pPr>
      <w:bookmarkStart w:colFirst="0" w:colLast="0" w:name="_rtsxt07kl5hi" w:id="4"/>
      <w:bookmarkEnd w:id="4"/>
      <w:r w:rsidDel="00000000" w:rsidR="00000000" w:rsidRPr="00000000">
        <w:rPr>
          <w:rFonts w:ascii="Lobster" w:cs="Lobster" w:eastAsia="Lobster" w:hAnsi="Lobster"/>
          <w:b w:val="1"/>
          <w:color w:val="3d85c6"/>
          <w:sz w:val="30"/>
          <w:szCs w:val="30"/>
          <w:rtl w:val="0"/>
        </w:rPr>
        <w:t xml:space="preserve">4. Valores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Transparência na gestão dos recursos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Compromisso com a comunidade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Diversão responsável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Ética e credibilidade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Impacto social positivo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bster" w:cs="Lobster" w:eastAsia="Lobster" w:hAnsi="Lobster"/>
          <w:b w:val="1"/>
          <w:color w:val="3d85c6"/>
          <w:sz w:val="30"/>
          <w:szCs w:val="30"/>
        </w:rPr>
      </w:pPr>
      <w:r w:rsidDel="00000000" w:rsidR="00000000" w:rsidRPr="00000000">
        <w:rPr>
          <w:rFonts w:ascii="Lobster" w:cs="Lobster" w:eastAsia="Lobster" w:hAnsi="Lobster"/>
          <w:b w:val="1"/>
          <w:color w:val="3d85c6"/>
          <w:sz w:val="30"/>
          <w:szCs w:val="30"/>
          <w:rtl w:val="0"/>
        </w:rPr>
        <w:t xml:space="preserve">5. Atividades Realizadas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Organização de eventos beneficentes com jogos de cassino (roleta, pôquer, bingo e blackjack).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Parcerias com empresas e instituições para ampliar a arrecadação.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Criação de campanhas de conscientização sobre a importância da solidariedade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rFonts w:ascii="Lobster" w:cs="Lobster" w:eastAsia="Lobster" w:hAnsi="Lobster"/>
          <w:b w:val="1"/>
          <w:color w:val="3d85c6"/>
          <w:sz w:val="34"/>
          <w:szCs w:val="34"/>
        </w:rPr>
      </w:pPr>
      <w:bookmarkStart w:colFirst="0" w:colLast="0" w:name="_a5b31igcidil" w:id="5"/>
      <w:bookmarkEnd w:id="5"/>
      <w:r w:rsidDel="00000000" w:rsidR="00000000" w:rsidRPr="00000000">
        <w:rPr>
          <w:rFonts w:ascii="Lobster" w:cs="Lobster" w:eastAsia="Lobster" w:hAnsi="Lobster"/>
          <w:b w:val="1"/>
          <w:color w:val="3d85c6"/>
          <w:sz w:val="34"/>
          <w:szCs w:val="34"/>
          <w:rtl w:val="0"/>
        </w:rPr>
        <w:t xml:space="preserve">6. Impacto Esperado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Arrecadação de fundos para projetos sociais locais.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Fortalecimento do vínculo comunitário através do entretenimento.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Expansão de oportunidades culturais e educativas financiadas pelos eventos.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Lobster" w:cs="Lobster" w:eastAsia="Lobster" w:hAnsi="Lobster"/>
          <w:b w:val="1"/>
          <w:color w:val="3d85c6"/>
          <w:sz w:val="40"/>
          <w:szCs w:val="40"/>
        </w:rPr>
      </w:pPr>
      <w:r w:rsidDel="00000000" w:rsidR="00000000" w:rsidRPr="00000000">
        <w:rPr>
          <w:rFonts w:ascii="Lobster" w:cs="Lobster" w:eastAsia="Lobster" w:hAnsi="Lobster"/>
          <w:b w:val="1"/>
          <w:color w:val="3d85c6"/>
          <w:sz w:val="40"/>
          <w:szCs w:val="40"/>
          <w:rtl w:val="0"/>
        </w:rPr>
        <w:t xml:space="preserve">Semântica HTML, Acessibilidade, SEO e Validação W3C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Lobster" w:cs="Lobster" w:eastAsia="Lobster" w:hAnsi="Lobster"/>
          <w:b w:val="1"/>
          <w:color w:val="3d85c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semântica HTML consiste no uso de elementos que transmitem o significado do conteúdo, não apenas sua aparência. Ela é fundamental para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acessibilidade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permitindo que leitores de tela interpretem corretamente a estrutura da página e facilitem a navegação para pessoas com deficiência.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tags semânticas ajudam os buscadores a compreender e indexar melhor o conteúdo, melhorando o posicionamento nos resultados de pesquisa. Para 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manutenção do código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a semântica torna o HTML mais organizado e legível, facilitando atualizações e colaboração entre desenvolvedores.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validação pelo W3C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reforça boas práticas, identificando erros e garantindo compatibilidade entre navegadores e consistência no comportamento do site.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Em resumo, a semântica HTML aliada à validação W3C promove acessibilidade, otimização de conteúdo e qualidade técnica do código.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Comfortaa Medium">
    <w:embedRegular w:fontKey="{00000000-0000-0000-0000-000000000000}" r:id="rId2" w:subsetted="0"/>
    <w:embedBold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ComfortaaMedium-regular.ttf"/><Relationship Id="rId3" Type="http://schemas.openxmlformats.org/officeDocument/2006/relationships/font" Target="fonts/ComfortaaMedium-bold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