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D837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>Relación con la Tasa de Abandono (</w:t>
      </w:r>
      <w:proofErr w:type="spellStart"/>
      <w:r w:rsidRPr="002758C0">
        <w:rPr>
          <w:b/>
          <w:bCs/>
          <w:lang w:val="es-ES"/>
        </w:rPr>
        <w:t>Churn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Label</w:t>
      </w:r>
      <w:proofErr w:type="spellEnd"/>
      <w:r w:rsidRPr="002758C0">
        <w:rPr>
          <w:b/>
          <w:bCs/>
          <w:lang w:val="es-ES"/>
        </w:rPr>
        <w:t>)</w:t>
      </w:r>
    </w:p>
    <w:p w14:paraId="03BFA2B5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Con base en el análisis de las variables </w:t>
      </w:r>
      <w:proofErr w:type="spellStart"/>
      <w:r w:rsidRPr="002758C0">
        <w:rPr>
          <w:b/>
          <w:bCs/>
          <w:lang w:val="es-ES"/>
        </w:rPr>
        <w:t>Customer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Service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Calls</w:t>
      </w:r>
      <w:proofErr w:type="spellEnd"/>
      <w:r w:rsidRPr="002758C0">
        <w:rPr>
          <w:b/>
          <w:bCs/>
          <w:lang w:val="es-ES"/>
        </w:rPr>
        <w:t xml:space="preserve">, </w:t>
      </w:r>
      <w:proofErr w:type="spellStart"/>
      <w:r w:rsidRPr="002758C0">
        <w:rPr>
          <w:b/>
          <w:bCs/>
          <w:lang w:val="es-ES"/>
        </w:rPr>
        <w:t>Account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Length</w:t>
      </w:r>
      <w:proofErr w:type="spellEnd"/>
      <w:r w:rsidRPr="002758C0">
        <w:rPr>
          <w:b/>
          <w:bCs/>
          <w:lang w:val="es-ES"/>
        </w:rPr>
        <w:t xml:space="preserve">, </w:t>
      </w:r>
      <w:proofErr w:type="spellStart"/>
      <w:r w:rsidRPr="002758C0">
        <w:rPr>
          <w:b/>
          <w:bCs/>
          <w:lang w:val="es-ES"/>
        </w:rPr>
        <w:t>Avg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Monthly</w:t>
      </w:r>
      <w:proofErr w:type="spellEnd"/>
      <w:r w:rsidRPr="002758C0">
        <w:rPr>
          <w:b/>
          <w:bCs/>
          <w:lang w:val="es-ES"/>
        </w:rPr>
        <w:t xml:space="preserve"> GB </w:t>
      </w:r>
      <w:proofErr w:type="spellStart"/>
      <w:r w:rsidRPr="002758C0">
        <w:rPr>
          <w:b/>
          <w:bCs/>
          <w:lang w:val="es-ES"/>
        </w:rPr>
        <w:t>Download</w:t>
      </w:r>
      <w:proofErr w:type="spellEnd"/>
      <w:r w:rsidRPr="002758C0">
        <w:rPr>
          <w:b/>
          <w:bCs/>
          <w:lang w:val="es-ES"/>
        </w:rPr>
        <w:t xml:space="preserve">, </w:t>
      </w:r>
      <w:proofErr w:type="gramStart"/>
      <w:r w:rsidRPr="002758C0">
        <w:rPr>
          <w:b/>
          <w:bCs/>
          <w:lang w:val="es-ES"/>
        </w:rPr>
        <w:t>Extra Data</w:t>
      </w:r>
      <w:proofErr w:type="gram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Charges</w:t>
      </w:r>
      <w:proofErr w:type="spellEnd"/>
      <w:r w:rsidRPr="002758C0">
        <w:rPr>
          <w:b/>
          <w:bCs/>
          <w:lang w:val="es-ES"/>
        </w:rPr>
        <w:t xml:space="preserve">, Age, y </w:t>
      </w:r>
      <w:proofErr w:type="spellStart"/>
      <w:r w:rsidRPr="002758C0">
        <w:rPr>
          <w:b/>
          <w:bCs/>
          <w:lang w:val="es-ES"/>
        </w:rPr>
        <w:t>Number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of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Customers</w:t>
      </w:r>
      <w:proofErr w:type="spellEnd"/>
      <w:r w:rsidRPr="002758C0">
        <w:rPr>
          <w:b/>
          <w:bCs/>
          <w:lang w:val="es-ES"/>
        </w:rPr>
        <w:t xml:space="preserve"> in </w:t>
      </w:r>
      <w:proofErr w:type="spellStart"/>
      <w:r w:rsidRPr="002758C0">
        <w:rPr>
          <w:b/>
          <w:bCs/>
          <w:lang w:val="es-ES"/>
        </w:rPr>
        <w:t>Group</w:t>
      </w:r>
      <w:proofErr w:type="spellEnd"/>
      <w:r w:rsidRPr="002758C0">
        <w:rPr>
          <w:b/>
          <w:bCs/>
          <w:lang w:val="es-ES"/>
        </w:rPr>
        <w:t>, así como las medidas de forma (curtosis y asimetría), podemos establecer conclusiones importantes sobre su relación con la tasa de abandono:</w:t>
      </w:r>
    </w:p>
    <w:p w14:paraId="69D19C5E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pict w14:anchorId="3AA70479">
          <v:rect id="_x0000_i1103" style="width:0;height:1.5pt" o:hralign="center" o:hrstd="t" o:hr="t" fillcolor="#a0a0a0" stroked="f"/>
        </w:pict>
      </w:r>
    </w:p>
    <w:p w14:paraId="2968BF35" w14:textId="77777777" w:rsidR="002758C0" w:rsidRPr="002758C0" w:rsidRDefault="002758C0" w:rsidP="002758C0">
      <w:pPr>
        <w:rPr>
          <w:b/>
          <w:bCs/>
          <w:lang w:val="es-ES"/>
        </w:rPr>
      </w:pPr>
      <w:proofErr w:type="spellStart"/>
      <w:r w:rsidRPr="002758C0">
        <w:rPr>
          <w:b/>
          <w:bCs/>
          <w:lang w:val="es-ES"/>
        </w:rPr>
        <w:t>Customer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Service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Calls</w:t>
      </w:r>
      <w:proofErr w:type="spellEnd"/>
    </w:p>
    <w:p w14:paraId="327C0DCD" w14:textId="77777777" w:rsidR="002758C0" w:rsidRPr="002758C0" w:rsidRDefault="002758C0" w:rsidP="002758C0">
      <w:pPr>
        <w:numPr>
          <w:ilvl w:val="0"/>
          <w:numId w:val="3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 (0,91): En promedio, los clientes realizan menos de 1 llamada al servicio de atención al cliente. Esto indica que la mayoría no necesita contactar frecuentemente con soporte.</w:t>
      </w:r>
    </w:p>
    <w:p w14:paraId="5C2A3821" w14:textId="77777777" w:rsidR="002758C0" w:rsidRPr="002758C0" w:rsidRDefault="002758C0" w:rsidP="002758C0">
      <w:pPr>
        <w:numPr>
          <w:ilvl w:val="0"/>
          <w:numId w:val="3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Mediana (0): La mayoría de los clientes no realiza ninguna llamada, lo que refleja una baja necesidad de soporte en general.</w:t>
      </w:r>
    </w:p>
    <w:p w14:paraId="5AB82ED7" w14:textId="77777777" w:rsidR="002758C0" w:rsidRPr="002758C0" w:rsidRDefault="002758C0" w:rsidP="002758C0">
      <w:pPr>
        <w:numPr>
          <w:ilvl w:val="0"/>
          <w:numId w:val="3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Desviación estándar (1,41): Alta en relación con la media, lo que sugiere que hay clientes que realizan muchas más llamadas que el promedio (valores extremos/</w:t>
      </w:r>
      <w:proofErr w:type="spellStart"/>
      <w:r w:rsidRPr="002758C0">
        <w:rPr>
          <w:b/>
          <w:bCs/>
          <w:lang w:val="es-ES"/>
        </w:rPr>
        <w:t>outliers</w:t>
      </w:r>
      <w:proofErr w:type="spellEnd"/>
      <w:r w:rsidRPr="002758C0">
        <w:rPr>
          <w:b/>
          <w:bCs/>
          <w:lang w:val="es-ES"/>
        </w:rPr>
        <w:t>).</w:t>
      </w:r>
    </w:p>
    <w:p w14:paraId="66E9DAAD" w14:textId="77777777" w:rsidR="002758C0" w:rsidRPr="002758C0" w:rsidRDefault="002758C0" w:rsidP="002758C0">
      <w:pPr>
        <w:numPr>
          <w:ilvl w:val="0"/>
          <w:numId w:val="3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Máximo (5): Algunos clientes realizaron hasta 5 llamadas, lo que indica posibles problemas o insatisfacción significativa.</w:t>
      </w:r>
    </w:p>
    <w:p w14:paraId="34770041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Identificación de </w:t>
      </w:r>
      <w:proofErr w:type="spellStart"/>
      <w:r w:rsidRPr="002758C0">
        <w:rPr>
          <w:b/>
          <w:bCs/>
          <w:lang w:val="es-ES"/>
        </w:rPr>
        <w:t>Outliers</w:t>
      </w:r>
      <w:proofErr w:type="spellEnd"/>
      <w:r w:rsidRPr="002758C0">
        <w:rPr>
          <w:b/>
          <w:bCs/>
          <w:lang w:val="es-ES"/>
        </w:rPr>
        <w:t xml:space="preserve"> (Número de Llamadas)</w:t>
      </w:r>
    </w:p>
    <w:p w14:paraId="54519C8C" w14:textId="77777777" w:rsidR="002758C0" w:rsidRPr="002758C0" w:rsidRDefault="002758C0" w:rsidP="002758C0">
      <w:pPr>
        <w:numPr>
          <w:ilvl w:val="0"/>
          <w:numId w:val="31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Límite superior: Media + (2 × Desviación estándar) = 3,73.</w:t>
      </w:r>
    </w:p>
    <w:p w14:paraId="59EF8604" w14:textId="77777777" w:rsidR="002758C0" w:rsidRPr="002758C0" w:rsidRDefault="002758C0" w:rsidP="002758C0">
      <w:pPr>
        <w:numPr>
          <w:ilvl w:val="0"/>
          <w:numId w:val="31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Clientes con más de 3 llamadas: Podrían ser considerados </w:t>
      </w:r>
      <w:proofErr w:type="spellStart"/>
      <w:r w:rsidRPr="002758C0">
        <w:rPr>
          <w:b/>
          <w:bCs/>
          <w:lang w:val="es-ES"/>
        </w:rPr>
        <w:t>outliers</w:t>
      </w:r>
      <w:proofErr w:type="spellEnd"/>
      <w:r w:rsidRPr="002758C0">
        <w:rPr>
          <w:b/>
          <w:bCs/>
          <w:lang w:val="es-ES"/>
        </w:rPr>
        <w:t>. Estos clientes son críticos, ya que una alta frecuencia de interacción con soporte puede estar asociada con problemas que aumenten la probabilidad de abandono.</w:t>
      </w:r>
    </w:p>
    <w:p w14:paraId="54F53B84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Curtosis y Asimetría en </w:t>
      </w:r>
      <w:proofErr w:type="spellStart"/>
      <w:r w:rsidRPr="002758C0">
        <w:rPr>
          <w:b/>
          <w:bCs/>
          <w:lang w:val="es-ES"/>
        </w:rPr>
        <w:t>Customer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Service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Calls</w:t>
      </w:r>
      <w:proofErr w:type="spellEnd"/>
    </w:p>
    <w:p w14:paraId="5EF91EA7" w14:textId="77777777" w:rsidR="002758C0" w:rsidRPr="002758C0" w:rsidRDefault="002758C0" w:rsidP="002758C0">
      <w:pPr>
        <w:numPr>
          <w:ilvl w:val="0"/>
          <w:numId w:val="3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Curtosis (1,39): Positiva, lo que indica colas más pesadas (valores extremos más frecuentes de lo esperado).</w:t>
      </w:r>
    </w:p>
    <w:p w14:paraId="1619D57F" w14:textId="77777777" w:rsidR="002758C0" w:rsidRPr="002758C0" w:rsidRDefault="002758C0" w:rsidP="002758C0">
      <w:pPr>
        <w:numPr>
          <w:ilvl w:val="0"/>
          <w:numId w:val="3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Asimetría (1,54): Positiva, lo que sugiere que la mayoría de los clientes realiza pocas o ninguna llamada, mientras que algunos pocos hacen muchas.</w:t>
      </w:r>
    </w:p>
    <w:p w14:paraId="78202108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Conclusión para </w:t>
      </w:r>
      <w:proofErr w:type="spellStart"/>
      <w:r w:rsidRPr="002758C0">
        <w:rPr>
          <w:b/>
          <w:bCs/>
          <w:lang w:val="es-ES"/>
        </w:rPr>
        <w:t>Customer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Service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Calls</w:t>
      </w:r>
      <w:proofErr w:type="spellEnd"/>
      <w:r w:rsidRPr="002758C0">
        <w:rPr>
          <w:b/>
          <w:bCs/>
          <w:lang w:val="es-ES"/>
        </w:rPr>
        <w:t>:</w:t>
      </w:r>
    </w:p>
    <w:p w14:paraId="03A01D15" w14:textId="77777777" w:rsidR="002758C0" w:rsidRPr="002758C0" w:rsidRDefault="002758C0" w:rsidP="002758C0">
      <w:pPr>
        <w:numPr>
          <w:ilvl w:val="0"/>
          <w:numId w:val="33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Los clientes que realizan más de 3 llamadas al soporte podrían estar enfrentando problemas importantes, aumentando su riesgo de abandono.</w:t>
      </w:r>
    </w:p>
    <w:p w14:paraId="308854C5" w14:textId="77777777" w:rsidR="002758C0" w:rsidRPr="002758C0" w:rsidRDefault="002758C0" w:rsidP="002758C0">
      <w:pPr>
        <w:numPr>
          <w:ilvl w:val="0"/>
          <w:numId w:val="33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Hipótesis: Un análisis más detallado de estos clientes podría revelar patrones de insatisfacción o problemas técnicos recurrentes.</w:t>
      </w:r>
    </w:p>
    <w:p w14:paraId="7928CE7F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lastRenderedPageBreak/>
        <w:pict w14:anchorId="34636EC0">
          <v:rect id="_x0000_i1104" style="width:0;height:1.5pt" o:hralign="center" o:hrstd="t" o:hr="t" fillcolor="#a0a0a0" stroked="f"/>
        </w:pict>
      </w:r>
    </w:p>
    <w:p w14:paraId="2D86E289" w14:textId="77777777" w:rsidR="002758C0" w:rsidRPr="002758C0" w:rsidRDefault="002758C0" w:rsidP="002758C0">
      <w:pPr>
        <w:rPr>
          <w:b/>
          <w:bCs/>
          <w:lang w:val="es-ES"/>
        </w:rPr>
      </w:pPr>
      <w:proofErr w:type="spellStart"/>
      <w:r w:rsidRPr="002758C0">
        <w:rPr>
          <w:b/>
          <w:bCs/>
          <w:lang w:val="es-ES"/>
        </w:rPr>
        <w:t>Account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Length</w:t>
      </w:r>
      <w:proofErr w:type="spellEnd"/>
      <w:r w:rsidRPr="002758C0">
        <w:rPr>
          <w:b/>
          <w:bCs/>
          <w:lang w:val="es-ES"/>
        </w:rPr>
        <w:t xml:space="preserve"> (Tiempo de Suscripción)</w:t>
      </w:r>
    </w:p>
    <w:p w14:paraId="2AAD7A1D" w14:textId="77777777" w:rsidR="002758C0" w:rsidRPr="002758C0" w:rsidRDefault="002758C0" w:rsidP="002758C0">
      <w:pPr>
        <w:numPr>
          <w:ilvl w:val="0"/>
          <w:numId w:val="3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 (32,34 meses): En promedio, los clientes tienen más de 2 años de suscripción, lo que refleja cierta estabilidad.</w:t>
      </w:r>
    </w:p>
    <w:p w14:paraId="5C3263EE" w14:textId="77777777" w:rsidR="002758C0" w:rsidRPr="002758C0" w:rsidRDefault="002758C0" w:rsidP="002758C0">
      <w:pPr>
        <w:numPr>
          <w:ilvl w:val="0"/>
          <w:numId w:val="3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Desviación estándar (24,60): Alta, lo que indica una amplia variación en los tiempos de suscripción, desde clientes muy nuevos hasta clientes con largos periodos de fidelidad.</w:t>
      </w:r>
    </w:p>
    <w:p w14:paraId="1430808C" w14:textId="77777777" w:rsidR="002758C0" w:rsidRPr="002758C0" w:rsidRDefault="002758C0" w:rsidP="002758C0">
      <w:pPr>
        <w:numPr>
          <w:ilvl w:val="0"/>
          <w:numId w:val="3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Curtosis (-1,37): Negativa, lo que sugiere una distribución uniforme, sin valores extremos significativos.</w:t>
      </w:r>
    </w:p>
    <w:p w14:paraId="23C04198" w14:textId="77777777" w:rsidR="002758C0" w:rsidRPr="002758C0" w:rsidRDefault="002758C0" w:rsidP="002758C0">
      <w:pPr>
        <w:numPr>
          <w:ilvl w:val="0"/>
          <w:numId w:val="3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Asimetría (0,24): Ligera asimetría positiva, lo que implica que hay más clientes con tiempos de suscripción menores a la media, pero sin una diferencia notable.</w:t>
      </w:r>
    </w:p>
    <w:p w14:paraId="21A129AE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Conclusión para </w:t>
      </w:r>
      <w:proofErr w:type="spellStart"/>
      <w:r w:rsidRPr="002758C0">
        <w:rPr>
          <w:b/>
          <w:bCs/>
          <w:lang w:val="es-ES"/>
        </w:rPr>
        <w:t>Account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Length</w:t>
      </w:r>
      <w:proofErr w:type="spellEnd"/>
      <w:r w:rsidRPr="002758C0">
        <w:rPr>
          <w:b/>
          <w:bCs/>
          <w:lang w:val="es-ES"/>
        </w:rPr>
        <w:t>:</w:t>
      </w:r>
    </w:p>
    <w:p w14:paraId="3EC8BA4C" w14:textId="77777777" w:rsidR="002758C0" w:rsidRPr="002758C0" w:rsidRDefault="002758C0" w:rsidP="002758C0">
      <w:pPr>
        <w:numPr>
          <w:ilvl w:val="0"/>
          <w:numId w:val="35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Los clientes con más tiempo de suscripción suelen estar más familiarizados con el servicio, lo que reduce su riesgo de abandono.</w:t>
      </w:r>
    </w:p>
    <w:p w14:paraId="359FD764" w14:textId="77777777" w:rsidR="002758C0" w:rsidRPr="002758C0" w:rsidRDefault="002758C0" w:rsidP="002758C0">
      <w:pPr>
        <w:numPr>
          <w:ilvl w:val="0"/>
          <w:numId w:val="35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Hipótesis: Los clientes con menos de 12 meses de suscripción podrían estar en mayor riesgo de abandono, especialmente si además realizan muchas llamadas al soporte.</w:t>
      </w:r>
    </w:p>
    <w:p w14:paraId="5016F2BD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pict w14:anchorId="659C7897">
          <v:rect id="_x0000_i1105" style="width:0;height:1.5pt" o:hralign="center" o:hrstd="t" o:hr="t" fillcolor="#a0a0a0" stroked="f"/>
        </w:pict>
      </w:r>
    </w:p>
    <w:p w14:paraId="1B6B2D94" w14:textId="77777777" w:rsidR="002758C0" w:rsidRPr="002758C0" w:rsidRDefault="002758C0" w:rsidP="002758C0">
      <w:pPr>
        <w:rPr>
          <w:b/>
          <w:bCs/>
          <w:lang w:val="es-ES"/>
        </w:rPr>
      </w:pPr>
      <w:proofErr w:type="spellStart"/>
      <w:r w:rsidRPr="002758C0">
        <w:rPr>
          <w:b/>
          <w:bCs/>
          <w:lang w:val="es-ES"/>
        </w:rPr>
        <w:t>Avg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Monthly</w:t>
      </w:r>
      <w:proofErr w:type="spellEnd"/>
      <w:r w:rsidRPr="002758C0">
        <w:rPr>
          <w:b/>
          <w:bCs/>
          <w:lang w:val="es-ES"/>
        </w:rPr>
        <w:t xml:space="preserve"> GB </w:t>
      </w:r>
      <w:proofErr w:type="spellStart"/>
      <w:r w:rsidRPr="002758C0">
        <w:rPr>
          <w:b/>
          <w:bCs/>
          <w:lang w:val="es-ES"/>
        </w:rPr>
        <w:t>Download</w:t>
      </w:r>
      <w:proofErr w:type="spellEnd"/>
      <w:r w:rsidRPr="002758C0">
        <w:rPr>
          <w:b/>
          <w:bCs/>
          <w:lang w:val="es-ES"/>
        </w:rPr>
        <w:t xml:space="preserve"> (Promedio Mensual de Descarga de Datos)</w:t>
      </w:r>
    </w:p>
    <w:p w14:paraId="79C05656" w14:textId="77777777" w:rsidR="002758C0" w:rsidRPr="002758C0" w:rsidRDefault="002758C0" w:rsidP="002758C0">
      <w:pPr>
        <w:numPr>
          <w:ilvl w:val="0"/>
          <w:numId w:val="3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 (6,69 GB): En promedio, los clientes descargan 6,69 GB al mes.</w:t>
      </w:r>
    </w:p>
    <w:p w14:paraId="62BD1DB2" w14:textId="77777777" w:rsidR="002758C0" w:rsidRPr="002758C0" w:rsidRDefault="002758C0" w:rsidP="002758C0">
      <w:pPr>
        <w:numPr>
          <w:ilvl w:val="0"/>
          <w:numId w:val="3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Mediana (5 GB): La mitad de los clientes descarga menos de 5 GB mensualmente.</w:t>
      </w:r>
    </w:p>
    <w:p w14:paraId="0C292AA1" w14:textId="77777777" w:rsidR="002758C0" w:rsidRPr="002758C0" w:rsidRDefault="002758C0" w:rsidP="002758C0">
      <w:pPr>
        <w:numPr>
          <w:ilvl w:val="0"/>
          <w:numId w:val="3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Desviación estándar (7,45): Relativamente alta, lo que indica que hay clientes con descargas muy superiores a la media.</w:t>
      </w:r>
    </w:p>
    <w:p w14:paraId="22552AB9" w14:textId="77777777" w:rsidR="002758C0" w:rsidRPr="002758C0" w:rsidRDefault="002758C0" w:rsidP="002758C0">
      <w:pPr>
        <w:numPr>
          <w:ilvl w:val="0"/>
          <w:numId w:val="3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Máximo (43 GB): Algunos clientes tienen un uso de datos significativamente alto.</w:t>
      </w:r>
    </w:p>
    <w:p w14:paraId="3854B294" w14:textId="77777777" w:rsidR="002758C0" w:rsidRPr="002758C0" w:rsidRDefault="002758C0" w:rsidP="002758C0">
      <w:pPr>
        <w:numPr>
          <w:ilvl w:val="0"/>
          <w:numId w:val="3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Curtosis (3,72): Positiva, lo que indica colas más pesadas (clientes con descargas extremas).</w:t>
      </w:r>
    </w:p>
    <w:p w14:paraId="2453BA86" w14:textId="77777777" w:rsidR="002758C0" w:rsidRPr="002758C0" w:rsidRDefault="002758C0" w:rsidP="002758C0">
      <w:pPr>
        <w:numPr>
          <w:ilvl w:val="0"/>
          <w:numId w:val="3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Asimetría (1,79): Positiva, lo que significa que la mayoría de los clientes descargan menos datos, pero hay un grupo con descargas muy altas.</w:t>
      </w:r>
    </w:p>
    <w:p w14:paraId="3B276997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Conclusión para </w:t>
      </w:r>
      <w:proofErr w:type="spellStart"/>
      <w:r w:rsidRPr="002758C0">
        <w:rPr>
          <w:b/>
          <w:bCs/>
          <w:lang w:val="es-ES"/>
        </w:rPr>
        <w:t>Avg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Monthly</w:t>
      </w:r>
      <w:proofErr w:type="spellEnd"/>
      <w:r w:rsidRPr="002758C0">
        <w:rPr>
          <w:b/>
          <w:bCs/>
          <w:lang w:val="es-ES"/>
        </w:rPr>
        <w:t xml:space="preserve"> GB </w:t>
      </w:r>
      <w:proofErr w:type="spellStart"/>
      <w:r w:rsidRPr="002758C0">
        <w:rPr>
          <w:b/>
          <w:bCs/>
          <w:lang w:val="es-ES"/>
        </w:rPr>
        <w:t>Download</w:t>
      </w:r>
      <w:proofErr w:type="spellEnd"/>
      <w:r w:rsidRPr="002758C0">
        <w:rPr>
          <w:b/>
          <w:bCs/>
          <w:lang w:val="es-ES"/>
        </w:rPr>
        <w:t>:</w:t>
      </w:r>
    </w:p>
    <w:p w14:paraId="720AA78F" w14:textId="77777777" w:rsidR="002758C0" w:rsidRPr="002758C0" w:rsidRDefault="002758C0" w:rsidP="002758C0">
      <w:pPr>
        <w:numPr>
          <w:ilvl w:val="0"/>
          <w:numId w:val="37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lastRenderedPageBreak/>
        <w:t>Los clientes con altos volúmenes de descarga podrían estar más satisfechos si su plan soporta estas necesidades. Sin embargo, un análisis adicional podría determinar si estos clientes están más propensos a abandonar debido a costos adicionales o problemas con el servicio.</w:t>
      </w:r>
    </w:p>
    <w:p w14:paraId="1DCB13C2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pict w14:anchorId="3ECB2594">
          <v:rect id="_x0000_i1106" style="width:0;height:1.5pt" o:hralign="center" o:hrstd="t" o:hr="t" fillcolor="#a0a0a0" stroked="f"/>
        </w:pict>
      </w:r>
    </w:p>
    <w:p w14:paraId="12C1C83B" w14:textId="77777777" w:rsidR="002758C0" w:rsidRPr="002758C0" w:rsidRDefault="002758C0" w:rsidP="002758C0">
      <w:pPr>
        <w:rPr>
          <w:b/>
          <w:bCs/>
          <w:lang w:val="es-ES"/>
        </w:rPr>
      </w:pPr>
      <w:proofErr w:type="gramStart"/>
      <w:r w:rsidRPr="002758C0">
        <w:rPr>
          <w:b/>
          <w:bCs/>
          <w:lang w:val="es-ES"/>
        </w:rPr>
        <w:t>Extra Data</w:t>
      </w:r>
      <w:proofErr w:type="gram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Charges</w:t>
      </w:r>
      <w:proofErr w:type="spellEnd"/>
      <w:r w:rsidRPr="002758C0">
        <w:rPr>
          <w:b/>
          <w:bCs/>
          <w:lang w:val="es-ES"/>
        </w:rPr>
        <w:t xml:space="preserve"> (Cargos Adicionales por Uso de Datos)</w:t>
      </w:r>
    </w:p>
    <w:p w14:paraId="2F2B2F3D" w14:textId="77777777" w:rsidR="002758C0" w:rsidRPr="002758C0" w:rsidRDefault="002758C0" w:rsidP="002758C0">
      <w:pPr>
        <w:numPr>
          <w:ilvl w:val="0"/>
          <w:numId w:val="38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 (3,37): En promedio, los clientes generan 3,37 en cargos adicionales mensuales.</w:t>
      </w:r>
    </w:p>
    <w:p w14:paraId="26C00CA8" w14:textId="77777777" w:rsidR="002758C0" w:rsidRPr="002758C0" w:rsidRDefault="002758C0" w:rsidP="002758C0">
      <w:pPr>
        <w:numPr>
          <w:ilvl w:val="0"/>
          <w:numId w:val="38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Mediana (0): La mayoría de los clientes no incurre en cargos adicionales.</w:t>
      </w:r>
    </w:p>
    <w:p w14:paraId="30B2462D" w14:textId="77777777" w:rsidR="002758C0" w:rsidRPr="002758C0" w:rsidRDefault="002758C0" w:rsidP="002758C0">
      <w:pPr>
        <w:numPr>
          <w:ilvl w:val="0"/>
          <w:numId w:val="38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Desviación estándar (12,56): Muy alta, lo que indica que algunos clientes enfrentan cargos adicionales significativos.</w:t>
      </w:r>
    </w:p>
    <w:p w14:paraId="423AE837" w14:textId="77777777" w:rsidR="002758C0" w:rsidRPr="002758C0" w:rsidRDefault="002758C0" w:rsidP="002758C0">
      <w:pPr>
        <w:numPr>
          <w:ilvl w:val="0"/>
          <w:numId w:val="38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Máximo (99): Un pequeño grupo de clientes paga cargos extremadamente altos.</w:t>
      </w:r>
    </w:p>
    <w:p w14:paraId="68EB64D6" w14:textId="77777777" w:rsidR="002758C0" w:rsidRPr="002758C0" w:rsidRDefault="002758C0" w:rsidP="002758C0">
      <w:pPr>
        <w:numPr>
          <w:ilvl w:val="0"/>
          <w:numId w:val="38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Curtosis (19,54): Altamente positiva, lo que sugiere una gran cantidad de valores extremos (cargos adicionales muy altos).</w:t>
      </w:r>
    </w:p>
    <w:p w14:paraId="2988644C" w14:textId="77777777" w:rsidR="002758C0" w:rsidRPr="002758C0" w:rsidRDefault="002758C0" w:rsidP="002758C0">
      <w:pPr>
        <w:numPr>
          <w:ilvl w:val="0"/>
          <w:numId w:val="38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Asimetría (4,33): Fuertemente positiva, lo que refleja que la mayoría de los clientes no paga cargos adicionales, pero algunos pocos enfrentan costos muy elevados.</w:t>
      </w:r>
    </w:p>
    <w:p w14:paraId="707C896E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Conclusión para </w:t>
      </w:r>
      <w:proofErr w:type="gramStart"/>
      <w:r w:rsidRPr="002758C0">
        <w:rPr>
          <w:b/>
          <w:bCs/>
          <w:lang w:val="es-ES"/>
        </w:rPr>
        <w:t>Extra Data</w:t>
      </w:r>
      <w:proofErr w:type="gram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Charges</w:t>
      </w:r>
      <w:proofErr w:type="spellEnd"/>
      <w:r w:rsidRPr="002758C0">
        <w:rPr>
          <w:b/>
          <w:bCs/>
          <w:lang w:val="es-ES"/>
        </w:rPr>
        <w:t>:</w:t>
      </w:r>
    </w:p>
    <w:p w14:paraId="74B12849" w14:textId="77777777" w:rsidR="002758C0" w:rsidRPr="002758C0" w:rsidRDefault="002758C0" w:rsidP="002758C0">
      <w:pPr>
        <w:numPr>
          <w:ilvl w:val="0"/>
          <w:numId w:val="39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Los clientes con cargos adicionales altos son un grupo crítico, ya que podrían estar insatisfechos con su plan o la política de cargos, lo que incrementa el riesgo de abandono.</w:t>
      </w:r>
    </w:p>
    <w:p w14:paraId="4B6364F1" w14:textId="77777777" w:rsidR="002758C0" w:rsidRPr="002758C0" w:rsidRDefault="002758C0" w:rsidP="002758C0">
      <w:pPr>
        <w:numPr>
          <w:ilvl w:val="0"/>
          <w:numId w:val="39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Hipótesis: Los clientes con cargos adicionales frecuentes deben ser analizados para identificar patrones y ofrecerles planes más adecuados.</w:t>
      </w:r>
    </w:p>
    <w:p w14:paraId="3F244519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pict w14:anchorId="126D67C0">
          <v:rect id="_x0000_i1107" style="width:0;height:1.5pt" o:hralign="center" o:hrstd="t" o:hr="t" fillcolor="#a0a0a0" stroked="f"/>
        </w:pict>
      </w:r>
    </w:p>
    <w:p w14:paraId="6D7B97DC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>Age (Edad)</w:t>
      </w:r>
    </w:p>
    <w:p w14:paraId="397DD393" w14:textId="77777777" w:rsidR="002758C0" w:rsidRPr="002758C0" w:rsidRDefault="002758C0" w:rsidP="002758C0">
      <w:pPr>
        <w:numPr>
          <w:ilvl w:val="0"/>
          <w:numId w:val="4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 (47,44): La edad promedio de los clientes es de 47 años.</w:t>
      </w:r>
    </w:p>
    <w:p w14:paraId="2B2A8399" w14:textId="77777777" w:rsidR="002758C0" w:rsidRPr="002758C0" w:rsidRDefault="002758C0" w:rsidP="002758C0">
      <w:pPr>
        <w:numPr>
          <w:ilvl w:val="0"/>
          <w:numId w:val="4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Mediana (47): La mitad de los clientes tiene 47 años o menos.</w:t>
      </w:r>
    </w:p>
    <w:p w14:paraId="19074C37" w14:textId="77777777" w:rsidR="002758C0" w:rsidRPr="002758C0" w:rsidRDefault="002758C0" w:rsidP="002758C0">
      <w:pPr>
        <w:numPr>
          <w:ilvl w:val="0"/>
          <w:numId w:val="4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Desviación estándar (16,96): Indica que hay una amplia variación en las edades.</w:t>
      </w:r>
    </w:p>
    <w:p w14:paraId="4803A655" w14:textId="77777777" w:rsidR="002758C0" w:rsidRPr="002758C0" w:rsidRDefault="002758C0" w:rsidP="002758C0">
      <w:pPr>
        <w:numPr>
          <w:ilvl w:val="0"/>
          <w:numId w:val="4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Mínimo (19) y Máximo (66): Los clientes tienen edades entre 19 y 66 años.</w:t>
      </w:r>
    </w:p>
    <w:p w14:paraId="4F10E83D" w14:textId="77777777" w:rsidR="002758C0" w:rsidRPr="002758C0" w:rsidRDefault="002758C0" w:rsidP="002758C0">
      <w:pPr>
        <w:numPr>
          <w:ilvl w:val="0"/>
          <w:numId w:val="4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lastRenderedPageBreak/>
        <w:t>Curtosis (-0,93): Negativa, lo que sugiere una distribución uniforme sin valores extremos significativos.</w:t>
      </w:r>
    </w:p>
    <w:p w14:paraId="56AA5270" w14:textId="77777777" w:rsidR="002758C0" w:rsidRPr="002758C0" w:rsidRDefault="002758C0" w:rsidP="002758C0">
      <w:pPr>
        <w:numPr>
          <w:ilvl w:val="0"/>
          <w:numId w:val="40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Asimetría (0,21): Ligera asimetría positiva, indicando una leve concentración en edades menores a la media.</w:t>
      </w:r>
    </w:p>
    <w:p w14:paraId="5F296A34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>Conclusión para Age:</w:t>
      </w:r>
    </w:p>
    <w:p w14:paraId="52DC2CB9" w14:textId="77777777" w:rsidR="002758C0" w:rsidRPr="002758C0" w:rsidRDefault="002758C0" w:rsidP="002758C0">
      <w:pPr>
        <w:numPr>
          <w:ilvl w:val="0"/>
          <w:numId w:val="41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Los clientes más jóvenes (&lt;30 años) podrían ser más propensos al abandono debido a cambios de preferencias o mayor sensibilidad al precio.</w:t>
      </w:r>
    </w:p>
    <w:p w14:paraId="63AC9B42" w14:textId="77777777" w:rsidR="002758C0" w:rsidRPr="002758C0" w:rsidRDefault="002758C0" w:rsidP="002758C0">
      <w:pPr>
        <w:numPr>
          <w:ilvl w:val="0"/>
          <w:numId w:val="41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Clientes mayores (&gt;65 años) tienden a ser más leales, pero podrían requerir soporte adicional o planes adaptados.</w:t>
      </w:r>
    </w:p>
    <w:p w14:paraId="6FCD1BF3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pict w14:anchorId="0A31E115">
          <v:rect id="_x0000_i1108" style="width:0;height:1.5pt" o:hralign="center" o:hrstd="t" o:hr="t" fillcolor="#a0a0a0" stroked="f"/>
        </w:pict>
      </w:r>
    </w:p>
    <w:p w14:paraId="2AB6257A" w14:textId="77777777" w:rsidR="002758C0" w:rsidRPr="002758C0" w:rsidRDefault="002758C0" w:rsidP="002758C0">
      <w:pPr>
        <w:rPr>
          <w:b/>
          <w:bCs/>
          <w:lang w:val="es-ES"/>
        </w:rPr>
      </w:pPr>
      <w:proofErr w:type="spellStart"/>
      <w:r w:rsidRPr="002758C0">
        <w:rPr>
          <w:b/>
          <w:bCs/>
          <w:lang w:val="es-ES"/>
        </w:rPr>
        <w:t>Number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of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Customers</w:t>
      </w:r>
      <w:proofErr w:type="spellEnd"/>
      <w:r w:rsidRPr="002758C0">
        <w:rPr>
          <w:b/>
          <w:bCs/>
          <w:lang w:val="es-ES"/>
        </w:rPr>
        <w:t xml:space="preserve"> in </w:t>
      </w:r>
      <w:proofErr w:type="spellStart"/>
      <w:r w:rsidRPr="002758C0">
        <w:rPr>
          <w:b/>
          <w:bCs/>
          <w:lang w:val="es-ES"/>
        </w:rPr>
        <w:t>Group</w:t>
      </w:r>
      <w:proofErr w:type="spellEnd"/>
      <w:r w:rsidRPr="002758C0">
        <w:rPr>
          <w:b/>
          <w:bCs/>
          <w:lang w:val="es-ES"/>
        </w:rPr>
        <w:t xml:space="preserve"> (Número de Clientes en el Grupo)</w:t>
      </w:r>
    </w:p>
    <w:p w14:paraId="28C877E3" w14:textId="77777777" w:rsidR="002758C0" w:rsidRPr="002758C0" w:rsidRDefault="002758C0" w:rsidP="002758C0">
      <w:pPr>
        <w:numPr>
          <w:ilvl w:val="0"/>
          <w:numId w:val="4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 (0,83): En promedio, menos de 1 cliente pertenece a un grupo familiar.</w:t>
      </w:r>
    </w:p>
    <w:p w14:paraId="2DAC0CA4" w14:textId="77777777" w:rsidR="002758C0" w:rsidRPr="002758C0" w:rsidRDefault="002758C0" w:rsidP="002758C0">
      <w:pPr>
        <w:numPr>
          <w:ilvl w:val="0"/>
          <w:numId w:val="4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Mediana (0): La mayoría de los clientes no están en un grupo familiar.</w:t>
      </w:r>
    </w:p>
    <w:p w14:paraId="3C6DCCDD" w14:textId="77777777" w:rsidR="002758C0" w:rsidRPr="002758C0" w:rsidRDefault="002758C0" w:rsidP="002758C0">
      <w:pPr>
        <w:numPr>
          <w:ilvl w:val="0"/>
          <w:numId w:val="4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Desviación estándar (1,70): Alta en relación con la media, lo que sugiere que hay clientes con grupos significativamente más grandes.</w:t>
      </w:r>
    </w:p>
    <w:p w14:paraId="5B591998" w14:textId="77777777" w:rsidR="002758C0" w:rsidRPr="002758C0" w:rsidRDefault="002758C0" w:rsidP="002758C0">
      <w:pPr>
        <w:numPr>
          <w:ilvl w:val="0"/>
          <w:numId w:val="4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Máximo (6): Algunos clientes pertenecen a grupos de hasta 6 personas.</w:t>
      </w:r>
    </w:p>
    <w:p w14:paraId="0437B7DC" w14:textId="77777777" w:rsidR="002758C0" w:rsidRPr="002758C0" w:rsidRDefault="002758C0" w:rsidP="002758C0">
      <w:pPr>
        <w:numPr>
          <w:ilvl w:val="0"/>
          <w:numId w:val="4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Curtosis (2,29): Positiva, indicando colas más pesadas (clientes con grupos grandes más frecuentes de lo esperado).</w:t>
      </w:r>
    </w:p>
    <w:p w14:paraId="68952C04" w14:textId="77777777" w:rsidR="002758C0" w:rsidRPr="002758C0" w:rsidRDefault="002758C0" w:rsidP="002758C0">
      <w:pPr>
        <w:numPr>
          <w:ilvl w:val="0"/>
          <w:numId w:val="42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Asimetría (1,89): Fuertemente positiva, lo que refleja que la mayoría de los clientes no pertenece a un grupo o pertenece a grupos muy pequeños.</w:t>
      </w:r>
    </w:p>
    <w:p w14:paraId="3DC67F07" w14:textId="77777777" w:rsidR="002758C0" w:rsidRPr="002758C0" w:rsidRDefault="002758C0" w:rsidP="002758C0">
      <w:pPr>
        <w:rPr>
          <w:b/>
          <w:bCs/>
        </w:rPr>
      </w:pPr>
      <w:proofErr w:type="spellStart"/>
      <w:r w:rsidRPr="002758C0">
        <w:rPr>
          <w:b/>
          <w:bCs/>
        </w:rPr>
        <w:t>Conclusión</w:t>
      </w:r>
      <w:proofErr w:type="spellEnd"/>
      <w:r w:rsidRPr="002758C0">
        <w:rPr>
          <w:b/>
          <w:bCs/>
        </w:rPr>
        <w:t xml:space="preserve"> </w:t>
      </w:r>
      <w:proofErr w:type="gramStart"/>
      <w:r w:rsidRPr="002758C0">
        <w:rPr>
          <w:b/>
          <w:bCs/>
        </w:rPr>
        <w:t>para Number</w:t>
      </w:r>
      <w:proofErr w:type="gramEnd"/>
      <w:r w:rsidRPr="002758C0">
        <w:rPr>
          <w:b/>
          <w:bCs/>
        </w:rPr>
        <w:t xml:space="preserve"> of Customers in Group:</w:t>
      </w:r>
    </w:p>
    <w:p w14:paraId="030406C3" w14:textId="77777777" w:rsidR="002758C0" w:rsidRPr="002758C0" w:rsidRDefault="002758C0" w:rsidP="002758C0">
      <w:pPr>
        <w:numPr>
          <w:ilvl w:val="0"/>
          <w:numId w:val="43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Los clientes en grupos familiares grandes podrían ser menos propensos a abandonar debido a la economía compartida o incentivos grupales.</w:t>
      </w:r>
    </w:p>
    <w:p w14:paraId="4C842ACD" w14:textId="77777777" w:rsidR="002758C0" w:rsidRPr="002758C0" w:rsidRDefault="002758C0" w:rsidP="002758C0">
      <w:pPr>
        <w:numPr>
          <w:ilvl w:val="0"/>
          <w:numId w:val="43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Hipótesis: Analizar si los clientes en grupos pequeños o individuales tienen más probabilidades de abandonar el servicio.</w:t>
      </w:r>
    </w:p>
    <w:p w14:paraId="056ACAA7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pict w14:anchorId="36949C2D">
          <v:rect id="_x0000_i1109" style="width:0;height:1.5pt" o:hralign="center" o:hrstd="t" o:hr="t" fillcolor="#a0a0a0" stroked="f"/>
        </w:pict>
      </w:r>
    </w:p>
    <w:p w14:paraId="6CED1A6B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>Relación entre Variables Clave y Abandono</w:t>
      </w:r>
    </w:p>
    <w:p w14:paraId="5F1B6C16" w14:textId="77777777" w:rsidR="002758C0" w:rsidRPr="002758C0" w:rsidRDefault="002758C0" w:rsidP="002758C0">
      <w:pPr>
        <w:numPr>
          <w:ilvl w:val="0"/>
          <w:numId w:val="4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Clientes nuevos y altos cargos adicionales: Clientes con menos de 12 meses de suscripción que enfrentan cargos adicionales altos podrían ser propensos a abandonar debido a frustración o insatisfacción.</w:t>
      </w:r>
    </w:p>
    <w:p w14:paraId="3A0E7384" w14:textId="77777777" w:rsidR="002758C0" w:rsidRPr="002758C0" w:rsidRDefault="002758C0" w:rsidP="002758C0">
      <w:pPr>
        <w:numPr>
          <w:ilvl w:val="0"/>
          <w:numId w:val="4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lastRenderedPageBreak/>
        <w:t>Clientes con altos volúmenes de descarga: Aunque no todos enfrentan cargos adicionales, podrían ser más demandantes y requerir planes personalizados.</w:t>
      </w:r>
    </w:p>
    <w:p w14:paraId="57725B87" w14:textId="77777777" w:rsidR="002758C0" w:rsidRPr="002758C0" w:rsidRDefault="002758C0" w:rsidP="002758C0">
      <w:pPr>
        <w:numPr>
          <w:ilvl w:val="0"/>
          <w:numId w:val="4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Frecuencia de llamadas y cargos: Clientes que realizan muchas llamadas al soporte y enfrentan cargos adicionales altos podrían estar en mayor riesgo de abandono.</w:t>
      </w:r>
    </w:p>
    <w:p w14:paraId="592E3C4F" w14:textId="77777777" w:rsidR="002758C0" w:rsidRPr="002758C0" w:rsidRDefault="002758C0" w:rsidP="002758C0">
      <w:pPr>
        <w:numPr>
          <w:ilvl w:val="0"/>
          <w:numId w:val="4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Edad y abandono: Los clientes jóvenes, en especial con cargos adicionales altos o problemas de soporte, deben ser analizados como un segmento crítico.</w:t>
      </w:r>
    </w:p>
    <w:p w14:paraId="5DCC7C9D" w14:textId="77777777" w:rsidR="002758C0" w:rsidRPr="002758C0" w:rsidRDefault="002758C0" w:rsidP="002758C0">
      <w:pPr>
        <w:numPr>
          <w:ilvl w:val="0"/>
          <w:numId w:val="44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Grupos familiares: Los clientes individuales podrían tener más riesgo de abandono en comparación con aquellos en grupos grandes.</w:t>
      </w:r>
    </w:p>
    <w:p w14:paraId="08D56BAE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>Conclusión General:</w:t>
      </w:r>
    </w:p>
    <w:p w14:paraId="7E90A11D" w14:textId="77777777" w:rsidR="002758C0" w:rsidRPr="002758C0" w:rsidRDefault="002758C0" w:rsidP="002758C0">
      <w:pPr>
        <w:numPr>
          <w:ilvl w:val="0"/>
          <w:numId w:val="45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Clientes con más de 3 llamadas y altos cargos adicionales: Están en mayor riesgo de abandono y requieren análisis inmediato.</w:t>
      </w:r>
    </w:p>
    <w:p w14:paraId="0D81CA80" w14:textId="77777777" w:rsidR="002758C0" w:rsidRPr="002758C0" w:rsidRDefault="002758C0" w:rsidP="002758C0">
      <w:pPr>
        <w:numPr>
          <w:ilvl w:val="0"/>
          <w:numId w:val="45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Clientes con altos volúmenes de descarga: Deben ser monitoreados para asegurar que sus necesidades están siendo satisfechas.</w:t>
      </w:r>
    </w:p>
    <w:p w14:paraId="474258CE" w14:textId="77777777" w:rsidR="002758C0" w:rsidRPr="002758C0" w:rsidRDefault="002758C0" w:rsidP="002758C0">
      <w:pPr>
        <w:numPr>
          <w:ilvl w:val="0"/>
          <w:numId w:val="45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Clientes jóvenes: Segmento crítico, especialmente aquellos con menos de 30 años que enfrentan altos cargos adicionales o problemas frecuentes.</w:t>
      </w:r>
    </w:p>
    <w:p w14:paraId="5755BB8A" w14:textId="77777777" w:rsidR="002758C0" w:rsidRPr="002758C0" w:rsidRDefault="002758C0" w:rsidP="002758C0">
      <w:pPr>
        <w:numPr>
          <w:ilvl w:val="0"/>
          <w:numId w:val="45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Grupos familiares: Monitorear diferencias entre clientes individuales y aquellos en grupos para ajustar estrategias.</w:t>
      </w:r>
    </w:p>
    <w:p w14:paraId="0F087BC5" w14:textId="77777777" w:rsidR="002758C0" w:rsidRPr="002758C0" w:rsidRDefault="002758C0" w:rsidP="002758C0">
      <w:pPr>
        <w:numPr>
          <w:ilvl w:val="0"/>
          <w:numId w:val="45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 xml:space="preserve">Segmentación crítica: Cruzar los datos de </w:t>
      </w:r>
      <w:proofErr w:type="spellStart"/>
      <w:r w:rsidRPr="002758C0">
        <w:rPr>
          <w:b/>
          <w:bCs/>
          <w:lang w:val="es-ES"/>
        </w:rPr>
        <w:t>Churn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Label</w:t>
      </w:r>
      <w:proofErr w:type="spellEnd"/>
      <w:r w:rsidRPr="002758C0">
        <w:rPr>
          <w:b/>
          <w:bCs/>
          <w:lang w:val="es-ES"/>
        </w:rPr>
        <w:t xml:space="preserve"> con estas variables ayudará a confirmar las hipótesis y diseñar intervenciones efectivas.</w:t>
      </w:r>
    </w:p>
    <w:p w14:paraId="5380F7DA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pict w14:anchorId="7E383100">
          <v:rect id="_x0000_i1110" style="width:0;height:1.5pt" o:hralign="center" o:hrstd="t" o:hr="t" fillcolor="#a0a0a0" stroked="f"/>
        </w:pict>
      </w:r>
    </w:p>
    <w:p w14:paraId="15B14462" w14:textId="77777777" w:rsidR="002758C0" w:rsidRPr="002758C0" w:rsidRDefault="002758C0" w:rsidP="002758C0">
      <w:pPr>
        <w:rPr>
          <w:b/>
          <w:bCs/>
          <w:lang w:val="es-ES"/>
        </w:rPr>
      </w:pPr>
      <w:r w:rsidRPr="002758C0">
        <w:rPr>
          <w:b/>
          <w:bCs/>
          <w:lang w:val="es-ES"/>
        </w:rPr>
        <w:t>Recomendaciones:</w:t>
      </w:r>
    </w:p>
    <w:p w14:paraId="4C992371" w14:textId="77777777" w:rsidR="002758C0" w:rsidRPr="002758C0" w:rsidRDefault="002758C0" w:rsidP="002758C0">
      <w:pPr>
        <w:numPr>
          <w:ilvl w:val="0"/>
          <w:numId w:val="4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Implementar un análisis más detallado de los clientes con cargos adicionales altos y alta frecuencia de llamadas.</w:t>
      </w:r>
    </w:p>
    <w:p w14:paraId="29F1769A" w14:textId="77777777" w:rsidR="002758C0" w:rsidRPr="002758C0" w:rsidRDefault="002758C0" w:rsidP="002758C0">
      <w:pPr>
        <w:numPr>
          <w:ilvl w:val="0"/>
          <w:numId w:val="4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Diseñar estrategias de retención específicas para clientes nuevos (primeros 12 meses de suscripción).</w:t>
      </w:r>
    </w:p>
    <w:p w14:paraId="2F5FAF8A" w14:textId="77777777" w:rsidR="002758C0" w:rsidRPr="002758C0" w:rsidRDefault="002758C0" w:rsidP="002758C0">
      <w:pPr>
        <w:numPr>
          <w:ilvl w:val="0"/>
          <w:numId w:val="4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Ofrecer planes personalizados para clientes con altos volúmenes de descarga y cargos adicionales frecuentes.</w:t>
      </w:r>
    </w:p>
    <w:p w14:paraId="04DE0073" w14:textId="77777777" w:rsidR="002758C0" w:rsidRPr="002758C0" w:rsidRDefault="002758C0" w:rsidP="002758C0">
      <w:pPr>
        <w:numPr>
          <w:ilvl w:val="0"/>
          <w:numId w:val="4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Monitorear a clientes jóvenes (&lt; 30 años) y mayores (&gt; 65 años) para identificar necesidades específicas.</w:t>
      </w:r>
    </w:p>
    <w:p w14:paraId="53C401E9" w14:textId="77777777" w:rsidR="002758C0" w:rsidRPr="002758C0" w:rsidRDefault="002758C0" w:rsidP="002758C0">
      <w:pPr>
        <w:numPr>
          <w:ilvl w:val="0"/>
          <w:numId w:val="4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t>Ajustar incentivos y planes para clientes individuales y aquellos en grupos familiares pequeños.</w:t>
      </w:r>
    </w:p>
    <w:p w14:paraId="218A2216" w14:textId="77777777" w:rsidR="002758C0" w:rsidRPr="002758C0" w:rsidRDefault="002758C0" w:rsidP="002758C0">
      <w:pPr>
        <w:numPr>
          <w:ilvl w:val="0"/>
          <w:numId w:val="46"/>
        </w:numPr>
        <w:rPr>
          <w:b/>
          <w:bCs/>
          <w:lang w:val="es-ES"/>
        </w:rPr>
      </w:pPr>
      <w:r w:rsidRPr="002758C0">
        <w:rPr>
          <w:b/>
          <w:bCs/>
          <w:lang w:val="es-ES"/>
        </w:rPr>
        <w:lastRenderedPageBreak/>
        <w:t xml:space="preserve">Usar visualizaciones como gráficos de dispersión para cruzar </w:t>
      </w:r>
      <w:proofErr w:type="spellStart"/>
      <w:r w:rsidRPr="002758C0">
        <w:rPr>
          <w:b/>
          <w:bCs/>
          <w:lang w:val="es-ES"/>
        </w:rPr>
        <w:t>Avg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Monthly</w:t>
      </w:r>
      <w:proofErr w:type="spellEnd"/>
      <w:r w:rsidRPr="002758C0">
        <w:rPr>
          <w:b/>
          <w:bCs/>
          <w:lang w:val="es-ES"/>
        </w:rPr>
        <w:t xml:space="preserve"> GB </w:t>
      </w:r>
      <w:proofErr w:type="spellStart"/>
      <w:r w:rsidRPr="002758C0">
        <w:rPr>
          <w:b/>
          <w:bCs/>
          <w:lang w:val="es-ES"/>
        </w:rPr>
        <w:t>Download</w:t>
      </w:r>
      <w:proofErr w:type="spellEnd"/>
      <w:r w:rsidRPr="002758C0">
        <w:rPr>
          <w:b/>
          <w:bCs/>
          <w:lang w:val="es-ES"/>
        </w:rPr>
        <w:t xml:space="preserve">, </w:t>
      </w:r>
      <w:proofErr w:type="gramStart"/>
      <w:r w:rsidRPr="002758C0">
        <w:rPr>
          <w:b/>
          <w:bCs/>
          <w:lang w:val="es-ES"/>
        </w:rPr>
        <w:t>Extra Data</w:t>
      </w:r>
      <w:proofErr w:type="gram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Charges</w:t>
      </w:r>
      <w:proofErr w:type="spellEnd"/>
      <w:r w:rsidRPr="002758C0">
        <w:rPr>
          <w:b/>
          <w:bCs/>
          <w:lang w:val="es-ES"/>
        </w:rPr>
        <w:t xml:space="preserve">, </w:t>
      </w:r>
      <w:proofErr w:type="spellStart"/>
      <w:r w:rsidRPr="002758C0">
        <w:rPr>
          <w:b/>
          <w:bCs/>
          <w:lang w:val="es-ES"/>
        </w:rPr>
        <w:t>Customer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Service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Calls</w:t>
      </w:r>
      <w:proofErr w:type="spellEnd"/>
      <w:r w:rsidRPr="002758C0">
        <w:rPr>
          <w:b/>
          <w:bCs/>
          <w:lang w:val="es-ES"/>
        </w:rPr>
        <w:t xml:space="preserve">, </w:t>
      </w:r>
      <w:proofErr w:type="spellStart"/>
      <w:r w:rsidRPr="002758C0">
        <w:rPr>
          <w:b/>
          <w:bCs/>
          <w:lang w:val="es-ES"/>
        </w:rPr>
        <w:t>Account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Length</w:t>
      </w:r>
      <w:proofErr w:type="spellEnd"/>
      <w:r w:rsidRPr="002758C0">
        <w:rPr>
          <w:b/>
          <w:bCs/>
          <w:lang w:val="es-ES"/>
        </w:rPr>
        <w:t xml:space="preserve">, Age, y </w:t>
      </w:r>
      <w:proofErr w:type="spellStart"/>
      <w:r w:rsidRPr="002758C0">
        <w:rPr>
          <w:b/>
          <w:bCs/>
          <w:lang w:val="es-ES"/>
        </w:rPr>
        <w:t>Number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of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Customers</w:t>
      </w:r>
      <w:proofErr w:type="spellEnd"/>
      <w:r w:rsidRPr="002758C0">
        <w:rPr>
          <w:b/>
          <w:bCs/>
          <w:lang w:val="es-ES"/>
        </w:rPr>
        <w:t xml:space="preserve"> in </w:t>
      </w:r>
      <w:proofErr w:type="spellStart"/>
      <w:r w:rsidRPr="002758C0">
        <w:rPr>
          <w:b/>
          <w:bCs/>
          <w:lang w:val="es-ES"/>
        </w:rPr>
        <w:t>Group</w:t>
      </w:r>
      <w:proofErr w:type="spellEnd"/>
      <w:r w:rsidRPr="002758C0">
        <w:rPr>
          <w:b/>
          <w:bCs/>
          <w:lang w:val="es-ES"/>
        </w:rPr>
        <w:t xml:space="preserve"> con </w:t>
      </w:r>
      <w:proofErr w:type="spellStart"/>
      <w:r w:rsidRPr="002758C0">
        <w:rPr>
          <w:b/>
          <w:bCs/>
          <w:lang w:val="es-ES"/>
        </w:rPr>
        <w:t>Churn</w:t>
      </w:r>
      <w:proofErr w:type="spellEnd"/>
      <w:r w:rsidRPr="002758C0">
        <w:rPr>
          <w:b/>
          <w:bCs/>
          <w:lang w:val="es-ES"/>
        </w:rPr>
        <w:t xml:space="preserve"> </w:t>
      </w:r>
      <w:proofErr w:type="spellStart"/>
      <w:r w:rsidRPr="002758C0">
        <w:rPr>
          <w:b/>
          <w:bCs/>
          <w:lang w:val="es-ES"/>
        </w:rPr>
        <w:t>Label</w:t>
      </w:r>
      <w:proofErr w:type="spellEnd"/>
      <w:r w:rsidRPr="002758C0">
        <w:rPr>
          <w:b/>
          <w:bCs/>
          <w:lang w:val="es-ES"/>
        </w:rPr>
        <w:t xml:space="preserve"> para identificar patrones claros de abandono.</w:t>
      </w:r>
    </w:p>
    <w:p w14:paraId="1B0898D6" w14:textId="77777777" w:rsidR="00AB2554" w:rsidRPr="002758C0" w:rsidRDefault="00AB2554" w:rsidP="002758C0">
      <w:pPr>
        <w:rPr>
          <w:lang w:val="es-ES"/>
        </w:rPr>
      </w:pPr>
    </w:p>
    <w:sectPr w:rsidR="00AB2554" w:rsidRPr="00275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A62B4"/>
    <w:multiLevelType w:val="multilevel"/>
    <w:tmpl w:val="C61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CF25EE"/>
    <w:multiLevelType w:val="multilevel"/>
    <w:tmpl w:val="A7B6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5423B0"/>
    <w:multiLevelType w:val="multilevel"/>
    <w:tmpl w:val="BAD6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C1D76"/>
    <w:multiLevelType w:val="multilevel"/>
    <w:tmpl w:val="F6D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B474B2"/>
    <w:multiLevelType w:val="multilevel"/>
    <w:tmpl w:val="476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935D8B"/>
    <w:multiLevelType w:val="multilevel"/>
    <w:tmpl w:val="BE80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577415"/>
    <w:multiLevelType w:val="multilevel"/>
    <w:tmpl w:val="39CA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45ED4"/>
    <w:multiLevelType w:val="multilevel"/>
    <w:tmpl w:val="7936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2B5613"/>
    <w:multiLevelType w:val="multilevel"/>
    <w:tmpl w:val="D5B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4C2521"/>
    <w:multiLevelType w:val="multilevel"/>
    <w:tmpl w:val="48C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8F231F"/>
    <w:multiLevelType w:val="multilevel"/>
    <w:tmpl w:val="2168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76211A"/>
    <w:multiLevelType w:val="multilevel"/>
    <w:tmpl w:val="275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A4E4C"/>
    <w:multiLevelType w:val="multilevel"/>
    <w:tmpl w:val="DE2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3254E"/>
    <w:multiLevelType w:val="multilevel"/>
    <w:tmpl w:val="DAE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E1682E"/>
    <w:multiLevelType w:val="multilevel"/>
    <w:tmpl w:val="15A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5D4F3E"/>
    <w:multiLevelType w:val="multilevel"/>
    <w:tmpl w:val="A37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43377F"/>
    <w:multiLevelType w:val="multilevel"/>
    <w:tmpl w:val="5E8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6C2E4F"/>
    <w:multiLevelType w:val="multilevel"/>
    <w:tmpl w:val="7324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F20435"/>
    <w:multiLevelType w:val="multilevel"/>
    <w:tmpl w:val="422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D3804"/>
    <w:multiLevelType w:val="multilevel"/>
    <w:tmpl w:val="555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639CB"/>
    <w:multiLevelType w:val="multilevel"/>
    <w:tmpl w:val="D44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B33B0"/>
    <w:multiLevelType w:val="multilevel"/>
    <w:tmpl w:val="6E62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C2E6A"/>
    <w:multiLevelType w:val="multilevel"/>
    <w:tmpl w:val="9930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83CE5"/>
    <w:multiLevelType w:val="multilevel"/>
    <w:tmpl w:val="DDA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50557"/>
    <w:multiLevelType w:val="multilevel"/>
    <w:tmpl w:val="1B98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310BD"/>
    <w:multiLevelType w:val="multilevel"/>
    <w:tmpl w:val="B75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83704"/>
    <w:multiLevelType w:val="multilevel"/>
    <w:tmpl w:val="9B6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AD688C"/>
    <w:multiLevelType w:val="multilevel"/>
    <w:tmpl w:val="00E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F2954"/>
    <w:multiLevelType w:val="multilevel"/>
    <w:tmpl w:val="6E5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607E1"/>
    <w:multiLevelType w:val="multilevel"/>
    <w:tmpl w:val="D274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5"/>
  </w:num>
  <w:num w:numId="11" w16cid:durableId="1529174947">
    <w:abstractNumId w:val="17"/>
  </w:num>
  <w:num w:numId="12" w16cid:durableId="906765162">
    <w:abstractNumId w:val="31"/>
  </w:num>
  <w:num w:numId="13" w16cid:durableId="1955094735">
    <w:abstractNumId w:val="12"/>
  </w:num>
  <w:num w:numId="14" w16cid:durableId="309216134">
    <w:abstractNumId w:val="42"/>
  </w:num>
  <w:num w:numId="15" w16cid:durableId="1440758074">
    <w:abstractNumId w:val="41"/>
  </w:num>
  <w:num w:numId="16" w16cid:durableId="941575435">
    <w:abstractNumId w:val="26"/>
  </w:num>
  <w:num w:numId="17" w16cid:durableId="866412945">
    <w:abstractNumId w:val="11"/>
  </w:num>
  <w:num w:numId="18" w16cid:durableId="1732800582">
    <w:abstractNumId w:val="27"/>
  </w:num>
  <w:num w:numId="19" w16cid:durableId="1539004201">
    <w:abstractNumId w:val="39"/>
  </w:num>
  <w:num w:numId="20" w16cid:durableId="1717319196">
    <w:abstractNumId w:val="19"/>
  </w:num>
  <w:num w:numId="21" w16cid:durableId="2140686420">
    <w:abstractNumId w:val="43"/>
  </w:num>
  <w:num w:numId="22" w16cid:durableId="2088116189">
    <w:abstractNumId w:val="40"/>
  </w:num>
  <w:num w:numId="23" w16cid:durableId="244606439">
    <w:abstractNumId w:val="34"/>
  </w:num>
  <w:num w:numId="24" w16cid:durableId="2071925252">
    <w:abstractNumId w:val="20"/>
  </w:num>
  <w:num w:numId="25" w16cid:durableId="1309213233">
    <w:abstractNumId w:val="9"/>
  </w:num>
  <w:num w:numId="26" w16cid:durableId="98918596">
    <w:abstractNumId w:val="30"/>
  </w:num>
  <w:num w:numId="27" w16cid:durableId="1354647229">
    <w:abstractNumId w:val="25"/>
  </w:num>
  <w:num w:numId="28" w16cid:durableId="2134133298">
    <w:abstractNumId w:val="16"/>
  </w:num>
  <w:num w:numId="29" w16cid:durableId="724839573">
    <w:abstractNumId w:val="18"/>
  </w:num>
  <w:num w:numId="30" w16cid:durableId="1812012773">
    <w:abstractNumId w:val="13"/>
  </w:num>
  <w:num w:numId="31" w16cid:durableId="146286439">
    <w:abstractNumId w:val="44"/>
  </w:num>
  <w:num w:numId="32" w16cid:durableId="295961757">
    <w:abstractNumId w:val="36"/>
  </w:num>
  <w:num w:numId="33" w16cid:durableId="1177504645">
    <w:abstractNumId w:val="29"/>
  </w:num>
  <w:num w:numId="34" w16cid:durableId="1755585482">
    <w:abstractNumId w:val="24"/>
  </w:num>
  <w:num w:numId="35" w16cid:durableId="1143156296">
    <w:abstractNumId w:val="33"/>
  </w:num>
  <w:num w:numId="36" w16cid:durableId="763498567">
    <w:abstractNumId w:val="23"/>
  </w:num>
  <w:num w:numId="37" w16cid:durableId="308093478">
    <w:abstractNumId w:val="28"/>
  </w:num>
  <w:num w:numId="38" w16cid:durableId="4595709">
    <w:abstractNumId w:val="45"/>
  </w:num>
  <w:num w:numId="39" w16cid:durableId="34811565">
    <w:abstractNumId w:val="35"/>
  </w:num>
  <w:num w:numId="40" w16cid:durableId="1720085394">
    <w:abstractNumId w:val="38"/>
  </w:num>
  <w:num w:numId="41" w16cid:durableId="2013138547">
    <w:abstractNumId w:val="14"/>
  </w:num>
  <w:num w:numId="42" w16cid:durableId="193273487">
    <w:abstractNumId w:val="32"/>
  </w:num>
  <w:num w:numId="43" w16cid:durableId="774400962">
    <w:abstractNumId w:val="21"/>
  </w:num>
  <w:num w:numId="44" w16cid:durableId="1103652324">
    <w:abstractNumId w:val="37"/>
  </w:num>
  <w:num w:numId="45" w16cid:durableId="1138498392">
    <w:abstractNumId w:val="22"/>
  </w:num>
  <w:num w:numId="46" w16cid:durableId="250432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DFA"/>
    <w:rsid w:val="002320FE"/>
    <w:rsid w:val="00262C36"/>
    <w:rsid w:val="002758C0"/>
    <w:rsid w:val="0029639D"/>
    <w:rsid w:val="002C69F1"/>
    <w:rsid w:val="00326F90"/>
    <w:rsid w:val="00376974"/>
    <w:rsid w:val="003A2EC3"/>
    <w:rsid w:val="00576349"/>
    <w:rsid w:val="005F4DA6"/>
    <w:rsid w:val="00A05174"/>
    <w:rsid w:val="00AA1D8D"/>
    <w:rsid w:val="00AB2554"/>
    <w:rsid w:val="00AC75B9"/>
    <w:rsid w:val="00B47730"/>
    <w:rsid w:val="00BB0345"/>
    <w:rsid w:val="00CB0664"/>
    <w:rsid w:val="00CB19E0"/>
    <w:rsid w:val="00CB1F25"/>
    <w:rsid w:val="00E000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1374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3</cp:revision>
  <dcterms:created xsi:type="dcterms:W3CDTF">2025-01-14T18:41:00Z</dcterms:created>
  <dcterms:modified xsi:type="dcterms:W3CDTF">2025-01-14T19:07:00Z</dcterms:modified>
  <cp:category/>
</cp:coreProperties>
</file>