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2EE6F" w14:textId="77777777" w:rsidR="007A3096" w:rsidRPr="009A4CDD" w:rsidRDefault="00EE3C64" w:rsidP="009A4CDD">
      <w:pPr>
        <w:spacing w:after="0" w:line="276" w:lineRule="auto"/>
        <w:rPr>
          <w:sz w:val="24"/>
          <w:szCs w:val="24"/>
        </w:rPr>
      </w:pPr>
      <w:bookmarkStart w:id="0" w:name="_Toc12622323"/>
      <w:r w:rsidRPr="009A4CDD">
        <w:rPr>
          <w:sz w:val="24"/>
          <w:szCs w:val="24"/>
        </w:rPr>
        <w:t>ПРОГРАМ ЕКСКУРЗИЈЕ У 6. РАЗРЕДУ</w:t>
      </w:r>
      <w:bookmarkEnd w:id="0"/>
    </w:p>
    <w:p w14:paraId="4E71FB9B" w14:textId="77777777" w:rsidR="00E57EE0" w:rsidRPr="009A4CDD" w:rsidRDefault="00E57EE0" w:rsidP="009A4CDD">
      <w:pPr>
        <w:spacing w:after="0" w:line="276" w:lineRule="auto"/>
        <w:rPr>
          <w:sz w:val="24"/>
          <w:szCs w:val="24"/>
        </w:rPr>
      </w:pPr>
    </w:p>
    <w:p w14:paraId="05CE36A3" w14:textId="6E7DD79A" w:rsidR="006650F7" w:rsidRDefault="006650F7" w:rsidP="009A4CDD">
      <w:pPr>
        <w:spacing w:after="0" w:line="276" w:lineRule="auto"/>
        <w:rPr>
          <w:sz w:val="24"/>
          <w:szCs w:val="24"/>
        </w:rPr>
      </w:pPr>
      <w:bookmarkStart w:id="1" w:name="_Toc12622324"/>
      <w:r w:rsidRPr="009A4CDD">
        <w:rPr>
          <w:sz w:val="24"/>
          <w:szCs w:val="24"/>
        </w:rPr>
        <w:t>Крушевац</w:t>
      </w:r>
      <w:bookmarkEnd w:id="1"/>
    </w:p>
    <w:p w14:paraId="6CC52D6C" w14:textId="77777777" w:rsidR="009A4CDD" w:rsidRPr="009A4CDD" w:rsidRDefault="009A4CDD" w:rsidP="009A4CDD">
      <w:pPr>
        <w:spacing w:after="0" w:line="276" w:lineRule="auto"/>
        <w:rPr>
          <w:sz w:val="24"/>
          <w:szCs w:val="24"/>
        </w:rPr>
      </w:pPr>
    </w:p>
    <w:p w14:paraId="13C53FF9" w14:textId="77777777" w:rsidR="005537B2" w:rsidRPr="009A4CDD" w:rsidRDefault="005537B2" w:rsidP="009A4CDD">
      <w:pPr>
        <w:spacing w:after="0" w:line="276" w:lineRule="auto"/>
        <w:ind w:firstLine="720"/>
        <w:jc w:val="both"/>
        <w:rPr>
          <w:sz w:val="24"/>
          <w:szCs w:val="24"/>
        </w:rPr>
      </w:pPr>
      <w:r w:rsidRPr="009A4CDD">
        <w:rPr>
          <w:sz w:val="24"/>
          <w:szCs w:val="24"/>
        </w:rPr>
        <w:t>Крушевац, град на реци Расини, био је српска средњевековна престоница. Град је као</w:t>
      </w:r>
      <w:r w:rsidR="008930E9" w:rsidRPr="009A4CDD">
        <w:rPr>
          <w:sz w:val="24"/>
          <w:szCs w:val="24"/>
        </w:rPr>
        <w:t xml:space="preserve"> своју престоницу подигао</w:t>
      </w:r>
      <w:r w:rsidRPr="009A4CDD">
        <w:rPr>
          <w:sz w:val="24"/>
          <w:szCs w:val="24"/>
        </w:rPr>
        <w:t xml:space="preserve"> кнез Лазар Хребељановић 1371. године. Убрзо, град је постао средиште економског, привредног и културног развоја средњовековне српске државе. </w:t>
      </w:r>
      <w:r w:rsidR="002058D4" w:rsidRPr="009A4CDD">
        <w:rPr>
          <w:sz w:val="24"/>
          <w:szCs w:val="24"/>
        </w:rPr>
        <w:t xml:space="preserve">Према предању, град је име добио по камену </w:t>
      </w:r>
      <w:r w:rsidR="002058D4" w:rsidRPr="009A4CDD">
        <w:rPr>
          <w:b/>
          <w:iCs/>
          <w:sz w:val="24"/>
          <w:szCs w:val="24"/>
        </w:rPr>
        <w:t>крушцу</w:t>
      </w:r>
      <w:r w:rsidR="002058D4" w:rsidRPr="009A4CDD">
        <w:rPr>
          <w:sz w:val="24"/>
          <w:szCs w:val="24"/>
        </w:rPr>
        <w:t>. То је обли, речни камен који је коришћен за зидање града.</w:t>
      </w:r>
    </w:p>
    <w:p w14:paraId="1133E97C" w14:textId="77777777" w:rsidR="002058D4" w:rsidRPr="009A4CDD" w:rsidRDefault="002058D4" w:rsidP="009A4CDD">
      <w:pPr>
        <w:spacing w:after="0" w:line="276" w:lineRule="auto"/>
        <w:ind w:firstLine="720"/>
        <w:jc w:val="both"/>
        <w:rPr>
          <w:sz w:val="24"/>
          <w:szCs w:val="24"/>
        </w:rPr>
      </w:pPr>
      <w:r w:rsidRPr="009A4CDD">
        <w:rPr>
          <w:sz w:val="24"/>
          <w:szCs w:val="24"/>
        </w:rPr>
        <w:t>Након Косовског боја 1389. године, Крушевац постаје престоница вазалне Србије. Градом управља Милица, да би касније управљање препусти</w:t>
      </w:r>
      <w:r w:rsidR="0085761C" w:rsidRPr="009A4CDD">
        <w:rPr>
          <w:sz w:val="24"/>
          <w:szCs w:val="24"/>
        </w:rPr>
        <w:t>ла сину, деспоту Стефану. Он ће касније</w:t>
      </w:r>
      <w:r w:rsidRPr="009A4CDD">
        <w:rPr>
          <w:sz w:val="24"/>
          <w:szCs w:val="24"/>
        </w:rPr>
        <w:t xml:space="preserve"> престоницу преселити у Београд</w:t>
      </w:r>
      <w:r w:rsidR="0080034C" w:rsidRPr="009A4CDD">
        <w:rPr>
          <w:sz w:val="24"/>
          <w:szCs w:val="24"/>
        </w:rPr>
        <w:t>. Крушевац ће бити мета напада турске војске у више наврата, да би био поробљен 1454. године. Након скоро четири века, град ће бити ослобођен 1833. године и после ослобођења наставља да се развија и напредује, па постаје један од водећих регионалних центара тадашње Србије.</w:t>
      </w:r>
    </w:p>
    <w:p w14:paraId="537C1C4C" w14:textId="77777777" w:rsidR="009A4CDD" w:rsidRDefault="009A4CDD" w:rsidP="009A4CDD">
      <w:pPr>
        <w:spacing w:after="0" w:line="276" w:lineRule="auto"/>
        <w:rPr>
          <w:sz w:val="24"/>
          <w:szCs w:val="24"/>
        </w:rPr>
      </w:pPr>
      <w:bookmarkStart w:id="2" w:name="_Toc12622325"/>
    </w:p>
    <w:p w14:paraId="0F90EC1A" w14:textId="29279E95" w:rsidR="00FC6FC3" w:rsidRDefault="009B6F7B" w:rsidP="009A4CDD">
      <w:pPr>
        <w:spacing w:after="0" w:line="276" w:lineRule="auto"/>
        <w:rPr>
          <w:sz w:val="24"/>
          <w:szCs w:val="24"/>
        </w:rPr>
      </w:pPr>
      <w:r w:rsidRPr="009A4CDD">
        <w:rPr>
          <w:sz w:val="24"/>
          <w:szCs w:val="24"/>
        </w:rPr>
        <w:t>Споменик кнезу Лазару</w:t>
      </w:r>
      <w:bookmarkEnd w:id="2"/>
    </w:p>
    <w:p w14:paraId="6FFB9191" w14:textId="77777777" w:rsidR="009A4CDD" w:rsidRPr="009A4CDD" w:rsidRDefault="009A4CDD" w:rsidP="009A4CDD">
      <w:pPr>
        <w:spacing w:after="0" w:line="276" w:lineRule="auto"/>
        <w:rPr>
          <w:sz w:val="24"/>
          <w:szCs w:val="24"/>
        </w:rPr>
      </w:pPr>
    </w:p>
    <w:p w14:paraId="45BE61CF" w14:textId="210C66E8" w:rsidR="0080034C" w:rsidRDefault="0080034C" w:rsidP="009A4CDD">
      <w:pPr>
        <w:spacing w:after="0" w:line="276" w:lineRule="auto"/>
        <w:ind w:firstLine="720"/>
        <w:jc w:val="both"/>
        <w:rPr>
          <w:rFonts w:cs="Times New Roman"/>
          <w:sz w:val="24"/>
          <w:szCs w:val="24"/>
        </w:rPr>
      </w:pPr>
      <w:r w:rsidRPr="009A4CDD">
        <w:rPr>
          <w:sz w:val="24"/>
          <w:szCs w:val="24"/>
        </w:rPr>
        <w:t xml:space="preserve">Споменик </w:t>
      </w:r>
      <w:r w:rsidR="00743BF3" w:rsidRPr="009A4CDD">
        <w:rPr>
          <w:sz w:val="24"/>
          <w:szCs w:val="24"/>
        </w:rPr>
        <w:t>оснивача</w:t>
      </w:r>
      <w:r w:rsidRPr="009A4CDD">
        <w:rPr>
          <w:sz w:val="24"/>
          <w:szCs w:val="24"/>
        </w:rPr>
        <w:t xml:space="preserve"> Крушевца дело је београдског вајара Небојше Митрића. Аутор је био инспирисан уобичајеним положајем српских средњевековних владара на њиховом кованом новцу: седећи став са мачем преко крила. </w:t>
      </w:r>
      <w:r w:rsidR="00B21562" w:rsidRPr="009A4CDD">
        <w:rPr>
          <w:sz w:val="24"/>
          <w:szCs w:val="24"/>
        </w:rPr>
        <w:t>Лик кнеза Лазара урађен је према ктиторској фресци у манастиру „Раваница</w:t>
      </w:r>
      <w:r w:rsidR="00743BF3" w:rsidRPr="009A4CDD">
        <w:rPr>
          <w:sz w:val="24"/>
          <w:szCs w:val="24"/>
        </w:rPr>
        <w:t>“</w:t>
      </w:r>
      <w:r w:rsidR="00B21562" w:rsidRPr="009A4CDD">
        <w:rPr>
          <w:rFonts w:ascii="Times New Roman" w:hAnsi="Times New Roman" w:cs="Times New Roman"/>
          <w:sz w:val="24"/>
          <w:szCs w:val="24"/>
        </w:rPr>
        <w:t xml:space="preserve">. </w:t>
      </w:r>
      <w:r w:rsidR="00B21562" w:rsidRPr="009A4CDD">
        <w:rPr>
          <w:rFonts w:cs="Times New Roman"/>
          <w:sz w:val="24"/>
          <w:szCs w:val="24"/>
        </w:rPr>
        <w:t xml:space="preserve">Градитељске особине кнеза Лазара представљене су </w:t>
      </w:r>
      <w:r w:rsidR="00743BF3" w:rsidRPr="009A4CDD">
        <w:rPr>
          <w:rFonts w:cs="Times New Roman"/>
          <w:sz w:val="24"/>
          <w:szCs w:val="24"/>
        </w:rPr>
        <w:t>контурама средњевековног града на левом рамену фигуре, као и обрисима „Лазарице“ под пазухом десне руке, који се лако уочавају. Орнаменти</w:t>
      </w:r>
      <w:r w:rsidR="00C75C22" w:rsidRPr="009A4CDD">
        <w:rPr>
          <w:rFonts w:cs="Times New Roman"/>
          <w:sz w:val="24"/>
          <w:szCs w:val="24"/>
        </w:rPr>
        <w:t xml:space="preserve"> са хаљине преузети су са Лазаре</w:t>
      </w:r>
      <w:r w:rsidR="00743BF3" w:rsidRPr="009A4CDD">
        <w:rPr>
          <w:rFonts w:cs="Times New Roman"/>
          <w:sz w:val="24"/>
          <w:szCs w:val="24"/>
        </w:rPr>
        <w:t xml:space="preserve">ве хаљине чија се копија чува у Народном музеју „Крушевац“. </w:t>
      </w:r>
      <w:r w:rsidR="00C47677" w:rsidRPr="009A4CDD">
        <w:rPr>
          <w:rFonts w:cs="Times New Roman"/>
          <w:sz w:val="24"/>
          <w:szCs w:val="24"/>
        </w:rPr>
        <w:t>Споменик кнезу Лазару откривен је 27. јуна 1971. године.</w:t>
      </w:r>
    </w:p>
    <w:p w14:paraId="73D4963D" w14:textId="77777777" w:rsidR="009A4CDD" w:rsidRPr="009A4CDD" w:rsidRDefault="009A4CDD" w:rsidP="009A4CDD">
      <w:pPr>
        <w:spacing w:after="0" w:line="276" w:lineRule="auto"/>
        <w:ind w:firstLine="720"/>
        <w:jc w:val="both"/>
        <w:rPr>
          <w:sz w:val="24"/>
          <w:szCs w:val="24"/>
        </w:rPr>
      </w:pPr>
    </w:p>
    <w:p w14:paraId="33BB1D2A" w14:textId="4E5414BD" w:rsidR="006650F7" w:rsidRDefault="006650F7" w:rsidP="009A4CDD">
      <w:pPr>
        <w:spacing w:after="0" w:line="276" w:lineRule="auto"/>
        <w:rPr>
          <w:sz w:val="24"/>
          <w:szCs w:val="24"/>
        </w:rPr>
      </w:pPr>
      <w:bookmarkStart w:id="3" w:name="_Toc12622326"/>
      <w:r w:rsidRPr="009A4CDD">
        <w:rPr>
          <w:sz w:val="24"/>
          <w:szCs w:val="24"/>
        </w:rPr>
        <w:t>Црква Лазарица</w:t>
      </w:r>
      <w:bookmarkEnd w:id="3"/>
    </w:p>
    <w:p w14:paraId="0AAC790B" w14:textId="77777777" w:rsidR="009A4CDD" w:rsidRPr="009A4CDD" w:rsidRDefault="009A4CDD" w:rsidP="009A4CDD">
      <w:pPr>
        <w:spacing w:after="0" w:line="276" w:lineRule="auto"/>
        <w:rPr>
          <w:sz w:val="24"/>
          <w:szCs w:val="24"/>
        </w:rPr>
      </w:pPr>
    </w:p>
    <w:p w14:paraId="2C5A9B5E" w14:textId="77777777" w:rsidR="00D17997" w:rsidRPr="009A4CDD" w:rsidRDefault="00BA6835" w:rsidP="009A4CDD">
      <w:pPr>
        <w:spacing w:after="0" w:line="276" w:lineRule="auto"/>
        <w:ind w:firstLine="720"/>
        <w:jc w:val="both"/>
        <w:rPr>
          <w:rFonts w:cstheme="minorHAnsi"/>
          <w:sz w:val="24"/>
          <w:szCs w:val="24"/>
        </w:rPr>
      </w:pPr>
      <w:r w:rsidRPr="009A4CDD">
        <w:rPr>
          <w:rFonts w:cstheme="minorHAnsi"/>
          <w:sz w:val="24"/>
          <w:szCs w:val="24"/>
        </w:rPr>
        <w:t>Црква „Светог Првомученика Стефана“, познатија као „Лазарица“, уз манастир „Раваницу“, спада у задужбине српског кнеза Лазара. Црква има основу трихоноса, док је спољашност урађена на византијски начин. Ова грађевина, заједно са „Раваницом“, представља почетак моравског стила и припада грађевинама сажетог типа.</w:t>
      </w:r>
      <w:r w:rsidR="0085761C" w:rsidRPr="009A4CDD">
        <w:rPr>
          <w:rFonts w:cstheme="minorHAnsi"/>
          <w:sz w:val="24"/>
          <w:szCs w:val="24"/>
        </w:rPr>
        <w:t xml:space="preserve"> </w:t>
      </w:r>
      <w:r w:rsidR="002E3E3D" w:rsidRPr="009A4CDD">
        <w:rPr>
          <w:rFonts w:cstheme="minorHAnsi"/>
          <w:sz w:val="24"/>
          <w:szCs w:val="24"/>
        </w:rPr>
        <w:t xml:space="preserve">Стил је назив добио по реци Морави, у чијем сливу су подизани црквени објекти. </w:t>
      </w:r>
      <w:r w:rsidR="0085761C" w:rsidRPr="009A4CDD">
        <w:rPr>
          <w:rFonts w:cstheme="minorHAnsi"/>
          <w:sz w:val="24"/>
          <w:szCs w:val="24"/>
        </w:rPr>
        <w:t>Розете, као и неки камени преплети, спадају међу најлепше у моравском стилу.</w:t>
      </w:r>
      <w:r w:rsidRPr="009A4CDD">
        <w:rPr>
          <w:rFonts w:cstheme="minorHAnsi"/>
          <w:sz w:val="24"/>
          <w:szCs w:val="24"/>
        </w:rPr>
        <w:t xml:space="preserve"> „Лазарица“ је први објекат у Србији који</w:t>
      </w:r>
      <w:r w:rsidR="00155318" w:rsidRPr="009A4CDD">
        <w:rPr>
          <w:rFonts w:cstheme="minorHAnsi"/>
          <w:sz w:val="24"/>
          <w:szCs w:val="24"/>
        </w:rPr>
        <w:t xml:space="preserve"> је стручно рестаурисан и конзервисан. Данас се објекат налази под заштитом Републике Србије, као споменик културе од изузетног значаја. </w:t>
      </w:r>
    </w:p>
    <w:p w14:paraId="2B072716" w14:textId="23BC0C96" w:rsidR="00FC6FC3" w:rsidRPr="009A4CDD" w:rsidRDefault="00FC6FC3" w:rsidP="009A4CDD">
      <w:pPr>
        <w:spacing w:after="0" w:line="276" w:lineRule="auto"/>
        <w:rPr>
          <w:rFonts w:cstheme="minorHAnsi"/>
          <w:sz w:val="24"/>
          <w:szCs w:val="24"/>
        </w:rPr>
      </w:pPr>
    </w:p>
    <w:p w14:paraId="003B94B0" w14:textId="08C3CE47" w:rsidR="006A5EC0" w:rsidRPr="009A4CDD" w:rsidRDefault="006A5EC0" w:rsidP="009A4CDD">
      <w:pPr>
        <w:spacing w:after="0" w:line="276" w:lineRule="auto"/>
        <w:rPr>
          <w:rFonts w:cstheme="minorHAnsi"/>
          <w:sz w:val="24"/>
          <w:szCs w:val="24"/>
        </w:rPr>
      </w:pPr>
    </w:p>
    <w:p w14:paraId="5ACD1EF5" w14:textId="2481B90A" w:rsidR="006A5EC0" w:rsidRPr="009A4CDD" w:rsidRDefault="006A5EC0" w:rsidP="009A4CDD">
      <w:pPr>
        <w:spacing w:after="0" w:line="276" w:lineRule="auto"/>
        <w:rPr>
          <w:rFonts w:cstheme="minorHAnsi"/>
          <w:sz w:val="24"/>
          <w:szCs w:val="24"/>
        </w:rPr>
      </w:pPr>
    </w:p>
    <w:p w14:paraId="1FA48CD3" w14:textId="12A6F18F" w:rsidR="006A5EC0" w:rsidRPr="009A4CDD" w:rsidRDefault="006A5EC0" w:rsidP="009A4CDD">
      <w:pPr>
        <w:spacing w:after="0" w:line="276" w:lineRule="auto"/>
        <w:rPr>
          <w:rFonts w:cstheme="minorHAnsi"/>
          <w:sz w:val="24"/>
          <w:szCs w:val="24"/>
        </w:rPr>
      </w:pPr>
    </w:p>
    <w:p w14:paraId="298DABCE" w14:textId="77777777" w:rsidR="0047405C" w:rsidRPr="009A4CDD" w:rsidRDefault="0047405C" w:rsidP="009A4CDD">
      <w:pPr>
        <w:spacing w:after="0" w:line="276" w:lineRule="auto"/>
        <w:rPr>
          <w:rFonts w:cstheme="minorHAnsi"/>
          <w:sz w:val="24"/>
          <w:szCs w:val="24"/>
        </w:rPr>
      </w:pPr>
    </w:p>
    <w:p w14:paraId="4C734AD6" w14:textId="77777777" w:rsidR="00EE3C64" w:rsidRPr="009A4CDD" w:rsidRDefault="00EE3C64" w:rsidP="009A4CDD">
      <w:pPr>
        <w:spacing w:after="0" w:line="276" w:lineRule="auto"/>
        <w:rPr>
          <w:sz w:val="24"/>
          <w:szCs w:val="24"/>
        </w:rPr>
      </w:pPr>
      <w:bookmarkStart w:id="4" w:name="_Toc12622327"/>
      <w:r w:rsidRPr="009A4CDD">
        <w:rPr>
          <w:sz w:val="24"/>
          <w:szCs w:val="24"/>
        </w:rPr>
        <w:lastRenderedPageBreak/>
        <w:t>ПРОГРАМ ЕКСКУРЗИЈЕ У 7. РАЗРЕДУ</w:t>
      </w:r>
      <w:bookmarkEnd w:id="4"/>
    </w:p>
    <w:p w14:paraId="7E0AD765" w14:textId="77777777" w:rsidR="00EE3C64" w:rsidRPr="009A4CDD" w:rsidRDefault="00EE3C64" w:rsidP="009A4CDD">
      <w:pPr>
        <w:spacing w:after="0" w:line="276" w:lineRule="auto"/>
        <w:jc w:val="both"/>
        <w:rPr>
          <w:rFonts w:cstheme="minorHAnsi"/>
          <w:sz w:val="24"/>
          <w:szCs w:val="24"/>
        </w:rPr>
      </w:pPr>
    </w:p>
    <w:p w14:paraId="00F62DDD" w14:textId="3BBF4DF6" w:rsidR="0021214D" w:rsidRDefault="0021214D" w:rsidP="009A4CDD">
      <w:pPr>
        <w:spacing w:after="0" w:line="276" w:lineRule="auto"/>
        <w:rPr>
          <w:sz w:val="24"/>
          <w:szCs w:val="24"/>
        </w:rPr>
      </w:pPr>
      <w:bookmarkStart w:id="5" w:name="_Toc12622328"/>
      <w:r w:rsidRPr="009A4CDD">
        <w:rPr>
          <w:sz w:val="24"/>
          <w:szCs w:val="24"/>
        </w:rPr>
        <w:t>Ниш</w:t>
      </w:r>
      <w:bookmarkEnd w:id="5"/>
    </w:p>
    <w:p w14:paraId="351EAEC9" w14:textId="77777777" w:rsidR="009A4CDD" w:rsidRPr="009A4CDD" w:rsidRDefault="009A4CDD" w:rsidP="009A4CDD">
      <w:pPr>
        <w:spacing w:after="0" w:line="276" w:lineRule="auto"/>
        <w:rPr>
          <w:sz w:val="24"/>
          <w:szCs w:val="24"/>
        </w:rPr>
      </w:pPr>
    </w:p>
    <w:p w14:paraId="7F4A279C" w14:textId="77777777" w:rsidR="00023188" w:rsidRPr="009A4CDD" w:rsidRDefault="00023188" w:rsidP="009A4CDD">
      <w:pPr>
        <w:spacing w:after="0" w:line="276" w:lineRule="auto"/>
        <w:ind w:firstLine="720"/>
        <w:jc w:val="both"/>
        <w:rPr>
          <w:sz w:val="24"/>
          <w:szCs w:val="24"/>
        </w:rPr>
      </w:pPr>
      <w:r w:rsidRPr="009A4CDD">
        <w:rPr>
          <w:sz w:val="24"/>
          <w:szCs w:val="24"/>
        </w:rPr>
        <w:t>Ниш је највећи град у југоисточној Ср</w:t>
      </w:r>
      <w:r w:rsidR="00463139" w:rsidRPr="009A4CDD">
        <w:rPr>
          <w:sz w:val="24"/>
          <w:szCs w:val="24"/>
        </w:rPr>
        <w:t xml:space="preserve">бији и налази се на реци Нишави, недалеко од њеног ушћа у Јужну Мораву. Током историје, град Ниш је припадао различитим државама, а географски положај учинио га је стратешки важним местом, па је био војни, административни и трговински центар. </w:t>
      </w:r>
      <w:r w:rsidR="0097129E" w:rsidRPr="009A4CDD">
        <w:rPr>
          <w:sz w:val="24"/>
          <w:szCs w:val="24"/>
        </w:rPr>
        <w:t xml:space="preserve">На територији данашњег Ниша рођен је и римски цар Константин Велики. </w:t>
      </w:r>
      <w:r w:rsidR="00016B7B" w:rsidRPr="009A4CDD">
        <w:rPr>
          <w:sz w:val="24"/>
          <w:szCs w:val="24"/>
        </w:rPr>
        <w:t>Овом територијом прошли су</w:t>
      </w:r>
      <w:r w:rsidR="00593E14" w:rsidRPr="009A4CDD">
        <w:rPr>
          <w:sz w:val="24"/>
          <w:szCs w:val="24"/>
        </w:rPr>
        <w:t>:</w:t>
      </w:r>
      <w:r w:rsidR="00016B7B" w:rsidRPr="009A4CDD">
        <w:rPr>
          <w:sz w:val="24"/>
          <w:szCs w:val="24"/>
        </w:rPr>
        <w:t xml:space="preserve"> Илири, Келти, Трачани,</w:t>
      </w:r>
      <w:r w:rsidR="00593E14" w:rsidRPr="009A4CDD">
        <w:rPr>
          <w:sz w:val="24"/>
          <w:szCs w:val="24"/>
        </w:rPr>
        <w:t xml:space="preserve"> Римљани,</w:t>
      </w:r>
      <w:r w:rsidR="00016B7B" w:rsidRPr="009A4CDD">
        <w:rPr>
          <w:sz w:val="24"/>
          <w:szCs w:val="24"/>
        </w:rPr>
        <w:t xml:space="preserve"> Османлије, Византинци, </w:t>
      </w:r>
      <w:r w:rsidR="00593E14" w:rsidRPr="009A4CDD">
        <w:rPr>
          <w:sz w:val="24"/>
          <w:szCs w:val="24"/>
        </w:rPr>
        <w:t xml:space="preserve">Бугари, Срби, Мађари и Аустријанци. </w:t>
      </w:r>
      <w:r w:rsidR="0034422A" w:rsidRPr="009A4CDD">
        <w:rPr>
          <w:sz w:val="24"/>
          <w:szCs w:val="24"/>
        </w:rPr>
        <w:t xml:space="preserve">Утицај различитих народа који су живели у Нишу и данас је приметан у културном наслеђу града, пре свега у архитектонској разноликости. </w:t>
      </w:r>
    </w:p>
    <w:p w14:paraId="04552B92" w14:textId="77777777" w:rsidR="009A4CDD" w:rsidRDefault="009A4CDD" w:rsidP="009A4CDD">
      <w:pPr>
        <w:spacing w:after="0" w:line="276" w:lineRule="auto"/>
        <w:rPr>
          <w:sz w:val="24"/>
          <w:szCs w:val="24"/>
        </w:rPr>
      </w:pPr>
      <w:bookmarkStart w:id="6" w:name="_Toc12622329"/>
    </w:p>
    <w:p w14:paraId="5ADE91F1" w14:textId="75241561" w:rsidR="0021214D" w:rsidRPr="009A4CDD" w:rsidRDefault="0021214D" w:rsidP="009A4CDD">
      <w:pPr>
        <w:spacing w:after="0" w:line="276" w:lineRule="auto"/>
        <w:rPr>
          <w:sz w:val="24"/>
          <w:szCs w:val="24"/>
        </w:rPr>
      </w:pPr>
      <w:r w:rsidRPr="009A4CDD">
        <w:rPr>
          <w:sz w:val="24"/>
          <w:szCs w:val="24"/>
        </w:rPr>
        <w:t>Споменик на Чегру</w:t>
      </w:r>
      <w:bookmarkEnd w:id="6"/>
    </w:p>
    <w:p w14:paraId="727D40B2" w14:textId="77777777" w:rsidR="009A4CDD" w:rsidRDefault="009A4CDD" w:rsidP="009A4CDD">
      <w:pPr>
        <w:spacing w:after="0" w:line="276" w:lineRule="auto"/>
        <w:jc w:val="both"/>
        <w:rPr>
          <w:sz w:val="24"/>
          <w:szCs w:val="24"/>
        </w:rPr>
      </w:pPr>
    </w:p>
    <w:p w14:paraId="2791C31D" w14:textId="527520EF" w:rsidR="000C57A2" w:rsidRPr="009A4CDD" w:rsidRDefault="000C57A2" w:rsidP="009A4CDD">
      <w:pPr>
        <w:spacing w:after="0" w:line="276" w:lineRule="auto"/>
        <w:ind w:firstLine="720"/>
        <w:jc w:val="both"/>
        <w:rPr>
          <w:sz w:val="24"/>
          <w:szCs w:val="24"/>
        </w:rPr>
      </w:pPr>
      <w:r w:rsidRPr="009A4CDD">
        <w:rPr>
          <w:sz w:val="24"/>
          <w:szCs w:val="24"/>
        </w:rPr>
        <w:t xml:space="preserve">У знак сећања на погинуле војнике Првог српског устанка и на њиховог команданта Стевана Синђелића подигнут је споменик на брду Чегар надомак Ниша. Стеван Синђелић је у Чегарској бици пуцањем у барут покушао да заустави продор Турака. </w:t>
      </w:r>
      <w:r w:rsidR="000D345E" w:rsidRPr="009A4CDD">
        <w:rPr>
          <w:sz w:val="24"/>
          <w:szCs w:val="24"/>
        </w:rPr>
        <w:t xml:space="preserve">Прво спомен обележје налазило се на месту где је био шанац Стевана Синђелића. </w:t>
      </w:r>
      <w:r w:rsidRPr="009A4CDD">
        <w:rPr>
          <w:sz w:val="24"/>
          <w:szCs w:val="24"/>
        </w:rPr>
        <w:t xml:space="preserve">Данашњи споменик има облик куле, а кула симболично представља српски војни логор. Споменик је подигнут поводом педесетогодишњице ослобођења града Ниша од Османског царства, 1. јуна 1927, а следеће године постављено је и бронзано попрсје Стевана Синђелића. </w:t>
      </w:r>
      <w:r w:rsidR="000D345E" w:rsidRPr="009A4CDD">
        <w:rPr>
          <w:sz w:val="24"/>
          <w:szCs w:val="24"/>
        </w:rPr>
        <w:t xml:space="preserve">Чегар има изузетан значај у борби за слободу и независност српског народа, те не изненађује што је два пута обележаван споменицима. </w:t>
      </w:r>
    </w:p>
    <w:p w14:paraId="7694AAF7" w14:textId="77777777" w:rsidR="009A4CDD" w:rsidRDefault="009A4CDD" w:rsidP="009A4CDD">
      <w:pPr>
        <w:spacing w:after="0" w:line="276" w:lineRule="auto"/>
        <w:rPr>
          <w:sz w:val="24"/>
          <w:szCs w:val="24"/>
        </w:rPr>
      </w:pPr>
      <w:bookmarkStart w:id="7" w:name="_Toc12622330"/>
    </w:p>
    <w:p w14:paraId="1DF6ECFB" w14:textId="4A27DEA1" w:rsidR="0021214D" w:rsidRPr="009A4CDD" w:rsidRDefault="00197CAA" w:rsidP="009A4CDD">
      <w:pPr>
        <w:spacing w:after="0" w:line="276" w:lineRule="auto"/>
        <w:rPr>
          <w:sz w:val="24"/>
          <w:szCs w:val="24"/>
        </w:rPr>
      </w:pPr>
      <w:r w:rsidRPr="009A4CDD">
        <w:rPr>
          <w:sz w:val="24"/>
          <w:szCs w:val="24"/>
        </w:rPr>
        <w:t>Ћеле-</w:t>
      </w:r>
      <w:r w:rsidR="0021214D" w:rsidRPr="009A4CDD">
        <w:rPr>
          <w:sz w:val="24"/>
          <w:szCs w:val="24"/>
        </w:rPr>
        <w:t>кула</w:t>
      </w:r>
      <w:bookmarkEnd w:id="7"/>
    </w:p>
    <w:p w14:paraId="189F2F4E" w14:textId="77777777" w:rsidR="009A4CDD" w:rsidRDefault="009A4CDD" w:rsidP="009A4CDD">
      <w:pPr>
        <w:spacing w:after="0" w:line="276" w:lineRule="auto"/>
        <w:jc w:val="both"/>
        <w:rPr>
          <w:sz w:val="24"/>
          <w:szCs w:val="24"/>
        </w:rPr>
      </w:pPr>
    </w:p>
    <w:p w14:paraId="24EE0A90" w14:textId="406FB5D3" w:rsidR="009B7F8C" w:rsidRPr="009A4CDD" w:rsidRDefault="00A84DB9" w:rsidP="009A4CDD">
      <w:pPr>
        <w:spacing w:after="0" w:line="276" w:lineRule="auto"/>
        <w:ind w:firstLine="720"/>
        <w:jc w:val="both"/>
        <w:rPr>
          <w:sz w:val="24"/>
          <w:szCs w:val="24"/>
        </w:rPr>
      </w:pPr>
      <w:r w:rsidRPr="009A4CDD">
        <w:rPr>
          <w:sz w:val="24"/>
          <w:szCs w:val="24"/>
        </w:rPr>
        <w:t>Овај споменик из Првог српског устанка тадашња турска власт је подигла у знак одмазде од лобања погинулих српских војника, предвођених Стеваном Синђелићем у бици на Чегру. Процењује се да је у бици на Чегру 31. маја 1809. погинуло 6000 турских војника, тако да је турска победа била горка. Нишки Хурид-паша наређује да се сазида кула од лобања погинулих српских ратни</w:t>
      </w:r>
      <w:r w:rsidR="0089041C" w:rsidRPr="009A4CDD">
        <w:rPr>
          <w:sz w:val="24"/>
          <w:szCs w:val="24"/>
        </w:rPr>
        <w:t xml:space="preserve">ка да би застрашио и приказао како се треба опходити према побуњеном народу. </w:t>
      </w:r>
      <w:r w:rsidR="00C85DF2" w:rsidRPr="009A4CDD">
        <w:rPr>
          <w:sz w:val="24"/>
          <w:szCs w:val="24"/>
        </w:rPr>
        <w:t xml:space="preserve">У кулу су узидане 952 лобање, а Срби су, упркос забрани, вадили лобање из куле и кришом их сахрањивали, што је био још један вид отпора и побуне против нехуманости Османлија. Ћеле-кула је сврстана у споменике културе од изузетног значаја за Републику Србију и данас представља музејски објекат, </w:t>
      </w:r>
      <w:r w:rsidR="00C75C22" w:rsidRPr="009A4CDD">
        <w:rPr>
          <w:sz w:val="24"/>
          <w:szCs w:val="24"/>
        </w:rPr>
        <w:t xml:space="preserve">а </w:t>
      </w:r>
      <w:r w:rsidR="00C85DF2" w:rsidRPr="009A4CDD">
        <w:rPr>
          <w:sz w:val="24"/>
          <w:szCs w:val="24"/>
        </w:rPr>
        <w:t>2014. године амерички магазин „Mental floss“ навео је Ћеле-кулу као највећу грађевину направљену од људских костију.</w:t>
      </w:r>
    </w:p>
    <w:p w14:paraId="7DE475AB" w14:textId="54C210F0" w:rsidR="009A4CDD" w:rsidRDefault="009A4CDD" w:rsidP="009A4CDD">
      <w:pPr>
        <w:spacing w:after="0" w:line="276" w:lineRule="auto"/>
        <w:rPr>
          <w:sz w:val="24"/>
          <w:szCs w:val="24"/>
        </w:rPr>
      </w:pPr>
      <w:bookmarkStart w:id="8" w:name="_Toc12622331"/>
    </w:p>
    <w:p w14:paraId="34109963" w14:textId="14AAE422" w:rsidR="009A4CDD" w:rsidRDefault="009A4CDD" w:rsidP="009A4CDD">
      <w:pPr>
        <w:spacing w:after="0" w:line="276" w:lineRule="auto"/>
        <w:rPr>
          <w:sz w:val="24"/>
          <w:szCs w:val="24"/>
        </w:rPr>
      </w:pPr>
    </w:p>
    <w:p w14:paraId="7AFEA6A4" w14:textId="77777777" w:rsidR="009A4CDD" w:rsidRDefault="009A4CDD" w:rsidP="009A4CDD">
      <w:pPr>
        <w:spacing w:after="0" w:line="276" w:lineRule="auto"/>
        <w:rPr>
          <w:sz w:val="24"/>
          <w:szCs w:val="24"/>
        </w:rPr>
      </w:pPr>
    </w:p>
    <w:p w14:paraId="5B1804B0" w14:textId="2DE67A09" w:rsidR="0021214D" w:rsidRPr="009A4CDD" w:rsidRDefault="0021214D" w:rsidP="009A4CDD">
      <w:pPr>
        <w:spacing w:after="0" w:line="276" w:lineRule="auto"/>
        <w:rPr>
          <w:sz w:val="24"/>
          <w:szCs w:val="24"/>
        </w:rPr>
      </w:pPr>
      <w:r w:rsidRPr="009A4CDD">
        <w:rPr>
          <w:sz w:val="24"/>
          <w:szCs w:val="24"/>
        </w:rPr>
        <w:lastRenderedPageBreak/>
        <w:t>Нишка тврђава</w:t>
      </w:r>
      <w:bookmarkEnd w:id="8"/>
    </w:p>
    <w:p w14:paraId="03C18663" w14:textId="77777777" w:rsidR="009A4CDD" w:rsidRDefault="009A4CDD" w:rsidP="009A4CDD">
      <w:pPr>
        <w:spacing w:after="0" w:line="276" w:lineRule="auto"/>
        <w:jc w:val="both"/>
        <w:rPr>
          <w:rFonts w:cstheme="minorHAnsi"/>
          <w:sz w:val="24"/>
          <w:szCs w:val="24"/>
        </w:rPr>
      </w:pPr>
    </w:p>
    <w:p w14:paraId="660EF5C8" w14:textId="40832F7C" w:rsidR="006A5EC0" w:rsidRPr="009A4CDD" w:rsidRDefault="008E7513" w:rsidP="009A4CDD">
      <w:pPr>
        <w:spacing w:after="0" w:line="276" w:lineRule="auto"/>
        <w:ind w:firstLine="720"/>
        <w:jc w:val="both"/>
        <w:rPr>
          <w:rFonts w:cstheme="minorHAnsi"/>
          <w:sz w:val="24"/>
          <w:szCs w:val="24"/>
        </w:rPr>
      </w:pPr>
      <w:r w:rsidRPr="009A4CDD">
        <w:rPr>
          <w:rFonts w:cstheme="minorHAnsi"/>
          <w:sz w:val="24"/>
          <w:szCs w:val="24"/>
        </w:rPr>
        <w:t>Нишка тврђава је градско утврђење у центру Ниша, на десној обали Нишаве. Премда звучи невероватно, ово утврђење постоји у временском континуитету од две хиљаде година, што пот</w:t>
      </w:r>
      <w:r w:rsidR="00DA20DE" w:rsidRPr="009A4CDD">
        <w:rPr>
          <w:rFonts w:cstheme="minorHAnsi"/>
          <w:sz w:val="24"/>
          <w:szCs w:val="24"/>
        </w:rPr>
        <w:t>врђују сачувани археолошки налази</w:t>
      </w:r>
      <w:r w:rsidRPr="009A4CDD">
        <w:rPr>
          <w:rFonts w:cstheme="minorHAnsi"/>
          <w:sz w:val="24"/>
          <w:szCs w:val="24"/>
        </w:rPr>
        <w:t xml:space="preserve">. </w:t>
      </w:r>
      <w:r w:rsidR="00E75FC0" w:rsidRPr="009A4CDD">
        <w:rPr>
          <w:rFonts w:cstheme="minorHAnsi"/>
          <w:sz w:val="24"/>
          <w:szCs w:val="24"/>
        </w:rPr>
        <w:t xml:space="preserve">Спада у најочуванија утврђења у Србији, али и на Балканском полуострву. Убраја се у непокретно добро Републике Србије и има статус споменика културе од великог значаја. Током бројних напада различитих освајача, тврђава је често била рушена, али увек су је будући владари обнављали, свесни значаја који за град има квалитетно утврђење. У различитим историјским раздобљима, тврђаву су обнављали: Константин Велики, цар Јустинијан, Стефан Немања, деспот Стефан Лазаревић. </w:t>
      </w:r>
    </w:p>
    <w:p w14:paraId="4378ADA0" w14:textId="324D2B61" w:rsidR="0021214D" w:rsidRPr="009A4CDD" w:rsidRDefault="00D00DE2" w:rsidP="009A4CDD">
      <w:pPr>
        <w:spacing w:after="0" w:line="276" w:lineRule="auto"/>
        <w:ind w:firstLine="720"/>
        <w:jc w:val="both"/>
        <w:rPr>
          <w:rFonts w:cstheme="minorHAnsi"/>
          <w:sz w:val="24"/>
          <w:szCs w:val="24"/>
        </w:rPr>
      </w:pPr>
      <w:r w:rsidRPr="009A4CDD">
        <w:rPr>
          <w:rFonts w:cstheme="minorHAnsi"/>
          <w:sz w:val="24"/>
          <w:szCs w:val="24"/>
        </w:rPr>
        <w:t xml:space="preserve">Чак су и Турци обновили тврђаву као артиљеријско уређење, о чему сведочи и натпис на Стамбол капији, датиран на јун 1723. </w:t>
      </w:r>
      <w:r w:rsidR="005D6D90" w:rsidRPr="009A4CDD">
        <w:rPr>
          <w:rFonts w:cstheme="minorHAnsi"/>
          <w:sz w:val="24"/>
          <w:szCs w:val="24"/>
        </w:rPr>
        <w:t xml:space="preserve">Данас се у склопу тврђаве налазе продавнице сувенира, бројни туристички садржаји, уметничке галерије, угоститељски објекти и летња позорница која представља културни центар града током летњих месеци. </w:t>
      </w:r>
      <w:r w:rsidR="005231FB" w:rsidRPr="009A4CDD">
        <w:rPr>
          <w:rFonts w:cstheme="minorHAnsi"/>
          <w:sz w:val="24"/>
          <w:szCs w:val="24"/>
        </w:rPr>
        <w:t>Осим што је археолошко налазиште и центар културних збивања, тврђава је и зелена оаза у центру града јер је станиште великог броја животиња које су управо ту пронашле уточиште у урбаној средини.</w:t>
      </w:r>
    </w:p>
    <w:p w14:paraId="63F91FB1" w14:textId="77777777" w:rsidR="006A5EC0" w:rsidRPr="009A4CDD" w:rsidRDefault="006A5EC0" w:rsidP="009A4CDD">
      <w:pPr>
        <w:spacing w:after="0" w:line="276" w:lineRule="auto"/>
        <w:jc w:val="both"/>
        <w:rPr>
          <w:rFonts w:cstheme="minorHAnsi"/>
          <w:sz w:val="24"/>
          <w:szCs w:val="24"/>
        </w:rPr>
      </w:pPr>
    </w:p>
    <w:p w14:paraId="15CD1557" w14:textId="77777777" w:rsidR="0021214D" w:rsidRPr="009A4CDD" w:rsidRDefault="0021214D" w:rsidP="009A4CDD">
      <w:pPr>
        <w:spacing w:after="0" w:line="276" w:lineRule="auto"/>
        <w:rPr>
          <w:sz w:val="24"/>
          <w:szCs w:val="24"/>
        </w:rPr>
      </w:pPr>
      <w:bookmarkStart w:id="9" w:name="_Toc12622332"/>
      <w:r w:rsidRPr="009A4CDD">
        <w:rPr>
          <w:sz w:val="24"/>
          <w:szCs w:val="24"/>
        </w:rPr>
        <w:t>Ђавоља варош</w:t>
      </w:r>
      <w:bookmarkEnd w:id="9"/>
    </w:p>
    <w:p w14:paraId="1024282A" w14:textId="77777777" w:rsidR="009A4CDD" w:rsidRDefault="009A4CDD" w:rsidP="009A4CDD">
      <w:pPr>
        <w:spacing w:after="0" w:line="276" w:lineRule="auto"/>
        <w:jc w:val="both"/>
        <w:rPr>
          <w:sz w:val="24"/>
          <w:szCs w:val="24"/>
        </w:rPr>
      </w:pPr>
    </w:p>
    <w:p w14:paraId="77B87814" w14:textId="0E69E934" w:rsidR="006C2EF2" w:rsidRPr="009A4CDD" w:rsidRDefault="00C31884" w:rsidP="009A4CDD">
      <w:pPr>
        <w:spacing w:after="0" w:line="276" w:lineRule="auto"/>
        <w:ind w:firstLine="720"/>
        <w:jc w:val="both"/>
        <w:rPr>
          <w:sz w:val="24"/>
          <w:szCs w:val="24"/>
        </w:rPr>
      </w:pPr>
      <w:r w:rsidRPr="009A4CDD">
        <w:rPr>
          <w:sz w:val="24"/>
          <w:szCs w:val="24"/>
        </w:rPr>
        <w:t xml:space="preserve">Ђавоља варош је редак природни феномен који се налази на Радан планини у близини Куршумлије. Чине је 202 фигуре настале стрпљивим и дуготрајним радом природе. Смештене су у Ђавољој и Пакленој јарузи, које су подељене вододелницом, </w:t>
      </w:r>
      <w:r w:rsidR="00055772" w:rsidRPr="009A4CDD">
        <w:rPr>
          <w:sz w:val="24"/>
          <w:szCs w:val="24"/>
        </w:rPr>
        <w:t>чији се завршни делови стварају у ерозивну челенку. Ђавоља варош је била кандидат за седам светских чуда природе. Под заштитом је од 1959, а од 1995. године проглашена је природним добром од изузетног значаја.</w:t>
      </w:r>
    </w:p>
    <w:p w14:paraId="7AE3906C" w14:textId="5625968B" w:rsidR="00055772" w:rsidRPr="009A4CDD" w:rsidRDefault="00055772" w:rsidP="009A4CDD">
      <w:pPr>
        <w:spacing w:after="0" w:line="276" w:lineRule="auto"/>
        <w:ind w:firstLine="720"/>
        <w:jc w:val="both"/>
        <w:rPr>
          <w:sz w:val="24"/>
          <w:szCs w:val="24"/>
        </w:rPr>
      </w:pPr>
      <w:r w:rsidRPr="009A4CDD">
        <w:rPr>
          <w:sz w:val="24"/>
          <w:szCs w:val="24"/>
        </w:rPr>
        <w:t>Камени стубови су настали деловањем ерозије на земљиште састављеног од растреситог, али чврстог материјала на коме се налази камење веће величине. Овај геоморфолошки феномен је јединствен у Србији и врло редак у свету, па су куле Ђавоље вароши најпознатији природни споменик ове врсте у Европи. Поред камених кула, позната је и по два извора киселе воде, која још увек нису довољно испитана, па се не препоручују за пиће, али су лековите и користе</w:t>
      </w:r>
      <w:r w:rsidR="007D3CA1" w:rsidRPr="009A4CDD">
        <w:rPr>
          <w:sz w:val="24"/>
          <w:szCs w:val="24"/>
        </w:rPr>
        <w:t xml:space="preserve"> се у бањском лечењу.</w:t>
      </w:r>
    </w:p>
    <w:p w14:paraId="07287480" w14:textId="77777777" w:rsidR="007D3CA1" w:rsidRPr="009A4CDD" w:rsidRDefault="007D3CA1" w:rsidP="00F4298E">
      <w:pPr>
        <w:spacing w:after="0" w:line="276" w:lineRule="auto"/>
        <w:ind w:firstLine="720"/>
        <w:jc w:val="both"/>
        <w:rPr>
          <w:sz w:val="24"/>
          <w:szCs w:val="24"/>
        </w:rPr>
      </w:pPr>
      <w:bookmarkStart w:id="10" w:name="_GoBack"/>
      <w:bookmarkEnd w:id="10"/>
      <w:r w:rsidRPr="009A4CDD">
        <w:rPr>
          <w:sz w:val="24"/>
          <w:szCs w:val="24"/>
        </w:rPr>
        <w:t xml:space="preserve">У народном предању испредане су различите легенде о настанку овог места. Према једној народној легенди, реч је о скамењеним сватовима, где су људи по налогу Нечастивог решили да венчају рођеног брата и сестру. Како </w:t>
      </w:r>
      <w:r w:rsidR="00223691" w:rsidRPr="009A4CDD">
        <w:rPr>
          <w:sz w:val="24"/>
          <w:szCs w:val="24"/>
        </w:rPr>
        <w:t>би то спречио, умешао се Бог, с</w:t>
      </w:r>
      <w:r w:rsidRPr="009A4CDD">
        <w:rPr>
          <w:sz w:val="24"/>
          <w:szCs w:val="24"/>
        </w:rPr>
        <w:t xml:space="preserve">каменивши их и оставивши их да сведоче о томе како ниједан грех неће проћи некажњено. </w:t>
      </w:r>
    </w:p>
    <w:p w14:paraId="6B05D80E" w14:textId="164BEDEC" w:rsidR="009A4CDD" w:rsidRDefault="009A4CDD" w:rsidP="009A4CDD">
      <w:pPr>
        <w:spacing w:after="0" w:line="276" w:lineRule="auto"/>
        <w:rPr>
          <w:sz w:val="24"/>
          <w:szCs w:val="24"/>
        </w:rPr>
      </w:pPr>
      <w:bookmarkStart w:id="11" w:name="_Toc12622333"/>
    </w:p>
    <w:p w14:paraId="79F33273" w14:textId="01E35D11" w:rsidR="009A4CDD" w:rsidRDefault="009A4CDD" w:rsidP="009A4CDD">
      <w:pPr>
        <w:spacing w:after="0" w:line="276" w:lineRule="auto"/>
        <w:rPr>
          <w:sz w:val="24"/>
          <w:szCs w:val="24"/>
        </w:rPr>
      </w:pPr>
    </w:p>
    <w:p w14:paraId="0A760F40" w14:textId="6E33B4F5" w:rsidR="009A4CDD" w:rsidRDefault="009A4CDD" w:rsidP="009A4CDD">
      <w:pPr>
        <w:spacing w:after="0" w:line="276" w:lineRule="auto"/>
        <w:rPr>
          <w:sz w:val="24"/>
          <w:szCs w:val="24"/>
        </w:rPr>
      </w:pPr>
    </w:p>
    <w:p w14:paraId="50B2205E" w14:textId="77777777" w:rsidR="009A4CDD" w:rsidRDefault="009A4CDD" w:rsidP="009A4CDD">
      <w:pPr>
        <w:spacing w:after="0" w:line="276" w:lineRule="auto"/>
        <w:rPr>
          <w:sz w:val="24"/>
          <w:szCs w:val="24"/>
        </w:rPr>
      </w:pPr>
    </w:p>
    <w:p w14:paraId="360A1051" w14:textId="4411696A" w:rsidR="0021214D" w:rsidRPr="009A4CDD" w:rsidRDefault="00197CAA" w:rsidP="009A4CDD">
      <w:pPr>
        <w:spacing w:after="0" w:line="276" w:lineRule="auto"/>
        <w:rPr>
          <w:sz w:val="24"/>
          <w:szCs w:val="24"/>
        </w:rPr>
      </w:pPr>
      <w:r w:rsidRPr="009A4CDD">
        <w:rPr>
          <w:sz w:val="24"/>
          <w:szCs w:val="24"/>
        </w:rPr>
        <w:lastRenderedPageBreak/>
        <w:t>Сокоб</w:t>
      </w:r>
      <w:r w:rsidR="0021214D" w:rsidRPr="009A4CDD">
        <w:rPr>
          <w:sz w:val="24"/>
          <w:szCs w:val="24"/>
        </w:rPr>
        <w:t>ања</w:t>
      </w:r>
      <w:bookmarkEnd w:id="11"/>
    </w:p>
    <w:p w14:paraId="291CE676" w14:textId="77777777" w:rsidR="009A4CDD" w:rsidRDefault="009A4CDD" w:rsidP="009A4CDD">
      <w:pPr>
        <w:spacing w:after="0" w:line="276" w:lineRule="auto"/>
        <w:jc w:val="both"/>
        <w:rPr>
          <w:sz w:val="24"/>
          <w:szCs w:val="24"/>
        </w:rPr>
      </w:pPr>
    </w:p>
    <w:p w14:paraId="3B20C7A5" w14:textId="5A3E750A" w:rsidR="0021214D" w:rsidRPr="009A4CDD" w:rsidRDefault="006824B1" w:rsidP="009A4CDD">
      <w:pPr>
        <w:spacing w:after="0" w:line="276" w:lineRule="auto"/>
        <w:ind w:firstLine="720"/>
        <w:jc w:val="both"/>
        <w:rPr>
          <w:sz w:val="24"/>
          <w:szCs w:val="24"/>
        </w:rPr>
      </w:pPr>
      <w:r w:rsidRPr="009A4CDD">
        <w:rPr>
          <w:sz w:val="24"/>
          <w:szCs w:val="24"/>
        </w:rPr>
        <w:t xml:space="preserve">Сокобања је градско насеље и бања </w:t>
      </w:r>
      <w:r w:rsidR="009341E6" w:rsidRPr="009A4CDD">
        <w:rPr>
          <w:sz w:val="24"/>
          <w:szCs w:val="24"/>
        </w:rPr>
        <w:t xml:space="preserve">у општини Сокобања. Кроз Сокобању протиче река Сокобањска Моравица. Постала је синоним за рекреативни, а посебно за бањски туризам. Налази се између карпатских и балканских планина, Ртња и Озрена. Између осталог, позната је и по излетишту Лептерији, водопаду Рипаљки и средњевековном граду. </w:t>
      </w:r>
      <w:r w:rsidR="006E07C6" w:rsidRPr="009A4CDD">
        <w:rPr>
          <w:sz w:val="24"/>
          <w:szCs w:val="24"/>
        </w:rPr>
        <w:t xml:space="preserve">Због својих термоминералних извора спада у праву драгоценост природе, па организовани туризам у овом граду датира још од времена владавине кнеза Милоша Обреновића, тј. од 1837. године. </w:t>
      </w:r>
      <w:r w:rsidR="00325BA8" w:rsidRPr="009A4CDD">
        <w:rPr>
          <w:sz w:val="24"/>
          <w:szCs w:val="24"/>
        </w:rPr>
        <w:t>И данас се у центру шеталишта налази Милошев конак. Неки од познатих посетилаца Сокобање били су најзначајнији писци српске књижевности: Исидора Секулић, Иво Андрић, Стеван Сремац и Бранислав Нушић</w:t>
      </w:r>
      <w:r w:rsidR="00091662" w:rsidRPr="009A4CDD">
        <w:rPr>
          <w:sz w:val="24"/>
          <w:szCs w:val="24"/>
        </w:rPr>
        <w:t>.</w:t>
      </w:r>
    </w:p>
    <w:p w14:paraId="7397E512" w14:textId="504B2215" w:rsidR="0021214D" w:rsidRPr="009A4CDD" w:rsidRDefault="0021214D" w:rsidP="009A4CDD">
      <w:pPr>
        <w:spacing w:after="0" w:line="276" w:lineRule="auto"/>
        <w:rPr>
          <w:sz w:val="24"/>
          <w:szCs w:val="24"/>
        </w:rPr>
      </w:pPr>
    </w:p>
    <w:p w14:paraId="253BE577" w14:textId="77777777" w:rsidR="0021214D" w:rsidRPr="009A4CDD" w:rsidRDefault="0021214D" w:rsidP="009A4CDD">
      <w:pPr>
        <w:spacing w:after="0" w:line="276" w:lineRule="auto"/>
        <w:rPr>
          <w:sz w:val="24"/>
          <w:szCs w:val="24"/>
        </w:rPr>
      </w:pPr>
      <w:bookmarkStart w:id="12" w:name="_Toc12622334"/>
      <w:r w:rsidRPr="009A4CDD">
        <w:rPr>
          <w:sz w:val="24"/>
          <w:szCs w:val="24"/>
        </w:rPr>
        <w:t>Крагујевац</w:t>
      </w:r>
      <w:bookmarkEnd w:id="12"/>
    </w:p>
    <w:p w14:paraId="3083737F" w14:textId="77777777" w:rsidR="009A4CDD" w:rsidRDefault="009A4CDD" w:rsidP="009A4CDD">
      <w:pPr>
        <w:spacing w:after="0" w:line="276" w:lineRule="auto"/>
        <w:jc w:val="both"/>
        <w:rPr>
          <w:sz w:val="24"/>
          <w:szCs w:val="24"/>
        </w:rPr>
      </w:pPr>
    </w:p>
    <w:p w14:paraId="05DEDEE0" w14:textId="5C908D24" w:rsidR="007D1411" w:rsidRPr="009A4CDD" w:rsidRDefault="007D1411" w:rsidP="009A4CDD">
      <w:pPr>
        <w:spacing w:after="0" w:line="276" w:lineRule="auto"/>
        <w:ind w:firstLine="720"/>
        <w:jc w:val="both"/>
        <w:rPr>
          <w:sz w:val="24"/>
          <w:szCs w:val="24"/>
        </w:rPr>
      </w:pPr>
      <w:r w:rsidRPr="009A4CDD">
        <w:rPr>
          <w:sz w:val="24"/>
          <w:szCs w:val="24"/>
        </w:rPr>
        <w:t>Крагујевац је значајни привредни, културни, образовни и здравствени центар Шумадије. Име града изведено је од имена птице крагуј, која се у средњем веку користила за лов. Друга теорија је да назив града потиче од ретког и необичног мушког имена Крагуј.</w:t>
      </w:r>
      <w:r w:rsidR="008501C4" w:rsidRPr="009A4CDD">
        <w:rPr>
          <w:sz w:val="24"/>
          <w:szCs w:val="24"/>
        </w:rPr>
        <w:t xml:space="preserve"> Град се налази у централном делу Србије, окружен о</w:t>
      </w:r>
      <w:r w:rsidR="00F9524A" w:rsidRPr="009A4CDD">
        <w:rPr>
          <w:sz w:val="24"/>
          <w:szCs w:val="24"/>
        </w:rPr>
        <w:t xml:space="preserve">бронцима планина Рудник и Црни </w:t>
      </w:r>
      <w:r w:rsidR="008501C4" w:rsidRPr="009A4CDD">
        <w:rPr>
          <w:sz w:val="24"/>
          <w:szCs w:val="24"/>
        </w:rPr>
        <w:t>Врх, а долином реке Лепенице отворен је према долини Велике Мораве.</w:t>
      </w:r>
      <w:r w:rsidR="00F9524A" w:rsidRPr="009A4CDD">
        <w:rPr>
          <w:sz w:val="24"/>
          <w:szCs w:val="24"/>
        </w:rPr>
        <w:t xml:space="preserve"> Овај град је данас један од најјачих привредних центара у Србији.</w:t>
      </w:r>
    </w:p>
    <w:p w14:paraId="21B0CBD7" w14:textId="77777777" w:rsidR="009A4CDD" w:rsidRDefault="009A4CDD" w:rsidP="009A4CDD">
      <w:pPr>
        <w:spacing w:after="0" w:line="276" w:lineRule="auto"/>
        <w:rPr>
          <w:sz w:val="24"/>
          <w:szCs w:val="24"/>
        </w:rPr>
      </w:pPr>
      <w:bookmarkStart w:id="13" w:name="_Toc12622335"/>
    </w:p>
    <w:p w14:paraId="5218E648" w14:textId="3DF2ABAC" w:rsidR="0021214D" w:rsidRPr="009A4CDD" w:rsidRDefault="0021214D" w:rsidP="009A4CDD">
      <w:pPr>
        <w:spacing w:after="0" w:line="276" w:lineRule="auto"/>
        <w:rPr>
          <w:sz w:val="24"/>
          <w:szCs w:val="24"/>
        </w:rPr>
      </w:pPr>
      <w:r w:rsidRPr="009A4CDD">
        <w:rPr>
          <w:sz w:val="24"/>
          <w:szCs w:val="24"/>
        </w:rPr>
        <w:t>Шумарице</w:t>
      </w:r>
      <w:bookmarkEnd w:id="13"/>
    </w:p>
    <w:p w14:paraId="14B71FC9" w14:textId="77777777" w:rsidR="009A4CDD" w:rsidRDefault="009A4CDD" w:rsidP="009A4CDD">
      <w:pPr>
        <w:spacing w:after="0" w:line="276" w:lineRule="auto"/>
        <w:jc w:val="both"/>
        <w:rPr>
          <w:sz w:val="24"/>
          <w:szCs w:val="24"/>
        </w:rPr>
      </w:pPr>
    </w:p>
    <w:p w14:paraId="204726C2" w14:textId="1688AF3B" w:rsidR="009C48C6" w:rsidRPr="009A4CDD" w:rsidRDefault="009C48C6" w:rsidP="009A4CDD">
      <w:pPr>
        <w:spacing w:after="0" w:line="276" w:lineRule="auto"/>
        <w:ind w:firstLine="720"/>
        <w:jc w:val="both"/>
        <w:rPr>
          <w:sz w:val="24"/>
          <w:szCs w:val="24"/>
        </w:rPr>
      </w:pPr>
      <w:r w:rsidRPr="009A4CDD">
        <w:rPr>
          <w:sz w:val="24"/>
          <w:szCs w:val="24"/>
        </w:rPr>
        <w:t xml:space="preserve">Спомен-парк „Крагујевачки октобар“ </w:t>
      </w:r>
      <w:r w:rsidR="00B7762F" w:rsidRPr="009A4CDD">
        <w:rPr>
          <w:sz w:val="24"/>
          <w:szCs w:val="24"/>
        </w:rPr>
        <w:t xml:space="preserve">представља спомен-комплекс подигнут у знак сећања на недужне жртве немачког окупатора. Крагујевачки масакр починили су нацисти 21. октобра 1941. године када су у Шумарицама стрељали око 3000 цивила, а међу њима је било 300 ученика средњих школа и шегрта узраста између 12 и 15 година. У меморијалном комплексу налази се десет споменика подигнутих на хумкама стрељаних. Први од њих, симболично назван „Споменик бола и пркоса“, подигнут је 1959, док је последњи, „Споменик пријатељства“, саграђен 1994. </w:t>
      </w:r>
    </w:p>
    <w:p w14:paraId="64A6A8B5" w14:textId="77777777" w:rsidR="00B7762F" w:rsidRPr="009A4CDD" w:rsidRDefault="00B7762F" w:rsidP="009A4CDD">
      <w:pPr>
        <w:spacing w:after="0" w:line="276" w:lineRule="auto"/>
        <w:ind w:firstLine="720"/>
        <w:jc w:val="both"/>
        <w:rPr>
          <w:sz w:val="24"/>
          <w:szCs w:val="24"/>
        </w:rPr>
      </w:pPr>
      <w:r w:rsidRPr="009A4CDD">
        <w:rPr>
          <w:sz w:val="24"/>
          <w:szCs w:val="24"/>
        </w:rPr>
        <w:t xml:space="preserve">У оквиру парка налази се и Музеј 21. октобра, отворен 1976, са сталном поставком која сведочи о овом монструозном догађају. Одсуство </w:t>
      </w:r>
      <w:r w:rsidR="00DF7671" w:rsidRPr="009A4CDD">
        <w:rPr>
          <w:sz w:val="24"/>
          <w:szCs w:val="24"/>
        </w:rPr>
        <w:t>прозора на М</w:t>
      </w:r>
      <w:r w:rsidRPr="009A4CDD">
        <w:rPr>
          <w:sz w:val="24"/>
          <w:szCs w:val="24"/>
        </w:rPr>
        <w:t>узеју</w:t>
      </w:r>
      <w:r w:rsidR="00DF7671" w:rsidRPr="009A4CDD">
        <w:rPr>
          <w:sz w:val="24"/>
          <w:szCs w:val="24"/>
        </w:rPr>
        <w:t xml:space="preserve"> 21. октобра</w:t>
      </w:r>
      <w:r w:rsidRPr="009A4CDD">
        <w:rPr>
          <w:sz w:val="24"/>
          <w:szCs w:val="24"/>
        </w:rPr>
        <w:t xml:space="preserve"> симболично наговештава безизлазност ситуације у којој су се налазиле ненаоружане </w:t>
      </w:r>
      <w:r w:rsidR="00DF7671" w:rsidRPr="009A4CDD">
        <w:rPr>
          <w:sz w:val="24"/>
          <w:szCs w:val="24"/>
        </w:rPr>
        <w:t>жртве, а тридесет три кубуса представљају тридесет масовних гробница у самом спомен-парку и још три које се налазе у оближњим селима, док провидне пирамиде од плексигласа на њиховим врховима представљају последњи поглед н</w:t>
      </w:r>
      <w:r w:rsidR="00702C03" w:rsidRPr="009A4CDD">
        <w:rPr>
          <w:sz w:val="24"/>
          <w:szCs w:val="24"/>
        </w:rPr>
        <w:t>евиних жртава уперен</w:t>
      </w:r>
      <w:r w:rsidR="00DF7671" w:rsidRPr="009A4CDD">
        <w:rPr>
          <w:sz w:val="24"/>
          <w:szCs w:val="24"/>
        </w:rPr>
        <w:t xml:space="preserve"> према небу. </w:t>
      </w:r>
      <w:r w:rsidR="002D77C8" w:rsidRPr="009A4CDD">
        <w:rPr>
          <w:sz w:val="24"/>
          <w:szCs w:val="24"/>
        </w:rPr>
        <w:t>Спомен-парк је проглашен за непокретно културно добро као знаменито место од изузетног историјског значаја.</w:t>
      </w:r>
    </w:p>
    <w:p w14:paraId="68A3057D" w14:textId="77777777" w:rsidR="002D77C8" w:rsidRPr="009A4CDD" w:rsidRDefault="002D77C8" w:rsidP="009A4CDD">
      <w:pPr>
        <w:spacing w:after="0" w:line="276" w:lineRule="auto"/>
        <w:ind w:firstLine="720"/>
        <w:jc w:val="both"/>
        <w:rPr>
          <w:sz w:val="24"/>
          <w:szCs w:val="24"/>
        </w:rPr>
      </w:pPr>
      <w:r w:rsidRPr="009A4CDD">
        <w:rPr>
          <w:sz w:val="24"/>
          <w:szCs w:val="24"/>
        </w:rPr>
        <w:t>Спомен-парк у Шумарицама чува сећање на незамисливу трагедију. Ту се налази дванаест монументалних споменика који сведоче о масакру у Крагујевцу. Свакако, један од најпотреснијих је „Споменик стрељаним ђацима и професорима ‒ V</w:t>
      </w:r>
      <w:r w:rsidRPr="009A4CDD">
        <w:rPr>
          <w:sz w:val="24"/>
          <w:szCs w:val="24"/>
          <w:vertAlign w:val="subscript"/>
        </w:rPr>
        <w:t>3</w:t>
      </w:r>
      <w:r w:rsidR="00456C3B" w:rsidRPr="009A4CDD">
        <w:rPr>
          <w:sz w:val="24"/>
          <w:szCs w:val="24"/>
        </w:rPr>
        <w:t xml:space="preserve">“ вајара </w:t>
      </w:r>
      <w:r w:rsidR="00456C3B" w:rsidRPr="009A4CDD">
        <w:rPr>
          <w:sz w:val="24"/>
          <w:szCs w:val="24"/>
        </w:rPr>
        <w:lastRenderedPageBreak/>
        <w:t>Миодрага Живковића. Налази се на месту где је стрељана највећа група ученика са осамнаест професора. То је велелепна скулптура у којој се разгранати блок од белог бетона преображава у птицу сломљених крила, прекинуту у лету. Овај споменик постао је симбол нагло прекинуте младости, али и симбол града Крагујевца. Трагично стрељање крагујевачких ђака и професора инспирисало је Десанку Максимовић да напише „Крваву бајку“, једну од најпотреснијих песама српске књижевности.</w:t>
      </w:r>
    </w:p>
    <w:p w14:paraId="51166F2A" w14:textId="77777777" w:rsidR="0021214D" w:rsidRPr="009A4CDD" w:rsidRDefault="00456C3B" w:rsidP="009A4CDD">
      <w:pPr>
        <w:spacing w:after="0" w:line="276" w:lineRule="auto"/>
        <w:ind w:firstLine="720"/>
        <w:jc w:val="both"/>
        <w:rPr>
          <w:sz w:val="24"/>
          <w:szCs w:val="24"/>
        </w:rPr>
      </w:pPr>
      <w:r w:rsidRPr="009A4CDD">
        <w:rPr>
          <w:sz w:val="24"/>
          <w:szCs w:val="24"/>
        </w:rPr>
        <w:t>У Србији се 21. октобар обележава као државни празник, Дан сећања на српске жртве у Другом светском рату.</w:t>
      </w:r>
    </w:p>
    <w:sectPr w:rsidR="0021214D" w:rsidRPr="009A4CDD" w:rsidSect="009A4CDD">
      <w:pgSz w:w="11907" w:h="16840" w:code="9"/>
      <w:pgMar w:top="1418"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584"/>
    <w:multiLevelType w:val="hybridMultilevel"/>
    <w:tmpl w:val="A38010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F065C"/>
    <w:multiLevelType w:val="hybridMultilevel"/>
    <w:tmpl w:val="59A4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B23C8"/>
    <w:multiLevelType w:val="hybridMultilevel"/>
    <w:tmpl w:val="DAD4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55A3B"/>
    <w:rsid w:val="00016B7B"/>
    <w:rsid w:val="00023188"/>
    <w:rsid w:val="00055772"/>
    <w:rsid w:val="00091662"/>
    <w:rsid w:val="000C1486"/>
    <w:rsid w:val="000C57A2"/>
    <w:rsid w:val="000D345E"/>
    <w:rsid w:val="000F51E9"/>
    <w:rsid w:val="00155318"/>
    <w:rsid w:val="00197CAA"/>
    <w:rsid w:val="002058D4"/>
    <w:rsid w:val="0021214D"/>
    <w:rsid w:val="00223691"/>
    <w:rsid w:val="002D77C8"/>
    <w:rsid w:val="002E3E3D"/>
    <w:rsid w:val="00300CD2"/>
    <w:rsid w:val="00301437"/>
    <w:rsid w:val="00325BA8"/>
    <w:rsid w:val="0034422A"/>
    <w:rsid w:val="0036416F"/>
    <w:rsid w:val="00373A1B"/>
    <w:rsid w:val="00382CD9"/>
    <w:rsid w:val="00406B56"/>
    <w:rsid w:val="0042011C"/>
    <w:rsid w:val="00426E91"/>
    <w:rsid w:val="00456C3B"/>
    <w:rsid w:val="00463139"/>
    <w:rsid w:val="0047405C"/>
    <w:rsid w:val="004B142A"/>
    <w:rsid w:val="005231FB"/>
    <w:rsid w:val="005537B2"/>
    <w:rsid w:val="00586AF7"/>
    <w:rsid w:val="00593E14"/>
    <w:rsid w:val="005D6D90"/>
    <w:rsid w:val="005F7619"/>
    <w:rsid w:val="00637808"/>
    <w:rsid w:val="006448E9"/>
    <w:rsid w:val="006650F7"/>
    <w:rsid w:val="006824B1"/>
    <w:rsid w:val="006A5EC0"/>
    <w:rsid w:val="006C2EF2"/>
    <w:rsid w:val="006E07C6"/>
    <w:rsid w:val="00702C03"/>
    <w:rsid w:val="00743BF3"/>
    <w:rsid w:val="007A3096"/>
    <w:rsid w:val="007D1411"/>
    <w:rsid w:val="007D3CA1"/>
    <w:rsid w:val="0080034C"/>
    <w:rsid w:val="008501C4"/>
    <w:rsid w:val="0085761C"/>
    <w:rsid w:val="00866853"/>
    <w:rsid w:val="0089041C"/>
    <w:rsid w:val="008930E9"/>
    <w:rsid w:val="008E7513"/>
    <w:rsid w:val="00920280"/>
    <w:rsid w:val="009341E6"/>
    <w:rsid w:val="0097129E"/>
    <w:rsid w:val="009A4CDD"/>
    <w:rsid w:val="009B6F7B"/>
    <w:rsid w:val="009B7F21"/>
    <w:rsid w:val="009B7F8C"/>
    <w:rsid w:val="009C48C6"/>
    <w:rsid w:val="00A84DB9"/>
    <w:rsid w:val="00AA7F3A"/>
    <w:rsid w:val="00B21562"/>
    <w:rsid w:val="00B7762F"/>
    <w:rsid w:val="00BA6835"/>
    <w:rsid w:val="00BC0C66"/>
    <w:rsid w:val="00BD7895"/>
    <w:rsid w:val="00C31884"/>
    <w:rsid w:val="00C47677"/>
    <w:rsid w:val="00C75C22"/>
    <w:rsid w:val="00C85DF2"/>
    <w:rsid w:val="00C96AF2"/>
    <w:rsid w:val="00CD3B7B"/>
    <w:rsid w:val="00D00DE2"/>
    <w:rsid w:val="00D17997"/>
    <w:rsid w:val="00D22089"/>
    <w:rsid w:val="00D55A3B"/>
    <w:rsid w:val="00D57D8D"/>
    <w:rsid w:val="00DA20DE"/>
    <w:rsid w:val="00DE063E"/>
    <w:rsid w:val="00DF7671"/>
    <w:rsid w:val="00E52C39"/>
    <w:rsid w:val="00E57EE0"/>
    <w:rsid w:val="00E75FC0"/>
    <w:rsid w:val="00EB4981"/>
    <w:rsid w:val="00EE3C64"/>
    <w:rsid w:val="00F4298E"/>
    <w:rsid w:val="00F93589"/>
    <w:rsid w:val="00F9524A"/>
    <w:rsid w:val="00FC6FC3"/>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4E1D"/>
  <w15:docId w15:val="{F6709AB5-0BE9-4F5C-81AF-DB93116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AF2"/>
  </w:style>
  <w:style w:type="paragraph" w:styleId="Heading1">
    <w:name w:val="heading 1"/>
    <w:basedOn w:val="Normal"/>
    <w:next w:val="Normal"/>
    <w:link w:val="Heading1Char"/>
    <w:uiPriority w:val="9"/>
    <w:qFormat/>
    <w:rsid w:val="006650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50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5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E9"/>
    <w:pPr>
      <w:ind w:left="720"/>
      <w:contextualSpacing/>
    </w:pPr>
  </w:style>
  <w:style w:type="character" w:customStyle="1" w:styleId="Heading2Char">
    <w:name w:val="Heading 2 Char"/>
    <w:basedOn w:val="DefaultParagraphFont"/>
    <w:link w:val="Heading2"/>
    <w:uiPriority w:val="9"/>
    <w:rsid w:val="006650F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650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650F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57EE0"/>
    <w:pPr>
      <w:outlineLvl w:val="9"/>
    </w:pPr>
  </w:style>
  <w:style w:type="paragraph" w:styleId="TOC1">
    <w:name w:val="toc 1"/>
    <w:basedOn w:val="Normal"/>
    <w:next w:val="Normal"/>
    <w:autoRedefine/>
    <w:uiPriority w:val="39"/>
    <w:unhideWhenUsed/>
    <w:rsid w:val="00E57EE0"/>
    <w:pPr>
      <w:spacing w:after="100"/>
    </w:pPr>
  </w:style>
  <w:style w:type="paragraph" w:styleId="TOC2">
    <w:name w:val="toc 2"/>
    <w:basedOn w:val="Normal"/>
    <w:next w:val="Normal"/>
    <w:autoRedefine/>
    <w:uiPriority w:val="39"/>
    <w:unhideWhenUsed/>
    <w:rsid w:val="00E57EE0"/>
    <w:pPr>
      <w:spacing w:after="100"/>
      <w:ind w:left="220"/>
    </w:pPr>
  </w:style>
  <w:style w:type="paragraph" w:styleId="TOC3">
    <w:name w:val="toc 3"/>
    <w:basedOn w:val="Normal"/>
    <w:next w:val="Normal"/>
    <w:autoRedefine/>
    <w:uiPriority w:val="39"/>
    <w:unhideWhenUsed/>
    <w:rsid w:val="00E57EE0"/>
    <w:pPr>
      <w:spacing w:after="100"/>
      <w:ind w:left="440"/>
    </w:pPr>
  </w:style>
  <w:style w:type="character" w:styleId="Hyperlink">
    <w:name w:val="Hyperlink"/>
    <w:basedOn w:val="DefaultParagraphFont"/>
    <w:uiPriority w:val="99"/>
    <w:unhideWhenUsed/>
    <w:rsid w:val="00E57EE0"/>
    <w:rPr>
      <w:color w:val="0563C1" w:themeColor="hyperlink"/>
      <w:u w:val="single"/>
    </w:rPr>
  </w:style>
  <w:style w:type="paragraph" w:styleId="BalloonText">
    <w:name w:val="Balloon Text"/>
    <w:basedOn w:val="Normal"/>
    <w:link w:val="BalloonTextChar"/>
    <w:uiPriority w:val="99"/>
    <w:semiHidden/>
    <w:unhideWhenUsed/>
    <w:rsid w:val="005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BFA90-EA29-4604-B955-83E3E3E2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PeraPeric</dc:creator>
  <cp:keywords/>
  <dc:description/>
  <cp:lastModifiedBy>PeraPeric</cp:lastModifiedBy>
  <cp:revision>70</cp:revision>
  <dcterms:created xsi:type="dcterms:W3CDTF">2018-11-09T15:37:00Z</dcterms:created>
  <dcterms:modified xsi:type="dcterms:W3CDTF">2021-01-08T19:04:00Z</dcterms:modified>
</cp:coreProperties>
</file>