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18EC" w14:textId="77777777" w:rsidR="009103BC" w:rsidRDefault="008637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</w:rPr>
        <w:drawing>
          <wp:anchor distT="0" distB="0" distL="0" distR="0" simplePos="0" relativeHeight="251658240" behindDoc="1" locked="0" layoutInCell="1" hidden="0" allowOverlap="1" wp14:anchorId="1616DD02" wp14:editId="06294310">
            <wp:simplePos x="0" y="0"/>
            <wp:positionH relativeFrom="page">
              <wp:posOffset>-47623</wp:posOffset>
            </wp:positionH>
            <wp:positionV relativeFrom="page">
              <wp:posOffset>23788</wp:posOffset>
            </wp:positionV>
            <wp:extent cx="7862888" cy="1199424"/>
            <wp:effectExtent l="0" t="0" r="0" b="0"/>
            <wp:wrapNone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570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199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77FE77AA" wp14:editId="7841BBD0">
            <wp:extent cx="2676525" cy="1828800"/>
            <wp:effectExtent l="0" t="0" r="0" b="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0EC35" w14:textId="77777777" w:rsidR="009103BC" w:rsidRDefault="008637CE">
      <w:pPr>
        <w:pStyle w:val="Ttulo"/>
        <w:rPr>
          <w:b/>
          <w:color w:val="6D64E8"/>
          <w:sz w:val="40"/>
          <w:szCs w:val="40"/>
        </w:rPr>
      </w:pPr>
      <w:bookmarkStart w:id="0" w:name="_heading=h.73nxuz271p98" w:colFirst="0" w:colLast="0"/>
      <w:bookmarkEnd w:id="0"/>
      <w:r>
        <w:t>Programación Orientada a Objetos</w:t>
      </w:r>
    </w:p>
    <w:p w14:paraId="557251E5" w14:textId="77777777" w:rsidR="009103BC" w:rsidRDefault="008637CE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Examen Final</w:t>
      </w:r>
    </w:p>
    <w:p w14:paraId="1DBC9137" w14:textId="77777777" w:rsidR="009103BC" w:rsidRDefault="008637CE">
      <w:pPr>
        <w:pStyle w:val="Ttulo"/>
        <w:rPr>
          <w:sz w:val="56"/>
          <w:szCs w:val="56"/>
        </w:rPr>
      </w:pPr>
      <w:bookmarkStart w:id="2" w:name="_heading=h.1fob9te" w:colFirst="0" w:colLast="0"/>
      <w:bookmarkEnd w:id="2"/>
      <w:r>
        <w:rPr>
          <w:sz w:val="56"/>
          <w:szCs w:val="56"/>
        </w:rPr>
        <w:t>Objetivo</w:t>
      </w:r>
    </w:p>
    <w:p w14:paraId="661BBF59" w14:textId="77777777" w:rsidR="009103BC" w:rsidRDefault="008637CE">
      <w:r>
        <w:t xml:space="preserve">Realizar el diagrama </w:t>
      </w:r>
      <w:r>
        <w:rPr>
          <w:b/>
        </w:rPr>
        <w:t>UML</w:t>
      </w:r>
      <w:r>
        <w:t xml:space="preserve"> y </w:t>
      </w:r>
      <w:r>
        <w:rPr>
          <w:b/>
        </w:rPr>
        <w:t>programar en Java</w:t>
      </w:r>
      <w:r>
        <w:t xml:space="preserve"> (implementando los patrones que se requieran) el siguiente enunciado:</w:t>
      </w:r>
    </w:p>
    <w:p w14:paraId="5188A767" w14:textId="77777777" w:rsidR="009103BC" w:rsidRDefault="009103BC">
      <w:pPr>
        <w:spacing w:line="240" w:lineRule="auto"/>
      </w:pPr>
    </w:p>
    <w:p w14:paraId="028AEDBE" w14:textId="77777777" w:rsidR="009103BC" w:rsidRDefault="008637CE">
      <w:pPr>
        <w:pStyle w:val="Subttulo"/>
        <w:spacing w:line="331" w:lineRule="auto"/>
      </w:pPr>
      <w:bookmarkStart w:id="3" w:name="_heading=h.3uelawrrrihu" w:colFirst="0" w:colLast="0"/>
      <w:bookmarkEnd w:id="3"/>
      <w:r>
        <w:t>Enunciado</w:t>
      </w:r>
    </w:p>
    <w:p w14:paraId="26CF44E7" w14:textId="77777777" w:rsidR="009103BC" w:rsidRDefault="008637CE">
      <w:pPr>
        <w:spacing w:line="331" w:lineRule="auto"/>
      </w:pPr>
      <w:r>
        <w:t>Se necesita desarrollar un sistema que permita gestionar el peso de las cargas que ingresan a los barcos. Existen dos tipos de carga, las simples y los contenedores.</w:t>
      </w:r>
    </w:p>
    <w:p w14:paraId="78931235" w14:textId="77777777" w:rsidR="009103BC" w:rsidRDefault="008637CE">
      <w:pPr>
        <w:spacing w:line="331" w:lineRule="auto"/>
      </w:pPr>
      <w:r>
        <w:t>Ambos tipos de carga tienen un nombre. En las cargas simples hay que tener en cuenta el pe</w:t>
      </w:r>
      <w:r>
        <w:t>so de la carga que llevan.</w:t>
      </w:r>
    </w:p>
    <w:p w14:paraId="3D2E6641" w14:textId="77777777" w:rsidR="009103BC" w:rsidRDefault="008637CE">
      <w:pPr>
        <w:spacing w:line="331" w:lineRule="auto"/>
      </w:pPr>
      <w:r>
        <w:t xml:space="preserve">Se necesitará desarrollar las siguientes </w:t>
      </w:r>
      <w:r>
        <w:rPr>
          <w:b/>
        </w:rPr>
        <w:t>funcionalidades</w:t>
      </w:r>
      <w:r>
        <w:t>:</w:t>
      </w:r>
    </w:p>
    <w:p w14:paraId="38158DC7" w14:textId="77777777" w:rsidR="009103BC" w:rsidRDefault="009103BC">
      <w:pPr>
        <w:spacing w:line="331" w:lineRule="auto"/>
      </w:pPr>
    </w:p>
    <w:p w14:paraId="2DECCDAE" w14:textId="77777777" w:rsidR="009103BC" w:rsidRDefault="009103BC">
      <w:pPr>
        <w:spacing w:line="331" w:lineRule="auto"/>
      </w:pPr>
    </w:p>
    <w:p w14:paraId="709B6380" w14:textId="77777777" w:rsidR="009103BC" w:rsidRDefault="009103BC">
      <w:pPr>
        <w:spacing w:line="331" w:lineRule="auto"/>
      </w:pPr>
    </w:p>
    <w:p w14:paraId="144516CB" w14:textId="77777777" w:rsidR="009103BC" w:rsidRDefault="009103BC">
      <w:pPr>
        <w:spacing w:line="331" w:lineRule="auto"/>
      </w:pPr>
    </w:p>
    <w:p w14:paraId="398835CD" w14:textId="77777777" w:rsidR="009103BC" w:rsidRDefault="008637CE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peso de una carga simple que es el peso de la carga. Si la carga se hace a través de un código </w:t>
      </w:r>
      <w:r>
        <w:t>“SLW-123” el peso crece un 10%. Cuando el código de ca</w:t>
      </w:r>
      <w:r>
        <w:t>rga es “FST-456” el peso disminuye un 10%. Tener en cuenta que los servicios solo pueden ser cargados a través de alguno de esos dos códigos.</w:t>
      </w:r>
    </w:p>
    <w:p w14:paraId="3984BAF6" w14:textId="77777777" w:rsidR="009103BC" w:rsidRDefault="008637CE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peso de un contenedor que consiste en la sumatoria de todas las cargas que este puede contener</w:t>
      </w:r>
      <w:r>
        <w:t>.</w:t>
      </w:r>
    </w:p>
    <w:p w14:paraId="34053FC4" w14:textId="77777777" w:rsidR="009103BC" w:rsidRDefault="008637CE">
      <w:pPr>
        <w:spacing w:line="331" w:lineRule="auto"/>
        <w:ind w:firstLine="720"/>
      </w:pPr>
      <w:r>
        <w:t xml:space="preserve">Un barco deberá poder </w:t>
      </w:r>
      <w:r>
        <w:rPr>
          <w:b/>
        </w:rPr>
        <w:t xml:space="preserve">mostrar </w:t>
      </w:r>
      <w:r>
        <w:t xml:space="preserve">todas las cargas simples y contenedores que ingresaron indicando el nombre y peso de cada una. </w:t>
      </w:r>
    </w:p>
    <w:p w14:paraId="486C1838" w14:textId="77777777" w:rsidR="009103BC" w:rsidRDefault="008637CE">
      <w:pPr>
        <w:spacing w:line="331" w:lineRule="auto"/>
        <w:ind w:firstLine="720"/>
      </w:pPr>
      <w:r>
        <w:t xml:space="preserve">Al barco se le deberán poder </w:t>
      </w:r>
      <w:r>
        <w:rPr>
          <w:b/>
        </w:rPr>
        <w:t>a</w:t>
      </w:r>
      <w:r>
        <w:rPr>
          <w:b/>
        </w:rPr>
        <w:t>gregar</w:t>
      </w:r>
      <w:r>
        <w:t xml:space="preserve"> cargas sin que este se tenga que preocupar por qué tipo de carga es.</w:t>
      </w:r>
    </w:p>
    <w:p w14:paraId="75EA0A43" w14:textId="77777777" w:rsidR="009103BC" w:rsidRDefault="008637CE">
      <w:pPr>
        <w:spacing w:line="331" w:lineRule="auto"/>
        <w:ind w:firstLine="720"/>
      </w:pPr>
      <w:r>
        <w:t xml:space="preserve">Finalmente, deberíamos contar con una clase que nos ayude a </w:t>
      </w:r>
      <w:r>
        <w:rPr>
          <w:b/>
        </w:rPr>
        <w:t>crear</w:t>
      </w:r>
      <w:r>
        <w:t xml:space="preserve">, tanto cargas simples como contenedores para poder agregar al barco concentrando ahí toda la lógica de descuentos </w:t>
      </w:r>
      <w:r>
        <w:t xml:space="preserve">e incrementos del peso. </w:t>
      </w:r>
    </w:p>
    <w:p w14:paraId="2E989817" w14:textId="77777777" w:rsidR="009103BC" w:rsidRDefault="008637CE">
      <w:pPr>
        <w:spacing w:line="331" w:lineRule="auto"/>
        <w:ind w:firstLine="720"/>
      </w:pPr>
      <w:r>
        <w:t xml:space="preserve">Reproducir la siguiente situación en una clase Test que contenga el método </w:t>
      </w:r>
      <w:proofErr w:type="spellStart"/>
      <w:r>
        <w:t>main</w:t>
      </w:r>
      <w:proofErr w:type="spellEnd"/>
      <w:r>
        <w:t xml:space="preserve"> e invocar al método que muestra las cargas con sus pesos: </w:t>
      </w:r>
    </w:p>
    <w:p w14:paraId="2F0F65A0" w14:textId="77777777" w:rsidR="009103BC" w:rsidRDefault="008637CE">
      <w:pPr>
        <w:spacing w:line="331" w:lineRule="auto"/>
      </w:pPr>
      <w:r>
        <w:t>Carga simple: TV 32’ LCD que tiene un peso de 3 kg y</w:t>
      </w:r>
      <w:r>
        <w:t xml:space="preserve"> se carga con un código “SLW-123”</w:t>
      </w:r>
      <w:r>
        <w:t>.</w:t>
      </w:r>
    </w:p>
    <w:p w14:paraId="7CBA7899" w14:textId="77777777" w:rsidR="009103BC" w:rsidRDefault="008637CE">
      <w:pPr>
        <w:spacing w:line="331" w:lineRule="auto"/>
      </w:pPr>
      <w:r>
        <w:t>Carga</w:t>
      </w:r>
      <w:r>
        <w:t xml:space="preserve"> simple: caja de medicamentos que tiene un peso de 2 kg </w:t>
      </w:r>
      <w:proofErr w:type="gramStart"/>
      <w:r>
        <w:t xml:space="preserve">y </w:t>
      </w:r>
      <w:r>
        <w:t xml:space="preserve"> se</w:t>
      </w:r>
      <w:proofErr w:type="gramEnd"/>
      <w:r>
        <w:t xml:space="preserve"> carga con un código “FST-456”.</w:t>
      </w:r>
    </w:p>
    <w:p w14:paraId="59A626DF" w14:textId="77777777" w:rsidR="00CA011A" w:rsidRDefault="00CA011A">
      <w:pPr>
        <w:spacing w:line="331" w:lineRule="auto"/>
      </w:pPr>
    </w:p>
    <w:p w14:paraId="4458FB8B" w14:textId="77777777" w:rsidR="00CA011A" w:rsidRDefault="00CA011A">
      <w:pPr>
        <w:spacing w:line="331" w:lineRule="auto"/>
      </w:pPr>
    </w:p>
    <w:p w14:paraId="091AFAD8" w14:textId="69AF74CA" w:rsidR="009103BC" w:rsidRDefault="008637CE">
      <w:pPr>
        <w:spacing w:line="331" w:lineRule="auto"/>
      </w:pPr>
      <w:r>
        <w:t>Contenedor: contiene las dos cargas simples anteriores y el peso del contenedor es de 100 k</w:t>
      </w:r>
      <w:r>
        <w:t>g</w:t>
      </w:r>
      <w:r w:rsidR="00CA011A">
        <w:t xml:space="preserve"> mas el de cada carga</w:t>
      </w:r>
      <w:r>
        <w:t>.</w:t>
      </w:r>
      <w:r>
        <w:t xml:space="preserve">  </w:t>
      </w:r>
      <w:r w:rsidR="00CA011A">
        <w:t xml:space="preserve">(de cada </w:t>
      </w:r>
      <w:proofErr w:type="spellStart"/>
      <w:r w:rsidR="00CA011A">
        <w:t>contendeor</w:t>
      </w:r>
      <w:proofErr w:type="spellEnd"/>
      <w:r w:rsidR="00CA011A">
        <w:t xml:space="preserve">) el total es </w:t>
      </w:r>
      <w:proofErr w:type="gramStart"/>
      <w:r w:rsidR="00CA011A">
        <w:t>la cargas</w:t>
      </w:r>
      <w:proofErr w:type="gramEnd"/>
      <w:r w:rsidR="00CA011A">
        <w:t xml:space="preserve"> mas el contendedor</w:t>
      </w:r>
    </w:p>
    <w:p w14:paraId="6B15D75B" w14:textId="77777777" w:rsidR="009103BC" w:rsidRDefault="008637CE">
      <w:pPr>
        <w:spacing w:line="331" w:lineRule="auto"/>
      </w:pPr>
      <w:r>
        <w:t xml:space="preserve">En caso de que algún código falle se debe contener ese problema en la clase Test, dentro del método </w:t>
      </w:r>
      <w:proofErr w:type="spellStart"/>
      <w:r>
        <w:t>main</w:t>
      </w:r>
      <w:proofErr w:type="spellEnd"/>
      <w:r>
        <w:t>.</w:t>
      </w:r>
    </w:p>
    <w:p w14:paraId="3FF3A250" w14:textId="77777777" w:rsidR="009103BC" w:rsidRDefault="009103BC">
      <w:pPr>
        <w:spacing w:line="331" w:lineRule="auto"/>
      </w:pPr>
    </w:p>
    <w:p w14:paraId="00A6B267" w14:textId="77777777" w:rsidR="009103BC" w:rsidRDefault="008637CE">
      <w:pPr>
        <w:spacing w:line="331" w:lineRule="auto"/>
        <w:rPr>
          <w:b/>
        </w:rPr>
      </w:pPr>
      <w:r>
        <w:rPr>
          <w:b/>
        </w:rPr>
        <w:t>¡Muchos éxitos!</w:t>
      </w:r>
    </w:p>
    <w:sectPr w:rsidR="009103B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2703" w14:textId="77777777" w:rsidR="008637CE" w:rsidRDefault="008637CE">
      <w:pPr>
        <w:spacing w:after="0" w:line="240" w:lineRule="auto"/>
      </w:pPr>
      <w:r>
        <w:separator/>
      </w:r>
    </w:p>
  </w:endnote>
  <w:endnote w:type="continuationSeparator" w:id="0">
    <w:p w14:paraId="4B98327A" w14:textId="77777777" w:rsidR="008637CE" w:rsidRDefault="0086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panose1 w:val="020B0604020202020204"/>
    <w:charset w:val="00"/>
    <w:family w:val="auto"/>
    <w:pitch w:val="default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EEFE" w14:textId="77777777" w:rsidR="009103BC" w:rsidRDefault="008637CE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5A21747E" w14:textId="77777777" w:rsidR="009103BC" w:rsidRDefault="009103BC">
    <w:pPr>
      <w:spacing w:line="240" w:lineRule="auto"/>
      <w:ind w:left="-1440"/>
      <w:rPr>
        <w:sz w:val="20"/>
        <w:szCs w:val="20"/>
      </w:rPr>
    </w:pPr>
  </w:p>
  <w:p w14:paraId="507EE708" w14:textId="77777777" w:rsidR="009103BC" w:rsidRDefault="008637CE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  <w:p w14:paraId="2F71EEE8" w14:textId="77777777" w:rsidR="009103BC" w:rsidRDefault="008637CE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CA011A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253D" w14:textId="77777777" w:rsidR="009103BC" w:rsidRDefault="008637CE">
    <w:pPr>
      <w:spacing w:line="240" w:lineRule="auto"/>
      <w:ind w:left="-144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  <w:t xml:space="preserve">     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CA011A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14:paraId="7F837DAE" w14:textId="77777777" w:rsidR="009103BC" w:rsidRDefault="009103BC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A5DC" w14:textId="77777777" w:rsidR="008637CE" w:rsidRDefault="008637CE">
      <w:pPr>
        <w:spacing w:after="0" w:line="240" w:lineRule="auto"/>
      </w:pPr>
      <w:r>
        <w:separator/>
      </w:r>
    </w:p>
  </w:footnote>
  <w:footnote w:type="continuationSeparator" w:id="0">
    <w:p w14:paraId="6562A9C1" w14:textId="77777777" w:rsidR="008637CE" w:rsidRDefault="0086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AFC65" w14:textId="77777777" w:rsidR="009103BC" w:rsidRDefault="008637CE">
    <w:pPr>
      <w:spacing w:line="240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05E98E2A" wp14:editId="6BFF85AC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7848600" cy="1346293"/>
          <wp:effectExtent l="0" t="0" r="0" b="0"/>
          <wp:wrapNone/>
          <wp:docPr id="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5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45BD" w14:textId="77777777" w:rsidR="009103BC" w:rsidRDefault="009103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BC"/>
    <w:rsid w:val="003D739F"/>
    <w:rsid w:val="008637CE"/>
    <w:rsid w:val="009103BC"/>
    <w:rsid w:val="00C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9FC88"/>
  <w15:docId w15:val="{BC190D07-C15B-144E-B4F1-7B198987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" w:eastAsia="es-MX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k+GJAPH9etMYyc0XRJrieZw+Q==">AMUW2mVLwZH3Bsrbt3EiT4p/PoA5TSdsU1mg0ZdMNriQFu0jC3YAXIhx4QYdTdeY6AQhrYHWrVVGpPiwEjk03mIc8n/k8pzTEzK22PQRXK0cP8OILq1xozcIYkKQPXfl9MYugosacI3GGH4GC1gHhmDkwii06N9YfvKiUwFI8+Tee2uVuW4k+nQ7En2oGy900S293V//zG1y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 Converso</cp:lastModifiedBy>
  <cp:revision>3</cp:revision>
  <dcterms:created xsi:type="dcterms:W3CDTF">2021-12-14T01:04:00Z</dcterms:created>
  <dcterms:modified xsi:type="dcterms:W3CDTF">2021-12-14T02:34:00Z</dcterms:modified>
</cp:coreProperties>
</file>