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D2EEF" w14:textId="77777777" w:rsidR="00A2359D" w:rsidRPr="002834A9" w:rsidRDefault="00A2359D" w:rsidP="00A2359D">
      <w:pPr>
        <w:spacing w:after="0" w:line="259" w:lineRule="auto"/>
        <w:ind w:left="0" w:firstLine="0"/>
        <w:jc w:val="center"/>
        <w:rPr>
          <w:b/>
          <w:color w:val="C00000"/>
          <w:sz w:val="16"/>
          <w:szCs w:val="16"/>
        </w:rPr>
      </w:pPr>
    </w:p>
    <w:p w14:paraId="1BAE714D" w14:textId="77777777" w:rsidR="00654D67" w:rsidRPr="008E2C2D" w:rsidRDefault="005F5A75" w:rsidP="00A2359D">
      <w:pPr>
        <w:spacing w:after="0" w:line="259" w:lineRule="auto"/>
        <w:ind w:left="0" w:firstLine="0"/>
        <w:jc w:val="center"/>
        <w:rPr>
          <w:b/>
        </w:rPr>
      </w:pPr>
      <w:r>
        <w:rPr>
          <w:b/>
          <w:color w:val="C00000"/>
          <w:sz w:val="32"/>
        </w:rPr>
        <w:t xml:space="preserve">C4 </w:t>
      </w:r>
      <w:r w:rsidR="0084693B">
        <w:rPr>
          <w:b/>
          <w:color w:val="C00000"/>
          <w:sz w:val="32"/>
        </w:rPr>
        <w:t>-</w:t>
      </w:r>
      <w:r w:rsidR="00193905" w:rsidRPr="008E2C2D">
        <w:rPr>
          <w:b/>
          <w:color w:val="C00000"/>
          <w:sz w:val="32"/>
        </w:rPr>
        <w:t xml:space="preserve"> </w:t>
      </w:r>
      <w:r w:rsidR="0084693B">
        <w:rPr>
          <w:b/>
          <w:color w:val="C00000"/>
          <w:sz w:val="32"/>
        </w:rPr>
        <w:t>TD1_</w:t>
      </w:r>
      <w:r w:rsidR="008E2C2D" w:rsidRPr="008E2C2D">
        <w:rPr>
          <w:b/>
          <w:color w:val="C00000"/>
          <w:sz w:val="32"/>
        </w:rPr>
        <w:t>Les</w:t>
      </w:r>
      <w:r w:rsidR="00193905" w:rsidRPr="008E2C2D">
        <w:rPr>
          <w:b/>
          <w:color w:val="C00000"/>
          <w:sz w:val="32"/>
        </w:rPr>
        <w:t xml:space="preserve"> choix stratégiques</w:t>
      </w:r>
    </w:p>
    <w:p w14:paraId="0E3D4ECC" w14:textId="77777777" w:rsidR="00A2359D" w:rsidRDefault="002834A9">
      <w:pPr>
        <w:spacing w:after="0" w:line="259" w:lineRule="auto"/>
        <w:ind w:left="32" w:firstLine="0"/>
        <w:jc w:val="center"/>
        <w:rPr>
          <w:color w:val="C00000"/>
          <w:sz w:val="32"/>
        </w:rPr>
      </w:pPr>
      <w:r w:rsidRPr="002834A9">
        <w:rPr>
          <w:noProof/>
          <w:color w:val="C00000"/>
          <w:sz w:val="32"/>
        </w:rPr>
        <w:drawing>
          <wp:inline distT="0" distB="0" distL="0" distR="0" wp14:anchorId="4BE14232" wp14:editId="1BB55DFF">
            <wp:extent cx="3184477" cy="2133600"/>
            <wp:effectExtent l="0" t="0" r="0" b="0"/>
            <wp:docPr id="3" name="Image 3" descr="C:\Users\calami\Documents\1 IUT\2017 2018\1S FONCTIONNEMENT ORGANISATIONS\4 CHAP5 LA DEMARCHE STRATEGIQUE\STRATE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ami\Documents\1 IUT\2017 2018\1S FONCTIONNEMENT ORGANISATIONS\4 CHAP5 LA DEMARCHE STRATEGIQUE\STRATEGI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4243" cy="2153544"/>
                    </a:xfrm>
                    <a:prstGeom prst="rect">
                      <a:avLst/>
                    </a:prstGeom>
                    <a:noFill/>
                    <a:ln>
                      <a:noFill/>
                    </a:ln>
                  </pic:spPr>
                </pic:pic>
              </a:graphicData>
            </a:graphic>
          </wp:inline>
        </w:drawing>
      </w:r>
    </w:p>
    <w:p w14:paraId="6104A7F2" w14:textId="77777777" w:rsidR="00654D67" w:rsidRPr="002834A9" w:rsidRDefault="00193905" w:rsidP="002834A9">
      <w:pPr>
        <w:spacing w:after="0" w:line="240" w:lineRule="auto"/>
        <w:ind w:left="340" w:firstLine="0"/>
        <w:rPr>
          <w:b/>
          <w:sz w:val="26"/>
          <w:szCs w:val="26"/>
        </w:rPr>
      </w:pPr>
      <w:r w:rsidRPr="002834A9">
        <w:rPr>
          <w:b/>
          <w:color w:val="C00000"/>
          <w:sz w:val="26"/>
          <w:szCs w:val="26"/>
        </w:rPr>
        <w:t xml:space="preserve">I. Identifier les étapes de la démarche stratégique  </w:t>
      </w:r>
    </w:p>
    <w:p w14:paraId="0AABE5D4" w14:textId="77777777" w:rsidR="00654D67" w:rsidRDefault="00193905">
      <w:pPr>
        <w:spacing w:after="0" w:line="259" w:lineRule="auto"/>
        <w:ind w:left="0" w:firstLine="0"/>
      </w:pPr>
      <w:r>
        <w:rPr>
          <w:rFonts w:ascii="Calibri" w:eastAsia="Calibri" w:hAnsi="Calibri" w:cs="Calibri"/>
        </w:rPr>
        <w:t xml:space="preserve"> </w:t>
      </w:r>
    </w:p>
    <w:p w14:paraId="7F9CB39A" w14:textId="77777777" w:rsidR="00654D67" w:rsidRDefault="00193905" w:rsidP="005F5A75">
      <w:pPr>
        <w:spacing w:after="98" w:line="259" w:lineRule="auto"/>
        <w:ind w:left="0" w:right="286" w:firstLine="0"/>
        <w:jc w:val="center"/>
      </w:pPr>
      <w:r>
        <w:rPr>
          <w:noProof/>
        </w:rPr>
        <w:drawing>
          <wp:inline distT="0" distB="0" distL="0" distR="0" wp14:anchorId="17E3AD59" wp14:editId="147DDB2B">
            <wp:extent cx="6210300" cy="6505575"/>
            <wp:effectExtent l="0" t="0" r="0" b="95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6210438" cy="6505720"/>
                    </a:xfrm>
                    <a:prstGeom prst="rect">
                      <a:avLst/>
                    </a:prstGeom>
                  </pic:spPr>
                </pic:pic>
              </a:graphicData>
            </a:graphic>
          </wp:inline>
        </w:drawing>
      </w:r>
    </w:p>
    <w:p w14:paraId="39A326FD" w14:textId="77777777" w:rsidR="002834A9" w:rsidRDefault="002834A9" w:rsidP="002834A9">
      <w:pPr>
        <w:spacing w:after="0" w:line="240" w:lineRule="auto"/>
        <w:ind w:left="0" w:right="284" w:firstLine="0"/>
        <w:jc w:val="center"/>
      </w:pPr>
    </w:p>
    <w:p w14:paraId="431B7E1E" w14:textId="5E770ADB" w:rsidR="00654D67" w:rsidRDefault="00193905">
      <w:pPr>
        <w:numPr>
          <w:ilvl w:val="0"/>
          <w:numId w:val="1"/>
        </w:numPr>
        <w:ind w:hanging="283"/>
      </w:pPr>
      <w:r>
        <w:t>Préciser le but de Danone et ses objectifs stratégiques sur le</w:t>
      </w:r>
      <w:r w:rsidR="004A2F4F">
        <w:t>s</w:t>
      </w:r>
      <w:r>
        <w:t xml:space="preserve"> marché</w:t>
      </w:r>
      <w:r w:rsidR="004A2F4F">
        <w:t>s</w:t>
      </w:r>
      <w:r>
        <w:t xml:space="preserve"> européens et non</w:t>
      </w:r>
      <w:r w:rsidR="008E2C2D">
        <w:t xml:space="preserve"> </w:t>
      </w:r>
      <w:r>
        <w:t>européens</w:t>
      </w:r>
    </w:p>
    <w:p w14:paraId="17E84D40" w14:textId="5CEDCEF7" w:rsidR="00225CED" w:rsidRPr="00225CED" w:rsidRDefault="00225CED" w:rsidP="00225CED">
      <w:pPr>
        <w:ind w:left="551" w:firstLine="0"/>
        <w:rPr>
          <w:color w:val="0070C0"/>
        </w:rPr>
      </w:pPr>
      <w:r w:rsidRPr="00225CED">
        <w:rPr>
          <w:color w:val="0070C0"/>
        </w:rPr>
        <w:t>Le but de Danone est d’atteindre 200 millions d’euros</w:t>
      </w:r>
      <w:r w:rsidR="00C64863">
        <w:rPr>
          <w:color w:val="0070C0"/>
        </w:rPr>
        <w:t xml:space="preserve"> d’économie</w:t>
      </w:r>
      <w:r w:rsidRPr="00225CED">
        <w:rPr>
          <w:color w:val="0070C0"/>
        </w:rPr>
        <w:t xml:space="preserve"> pour fin 2014</w:t>
      </w:r>
      <w:r w:rsidR="009479F7">
        <w:rPr>
          <w:color w:val="0070C0"/>
        </w:rPr>
        <w:t>.</w:t>
      </w:r>
    </w:p>
    <w:p w14:paraId="78E5FF69" w14:textId="273C9AB0" w:rsidR="00976755" w:rsidRPr="00E72C63" w:rsidRDefault="00E72C63" w:rsidP="00E72C63">
      <w:pPr>
        <w:ind w:left="561"/>
        <w:rPr>
          <w:color w:val="0070C0"/>
        </w:rPr>
      </w:pPr>
      <w:r>
        <w:rPr>
          <w:color w:val="0070C0"/>
        </w:rPr>
        <w:t xml:space="preserve">En </w:t>
      </w:r>
      <w:r w:rsidR="009E7FBF">
        <w:rPr>
          <w:color w:val="0070C0"/>
        </w:rPr>
        <w:t>Europe</w:t>
      </w:r>
      <w:r>
        <w:rPr>
          <w:color w:val="0070C0"/>
        </w:rPr>
        <w:t xml:space="preserve"> Danone souhaite rénover ses gammes plus rapidement afin de s’adapter à la clientèle. Hors Europe </w:t>
      </w:r>
      <w:r w:rsidR="009E7FBF">
        <w:rPr>
          <w:color w:val="0070C0"/>
        </w:rPr>
        <w:t>Danone souhaite développer ses catégories de produits.</w:t>
      </w:r>
    </w:p>
    <w:p w14:paraId="10C2264F" w14:textId="47BA0680" w:rsidR="00654D67" w:rsidRDefault="00193905">
      <w:pPr>
        <w:numPr>
          <w:ilvl w:val="0"/>
          <w:numId w:val="1"/>
        </w:numPr>
        <w:ind w:hanging="283"/>
      </w:pPr>
      <w:r>
        <w:t>A partir de la croissance des ventes par zone géographique, justifiez un plan d’économie en Europe</w:t>
      </w:r>
    </w:p>
    <w:p w14:paraId="46983DFB" w14:textId="3A0DB3FE" w:rsidR="00C64863" w:rsidRPr="004F0AEB" w:rsidRDefault="004F0AEB" w:rsidP="00C64863">
      <w:pPr>
        <w:ind w:left="551" w:firstLine="0"/>
        <w:rPr>
          <w:color w:val="0070C0"/>
        </w:rPr>
      </w:pPr>
      <w:r w:rsidRPr="004F0AEB">
        <w:rPr>
          <w:color w:val="0070C0"/>
        </w:rPr>
        <w:t>40% des ventes sont réalisées en Europe, l’Europe connaît un taux de croissance de -3% c’est pourquoi le groupe Danone souhaite se rénover ses gammes. En renouvelant ses gammes Danone s’adapte à la demande qui change rapidement.</w:t>
      </w:r>
    </w:p>
    <w:p w14:paraId="0EB2E16A" w14:textId="77777777" w:rsidR="00C41544" w:rsidRDefault="00C41544" w:rsidP="00C41544">
      <w:pPr>
        <w:ind w:left="551" w:firstLine="0"/>
      </w:pPr>
    </w:p>
    <w:p w14:paraId="70BAFF39" w14:textId="7E4C505A" w:rsidR="00654D67" w:rsidRPr="002834A9" w:rsidRDefault="00654D67" w:rsidP="002834A9">
      <w:pPr>
        <w:spacing w:after="0" w:line="240" w:lineRule="auto"/>
        <w:ind w:left="0" w:firstLine="0"/>
        <w:rPr>
          <w:sz w:val="16"/>
          <w:szCs w:val="16"/>
        </w:rPr>
      </w:pPr>
    </w:p>
    <w:tbl>
      <w:tblPr>
        <w:tblStyle w:val="TableGrid"/>
        <w:tblW w:w="9784" w:type="dxa"/>
        <w:jc w:val="center"/>
        <w:tblInd w:w="0" w:type="dxa"/>
        <w:tblCellMar>
          <w:top w:w="5" w:type="dxa"/>
          <w:left w:w="108" w:type="dxa"/>
          <w:bottom w:w="5" w:type="dxa"/>
          <w:right w:w="110" w:type="dxa"/>
        </w:tblCellMar>
        <w:tblLook w:val="04A0" w:firstRow="1" w:lastRow="0" w:firstColumn="1" w:lastColumn="0" w:noHBand="0" w:noVBand="1"/>
      </w:tblPr>
      <w:tblGrid>
        <w:gridCol w:w="5944"/>
        <w:gridCol w:w="3840"/>
      </w:tblGrid>
      <w:tr w:rsidR="00654D67" w14:paraId="12F917AA" w14:textId="77777777" w:rsidTr="002834A9">
        <w:trPr>
          <w:trHeight w:val="3996"/>
          <w:jc w:val="center"/>
        </w:trPr>
        <w:tc>
          <w:tcPr>
            <w:tcW w:w="5944" w:type="dxa"/>
            <w:tcBorders>
              <w:top w:val="single" w:sz="4" w:space="0" w:color="000000"/>
              <w:left w:val="single" w:sz="4" w:space="0" w:color="000000"/>
              <w:bottom w:val="single" w:sz="4" w:space="0" w:color="000000"/>
              <w:right w:val="single" w:sz="4" w:space="0" w:color="000000"/>
            </w:tcBorders>
          </w:tcPr>
          <w:p w14:paraId="50DE21C6" w14:textId="77777777" w:rsidR="00654D67" w:rsidRDefault="00193905">
            <w:pPr>
              <w:spacing w:after="0" w:line="259" w:lineRule="auto"/>
              <w:ind w:left="0" w:firstLine="0"/>
            </w:pPr>
            <w:r>
              <w:rPr>
                <w:noProof/>
              </w:rPr>
              <w:drawing>
                <wp:inline distT="0" distB="0" distL="0" distR="0" wp14:anchorId="3B4DBE10" wp14:editId="3081438E">
                  <wp:extent cx="3636264" cy="2822448"/>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
                          <a:stretch>
                            <a:fillRect/>
                          </a:stretch>
                        </pic:blipFill>
                        <pic:spPr>
                          <a:xfrm>
                            <a:off x="0" y="0"/>
                            <a:ext cx="3636264" cy="2822448"/>
                          </a:xfrm>
                          <a:prstGeom prst="rect">
                            <a:avLst/>
                          </a:prstGeom>
                        </pic:spPr>
                      </pic:pic>
                    </a:graphicData>
                  </a:graphic>
                </wp:inline>
              </w:drawing>
            </w:r>
          </w:p>
        </w:tc>
        <w:tc>
          <w:tcPr>
            <w:tcW w:w="3840" w:type="dxa"/>
            <w:tcBorders>
              <w:top w:val="single" w:sz="4" w:space="0" w:color="000000"/>
              <w:left w:val="single" w:sz="4" w:space="0" w:color="000000"/>
              <w:bottom w:val="single" w:sz="4" w:space="0" w:color="000000"/>
              <w:right w:val="single" w:sz="4" w:space="0" w:color="000000"/>
            </w:tcBorders>
            <w:vAlign w:val="center"/>
          </w:tcPr>
          <w:p w14:paraId="64E613D3" w14:textId="376A3316" w:rsidR="00654D67" w:rsidRDefault="00193905" w:rsidP="00CC2C64">
            <w:pPr>
              <w:pStyle w:val="Paragraphedeliste"/>
              <w:numPr>
                <w:ilvl w:val="0"/>
                <w:numId w:val="1"/>
              </w:numPr>
              <w:tabs>
                <w:tab w:val="left" w:pos="461"/>
              </w:tabs>
              <w:spacing w:after="238" w:line="240" w:lineRule="auto"/>
              <w:ind w:left="177" w:firstLine="0"/>
              <w:jc w:val="both"/>
            </w:pPr>
            <w:r>
              <w:t xml:space="preserve">En tant que parties prenantes, quelles sont les attentes des actionnaires ? </w:t>
            </w:r>
          </w:p>
          <w:p w14:paraId="0036AD83" w14:textId="15C113FF" w:rsidR="00CC2C64" w:rsidRPr="00CC2C64" w:rsidRDefault="00CC2C64" w:rsidP="00CC2C64">
            <w:pPr>
              <w:pStyle w:val="Paragraphedeliste"/>
              <w:tabs>
                <w:tab w:val="left" w:pos="461"/>
              </w:tabs>
              <w:spacing w:after="238" w:line="240" w:lineRule="auto"/>
              <w:ind w:left="177" w:firstLine="0"/>
              <w:jc w:val="both"/>
              <w:rPr>
                <w:color w:val="4472C4" w:themeColor="accent5"/>
              </w:rPr>
            </w:pPr>
            <w:r w:rsidRPr="00CC2C64">
              <w:rPr>
                <w:color w:val="4472C4" w:themeColor="accent5"/>
              </w:rPr>
              <w:t>Ils souhaitent avoir des recettes.</w:t>
            </w:r>
          </w:p>
          <w:p w14:paraId="58CE2CFD" w14:textId="77777777" w:rsidR="00CC2C64" w:rsidRDefault="00193905" w:rsidP="006D7B5E">
            <w:pPr>
              <w:numPr>
                <w:ilvl w:val="0"/>
                <w:numId w:val="1"/>
              </w:numPr>
              <w:spacing w:after="240" w:line="238" w:lineRule="auto"/>
              <w:ind w:hanging="336"/>
              <w:jc w:val="both"/>
            </w:pPr>
            <w:r>
              <w:t>Quels sont leurs moyens d’action pour infléchir les décisions en leur faveur ?</w:t>
            </w:r>
          </w:p>
          <w:p w14:paraId="699364E2" w14:textId="771BD728" w:rsidR="00654D67" w:rsidRPr="00CC2C64" w:rsidRDefault="00CC2C64" w:rsidP="00CC2C64">
            <w:pPr>
              <w:spacing w:after="240" w:line="238" w:lineRule="auto"/>
              <w:jc w:val="both"/>
              <w:rPr>
                <w:color w:val="4472C4" w:themeColor="accent5"/>
              </w:rPr>
            </w:pPr>
            <w:r w:rsidRPr="00CC2C64">
              <w:rPr>
                <w:color w:val="4472C4" w:themeColor="accent5"/>
              </w:rPr>
              <w:t>Pousser à la réduction des coûts.</w:t>
            </w:r>
            <w:r w:rsidR="00193905" w:rsidRPr="00CC2C64">
              <w:rPr>
                <w:color w:val="4472C4" w:themeColor="accent5"/>
              </w:rPr>
              <w:t xml:space="preserve"> </w:t>
            </w:r>
            <w:r w:rsidRPr="00CC2C64">
              <w:rPr>
                <w:color w:val="4472C4" w:themeColor="accent5"/>
              </w:rPr>
              <w:t>Une meilleure utilisation des liquidités au profit des actionnaires.</w:t>
            </w:r>
          </w:p>
          <w:p w14:paraId="56922D22" w14:textId="77777777" w:rsidR="00654D67" w:rsidRDefault="00193905" w:rsidP="006D7B5E">
            <w:pPr>
              <w:numPr>
                <w:ilvl w:val="0"/>
                <w:numId w:val="1"/>
              </w:numPr>
              <w:spacing w:after="38" w:line="241" w:lineRule="auto"/>
              <w:ind w:hanging="336"/>
              <w:jc w:val="both"/>
            </w:pPr>
            <w:r>
              <w:t xml:space="preserve">Quelles autres parties prenantes de Danone peuvent exercer leur influence ? </w:t>
            </w:r>
          </w:p>
          <w:p w14:paraId="40DA54EE" w14:textId="77777777" w:rsidR="00654D67" w:rsidRDefault="00193905">
            <w:pPr>
              <w:spacing w:after="0" w:line="259" w:lineRule="auto"/>
              <w:ind w:left="187" w:firstLine="0"/>
            </w:pPr>
            <w:r>
              <w:rPr>
                <w:sz w:val="20"/>
              </w:rPr>
              <w:t xml:space="preserve"> </w:t>
            </w:r>
          </w:p>
        </w:tc>
      </w:tr>
    </w:tbl>
    <w:p w14:paraId="790D8921" w14:textId="77777777" w:rsidR="00654D67" w:rsidRPr="002834A9" w:rsidRDefault="00193905" w:rsidP="002834A9">
      <w:pPr>
        <w:spacing w:after="0" w:line="240" w:lineRule="auto"/>
        <w:ind w:left="0" w:firstLine="0"/>
        <w:rPr>
          <w:sz w:val="16"/>
          <w:szCs w:val="16"/>
        </w:rPr>
      </w:pPr>
      <w:r w:rsidRPr="002834A9">
        <w:rPr>
          <w:rFonts w:ascii="Calibri" w:eastAsia="Calibri" w:hAnsi="Calibri" w:cs="Calibri"/>
          <w:sz w:val="16"/>
          <w:szCs w:val="16"/>
        </w:rPr>
        <w:t xml:space="preserve">     </w:t>
      </w:r>
    </w:p>
    <w:p w14:paraId="1752B5EB" w14:textId="77777777" w:rsidR="00654D67" w:rsidRDefault="00193905" w:rsidP="005F5A75">
      <w:pPr>
        <w:spacing w:after="98" w:line="259" w:lineRule="auto"/>
        <w:ind w:left="-284" w:firstLine="0"/>
        <w:jc w:val="center"/>
      </w:pPr>
      <w:r>
        <w:rPr>
          <w:noProof/>
        </w:rPr>
        <w:lastRenderedPageBreak/>
        <w:drawing>
          <wp:inline distT="0" distB="0" distL="0" distR="0" wp14:anchorId="6A096CF5" wp14:editId="06A5F30F">
            <wp:extent cx="6200775" cy="4924425"/>
            <wp:effectExtent l="0" t="0" r="9525" b="9525"/>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0"/>
                    <a:stretch>
                      <a:fillRect/>
                    </a:stretch>
                  </pic:blipFill>
                  <pic:spPr>
                    <a:xfrm>
                      <a:off x="0" y="0"/>
                      <a:ext cx="6210462" cy="4932118"/>
                    </a:xfrm>
                    <a:prstGeom prst="rect">
                      <a:avLst/>
                    </a:prstGeom>
                  </pic:spPr>
                </pic:pic>
              </a:graphicData>
            </a:graphic>
          </wp:inline>
        </w:drawing>
      </w:r>
    </w:p>
    <w:p w14:paraId="5B19C6D2" w14:textId="1467554A" w:rsidR="00654D67" w:rsidRDefault="00193905" w:rsidP="006D7B5E">
      <w:pPr>
        <w:pStyle w:val="Paragraphedeliste"/>
        <w:numPr>
          <w:ilvl w:val="0"/>
          <w:numId w:val="1"/>
        </w:numPr>
        <w:tabs>
          <w:tab w:val="left" w:pos="567"/>
        </w:tabs>
        <w:ind w:left="284" w:hanging="142"/>
      </w:pPr>
      <w:r>
        <w:t>Quelle distinction établissez-vous entre les stratégies délibérées et émergentes ?</w:t>
      </w:r>
    </w:p>
    <w:p w14:paraId="5B3FA177" w14:textId="676917BF" w:rsidR="00225CED" w:rsidRDefault="004867FF" w:rsidP="008A2C23">
      <w:pPr>
        <w:pStyle w:val="Paragraphedeliste"/>
        <w:tabs>
          <w:tab w:val="left" w:pos="567"/>
        </w:tabs>
        <w:ind w:left="567" w:firstLine="0"/>
      </w:pPr>
      <w:r w:rsidRPr="004867FF">
        <w:rPr>
          <w:color w:val="0070C0"/>
        </w:rPr>
        <w:t>Une stratégie délibérée est une stratégie qui était prévue précédemment puis qui aboutit, alors qu’une stratégie émergente est une stratégie qui se réalise mais qui n’était pas prévu.</w:t>
      </w:r>
    </w:p>
    <w:p w14:paraId="06ED46F3" w14:textId="77777777" w:rsidR="00654D67" w:rsidRDefault="00193905" w:rsidP="006D7B5E">
      <w:pPr>
        <w:numPr>
          <w:ilvl w:val="0"/>
          <w:numId w:val="1"/>
        </w:numPr>
        <w:ind w:hanging="360"/>
      </w:pPr>
      <w:r>
        <w:t xml:space="preserve">Expliquez pourquoi les stratégies réalisées sont souvent différentes des stratégies prévues. </w:t>
      </w:r>
    </w:p>
    <w:p w14:paraId="57C797E4" w14:textId="37800B65" w:rsidR="00654D67" w:rsidRPr="0048588B" w:rsidRDefault="00463697" w:rsidP="008A2C23">
      <w:pPr>
        <w:spacing w:after="2" w:line="259" w:lineRule="auto"/>
        <w:ind w:left="551" w:firstLine="0"/>
        <w:rPr>
          <w:color w:val="0070C0"/>
        </w:rPr>
      </w:pPr>
      <w:r w:rsidRPr="0048588B">
        <w:rPr>
          <w:color w:val="0070C0"/>
        </w:rPr>
        <w:t xml:space="preserve">Les stratégies réalisées sont toujours différentes </w:t>
      </w:r>
      <w:r w:rsidR="0048588B" w:rsidRPr="0048588B">
        <w:rPr>
          <w:color w:val="0070C0"/>
        </w:rPr>
        <w:t>des stratégies prévues</w:t>
      </w:r>
      <w:r w:rsidRPr="0048588B">
        <w:rPr>
          <w:color w:val="0070C0"/>
        </w:rPr>
        <w:t xml:space="preserve"> car des facteurs pris en compte auparavant peuvent avoir changé, et des imprévus peuvent aussi avoir lieu, ce qui fait que la stratégie doit être adaptée pour convenir au mieux face à tout cela.</w:t>
      </w:r>
    </w:p>
    <w:p w14:paraId="1F1AE7D6" w14:textId="77777777" w:rsidR="00654D67" w:rsidRDefault="00193905" w:rsidP="005F5A75">
      <w:pPr>
        <w:spacing w:after="98" w:line="259" w:lineRule="auto"/>
        <w:ind w:left="0" w:right="665" w:firstLine="0"/>
        <w:jc w:val="center"/>
      </w:pPr>
      <w:r>
        <w:rPr>
          <w:noProof/>
        </w:rPr>
        <w:lastRenderedPageBreak/>
        <w:drawing>
          <wp:inline distT="0" distB="0" distL="0" distR="0" wp14:anchorId="276A4A30" wp14:editId="33ACCEB5">
            <wp:extent cx="6028690" cy="4848225"/>
            <wp:effectExtent l="0" t="0" r="0" b="9525"/>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1"/>
                    <a:stretch>
                      <a:fillRect/>
                    </a:stretch>
                  </pic:blipFill>
                  <pic:spPr>
                    <a:xfrm>
                      <a:off x="0" y="0"/>
                      <a:ext cx="6028972" cy="4848452"/>
                    </a:xfrm>
                    <a:prstGeom prst="rect">
                      <a:avLst/>
                    </a:prstGeom>
                  </pic:spPr>
                </pic:pic>
              </a:graphicData>
            </a:graphic>
          </wp:inline>
        </w:drawing>
      </w:r>
    </w:p>
    <w:p w14:paraId="663CC6B2" w14:textId="77777777" w:rsidR="00654D67" w:rsidRDefault="00193905">
      <w:pPr>
        <w:spacing w:after="0" w:line="259" w:lineRule="auto"/>
        <w:ind w:left="0" w:right="8" w:firstLine="0"/>
        <w:jc w:val="center"/>
      </w:pPr>
      <w:r>
        <w:rPr>
          <w:rFonts w:ascii="Calibri" w:eastAsia="Calibri" w:hAnsi="Calibri" w:cs="Calibri"/>
        </w:rPr>
        <w:t xml:space="preserve"> </w:t>
      </w:r>
    </w:p>
    <w:p w14:paraId="35E0580B" w14:textId="77777777" w:rsidR="00055318" w:rsidRDefault="00055318" w:rsidP="00055318">
      <w:r w:rsidRPr="00055318">
        <w:rPr>
          <w:noProof/>
        </w:rPr>
        <w:drawing>
          <wp:inline distT="0" distB="0" distL="0" distR="0" wp14:anchorId="0782C33C" wp14:editId="3E88813B">
            <wp:extent cx="6336030" cy="2413635"/>
            <wp:effectExtent l="0" t="0" r="762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2"/>
                    <a:stretch>
                      <a:fillRect/>
                    </a:stretch>
                  </pic:blipFill>
                  <pic:spPr>
                    <a:xfrm>
                      <a:off x="0" y="0"/>
                      <a:ext cx="6336030" cy="2413635"/>
                    </a:xfrm>
                    <a:prstGeom prst="rect">
                      <a:avLst/>
                    </a:prstGeom>
                  </pic:spPr>
                </pic:pic>
              </a:graphicData>
            </a:graphic>
          </wp:inline>
        </w:drawing>
      </w:r>
    </w:p>
    <w:p w14:paraId="7A9E6985" w14:textId="77777777" w:rsidR="00055318" w:rsidRDefault="00055318" w:rsidP="00055318"/>
    <w:p w14:paraId="0BCA814D" w14:textId="77777777" w:rsidR="00055318" w:rsidRDefault="00055318" w:rsidP="00055318">
      <w:pPr>
        <w:ind w:left="628" w:firstLine="0"/>
      </w:pPr>
    </w:p>
    <w:p w14:paraId="4FE3E440" w14:textId="38E91085" w:rsidR="00FA7C0D" w:rsidRDefault="00193905" w:rsidP="00FA7C0D">
      <w:pPr>
        <w:pStyle w:val="Paragraphedeliste"/>
        <w:numPr>
          <w:ilvl w:val="0"/>
          <w:numId w:val="1"/>
        </w:numPr>
        <w:tabs>
          <w:tab w:val="left" w:pos="426"/>
        </w:tabs>
        <w:ind w:left="142"/>
      </w:pPr>
      <w:r>
        <w:t xml:space="preserve">À quelles étapes du modèle LCAG correspond l’outil SWOT ? </w:t>
      </w:r>
    </w:p>
    <w:p w14:paraId="602B942F" w14:textId="6981C54B" w:rsidR="00FA7C0D" w:rsidRPr="00751B86" w:rsidRDefault="00FA7C0D" w:rsidP="00FA7C0D">
      <w:pPr>
        <w:pStyle w:val="Paragraphedeliste"/>
        <w:tabs>
          <w:tab w:val="left" w:pos="426"/>
        </w:tabs>
        <w:ind w:left="142" w:firstLine="0"/>
        <w:rPr>
          <w:color w:val="0070C0"/>
        </w:rPr>
      </w:pPr>
      <w:r>
        <w:tab/>
      </w:r>
      <w:r w:rsidR="00751B86" w:rsidRPr="00751B86">
        <w:rPr>
          <w:color w:val="0070C0"/>
        </w:rPr>
        <w:t>Le SWOT correspond au diagnostic interne &amp; externe</w:t>
      </w:r>
      <w:r w:rsidR="00B35381">
        <w:rPr>
          <w:color w:val="0070C0"/>
        </w:rPr>
        <w:t xml:space="preserve"> dans le modèle LCAG</w:t>
      </w:r>
      <w:r w:rsidR="00751B86" w:rsidRPr="00751B86">
        <w:rPr>
          <w:color w:val="0070C0"/>
        </w:rPr>
        <w:t>.</w:t>
      </w:r>
    </w:p>
    <w:p w14:paraId="2C0DE7E5" w14:textId="77777777" w:rsidR="00654D67" w:rsidRDefault="00193905" w:rsidP="005F5A75">
      <w:pPr>
        <w:spacing w:after="98" w:line="259" w:lineRule="auto"/>
        <w:ind w:left="0" w:right="454" w:firstLine="0"/>
        <w:jc w:val="center"/>
      </w:pPr>
      <w:r>
        <w:rPr>
          <w:noProof/>
        </w:rPr>
        <w:lastRenderedPageBreak/>
        <w:drawing>
          <wp:inline distT="0" distB="0" distL="0" distR="0" wp14:anchorId="15D28343" wp14:editId="4802581D">
            <wp:extent cx="6023548" cy="3428365"/>
            <wp:effectExtent l="0" t="0" r="0" b="635"/>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3"/>
                    <a:stretch>
                      <a:fillRect/>
                    </a:stretch>
                  </pic:blipFill>
                  <pic:spPr>
                    <a:xfrm>
                      <a:off x="0" y="0"/>
                      <a:ext cx="6029271" cy="3431622"/>
                    </a:xfrm>
                    <a:prstGeom prst="rect">
                      <a:avLst/>
                    </a:prstGeom>
                  </pic:spPr>
                </pic:pic>
              </a:graphicData>
            </a:graphic>
          </wp:inline>
        </w:drawing>
      </w:r>
    </w:p>
    <w:p w14:paraId="2C85F896" w14:textId="77777777" w:rsidR="00A2359D" w:rsidRPr="005F5A75" w:rsidRDefault="00A2359D">
      <w:pPr>
        <w:spacing w:after="0" w:line="259" w:lineRule="auto"/>
        <w:ind w:left="0" w:right="8" w:firstLine="0"/>
        <w:jc w:val="center"/>
        <w:rPr>
          <w:rFonts w:ascii="Calibri" w:eastAsia="Calibri" w:hAnsi="Calibri" w:cs="Calibri"/>
          <w:sz w:val="16"/>
          <w:szCs w:val="16"/>
        </w:rPr>
      </w:pPr>
    </w:p>
    <w:p w14:paraId="3B88EFB8" w14:textId="18C1B29C" w:rsidR="00E6627B" w:rsidRDefault="00193905" w:rsidP="006B2970">
      <w:pPr>
        <w:pStyle w:val="Paragraphedeliste"/>
        <w:numPr>
          <w:ilvl w:val="0"/>
          <w:numId w:val="1"/>
        </w:numPr>
        <w:ind w:left="284"/>
      </w:pPr>
      <w:r>
        <w:t xml:space="preserve">Quelles opportunités cherche à saisir Danone dans sa stratégie d’expansion mondiale et sur quelles forces le Groupe s’appuie-t-il ? </w:t>
      </w:r>
    </w:p>
    <w:p w14:paraId="59EDBF0C" w14:textId="4EB303DF" w:rsidR="006B2970" w:rsidRPr="00CD6FD3" w:rsidRDefault="00184947" w:rsidP="006B2970">
      <w:pPr>
        <w:pStyle w:val="Paragraphedeliste"/>
        <w:ind w:left="708" w:firstLine="0"/>
        <w:rPr>
          <w:color w:val="0070C0"/>
        </w:rPr>
      </w:pPr>
      <w:r w:rsidRPr="00CD6FD3">
        <w:rPr>
          <w:color w:val="0070C0"/>
        </w:rPr>
        <w:t>Danone cherche à se développer dans le domaine de l’alimentation infantile car le marché est très demandeur en Chine. Il se base sur sa capacité à innover plus vite que la concurrence, ce qui va lui permettre de mettre la main sur le marché et de le monopoliser avant les autres.</w:t>
      </w:r>
    </w:p>
    <w:p w14:paraId="1819E979" w14:textId="77777777" w:rsidR="00064315" w:rsidRDefault="00DE0730" w:rsidP="00064315">
      <w:pPr>
        <w:numPr>
          <w:ilvl w:val="0"/>
          <w:numId w:val="1"/>
        </w:numPr>
        <w:ind w:hanging="360"/>
      </w:pPr>
      <w:r>
        <w:t xml:space="preserve">  </w:t>
      </w:r>
      <w:r w:rsidR="00193905">
        <w:t xml:space="preserve">Quels éléments expliquent la stratégie de recentrage de Danone sur la nutrition-santé ? </w:t>
      </w:r>
    </w:p>
    <w:p w14:paraId="648DB01B" w14:textId="0F56CFEF" w:rsidR="00DE58BF" w:rsidRPr="00064315" w:rsidRDefault="009C34FE" w:rsidP="00064315">
      <w:pPr>
        <w:ind w:left="671" w:firstLine="0"/>
      </w:pPr>
      <w:r w:rsidRPr="00064315">
        <w:rPr>
          <w:color w:val="0070C0"/>
        </w:rPr>
        <w:t>Une grande opportunité dans l’alimentation infantile. Méfiances des consommateurs vis-à-vi</w:t>
      </w:r>
      <w:r w:rsidR="00064315" w:rsidRPr="00064315">
        <w:rPr>
          <w:color w:val="0070C0"/>
        </w:rPr>
        <w:t>s</w:t>
      </w:r>
      <w:r w:rsidR="00064315">
        <w:t xml:space="preserve"> </w:t>
      </w:r>
      <w:r w:rsidRPr="009C34FE">
        <w:rPr>
          <w:color w:val="0070C0"/>
        </w:rPr>
        <w:t>des aliments trop gars, trop sucrés, trop salés.</w:t>
      </w:r>
    </w:p>
    <w:p w14:paraId="44BEE337" w14:textId="77777777" w:rsidR="00A2359D" w:rsidRDefault="00A2359D" w:rsidP="00A2359D">
      <w:pPr>
        <w:ind w:left="628" w:firstLine="0"/>
      </w:pPr>
    </w:p>
    <w:p w14:paraId="6A1F8454" w14:textId="77777777" w:rsidR="00654D67" w:rsidRDefault="00193905" w:rsidP="005F5A75">
      <w:pPr>
        <w:spacing w:after="95" w:line="259" w:lineRule="auto"/>
        <w:ind w:left="0" w:right="439" w:firstLine="0"/>
        <w:jc w:val="center"/>
        <w:rPr>
          <w:rFonts w:ascii="Calibri" w:eastAsia="Calibri" w:hAnsi="Calibri" w:cs="Calibri"/>
        </w:rPr>
      </w:pPr>
      <w:r>
        <w:rPr>
          <w:noProof/>
        </w:rPr>
        <w:drawing>
          <wp:inline distT="0" distB="0" distL="0" distR="0" wp14:anchorId="1CFB21E9" wp14:editId="6950A529">
            <wp:extent cx="6158766" cy="30670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6170670" cy="3072978"/>
                    </a:xfrm>
                    <a:prstGeom prst="rect">
                      <a:avLst/>
                    </a:prstGeom>
                  </pic:spPr>
                </pic:pic>
              </a:graphicData>
            </a:graphic>
          </wp:inline>
        </w:drawing>
      </w:r>
    </w:p>
    <w:p w14:paraId="56247211" w14:textId="77777777" w:rsidR="00A2359D" w:rsidRPr="005F5A75" w:rsidRDefault="00A2359D" w:rsidP="005F5A75">
      <w:pPr>
        <w:spacing w:after="0" w:line="240" w:lineRule="auto"/>
        <w:ind w:left="0" w:right="437" w:firstLine="0"/>
        <w:jc w:val="right"/>
        <w:rPr>
          <w:sz w:val="16"/>
          <w:szCs w:val="16"/>
        </w:rPr>
      </w:pPr>
    </w:p>
    <w:p w14:paraId="4F38D110" w14:textId="35A5716B" w:rsidR="00654D67" w:rsidRDefault="00193905" w:rsidP="006D7B5E">
      <w:pPr>
        <w:numPr>
          <w:ilvl w:val="0"/>
          <w:numId w:val="1"/>
        </w:numPr>
        <w:ind w:hanging="360"/>
      </w:pPr>
      <w:r>
        <w:t xml:space="preserve">Comment Danone va-t-il réaliser son plan d’économies ? </w:t>
      </w:r>
    </w:p>
    <w:p w14:paraId="26FCF050" w14:textId="7E65C0F7" w:rsidR="00EC7622" w:rsidRPr="00EC7622" w:rsidRDefault="00EC7622" w:rsidP="00EC7622">
      <w:pPr>
        <w:ind w:left="551" w:firstLine="0"/>
        <w:rPr>
          <w:color w:val="0070C0"/>
        </w:rPr>
      </w:pPr>
      <w:r w:rsidRPr="00EC7622">
        <w:rPr>
          <w:color w:val="0070C0"/>
        </w:rPr>
        <w:t>Danone va tout d’abord réduire ses effectifs de cadre en Europe, sans toucher à l’effectif des usines. Ensuite, Danone ajuste ses objectifs car</w:t>
      </w:r>
      <w:r w:rsidR="007F3E21">
        <w:rPr>
          <w:color w:val="0070C0"/>
        </w:rPr>
        <w:t xml:space="preserve"> à la</w:t>
      </w:r>
      <w:r w:rsidR="0007640C" w:rsidRPr="00EC7622">
        <w:rPr>
          <w:color w:val="0070C0"/>
        </w:rPr>
        <w:t xml:space="preserve"> suite d’une</w:t>
      </w:r>
      <w:r w:rsidRPr="00EC7622">
        <w:rPr>
          <w:color w:val="0070C0"/>
        </w:rPr>
        <w:t xml:space="preserve"> fausse alerte ils ont dû rappeler </w:t>
      </w:r>
      <w:r w:rsidR="000E5E6A" w:rsidRPr="00EC7622">
        <w:rPr>
          <w:color w:val="0070C0"/>
        </w:rPr>
        <w:t>certains laits infantiles</w:t>
      </w:r>
      <w:r w:rsidRPr="00EC7622">
        <w:rPr>
          <w:color w:val="0070C0"/>
        </w:rPr>
        <w:t xml:space="preserve"> ce qui a créé </w:t>
      </w:r>
      <w:r w:rsidR="00576292" w:rsidRPr="00EC7622">
        <w:rPr>
          <w:color w:val="0070C0"/>
        </w:rPr>
        <w:t>une perte significative</w:t>
      </w:r>
      <w:r w:rsidRPr="00EC7622">
        <w:rPr>
          <w:color w:val="0070C0"/>
        </w:rPr>
        <w:t xml:space="preserve"> du CA de l’entreprise.</w:t>
      </w:r>
    </w:p>
    <w:p w14:paraId="1644CE85" w14:textId="5ECBD00F" w:rsidR="004A2F4F" w:rsidRDefault="004A2F4F">
      <w:pPr>
        <w:spacing w:after="2" w:line="259" w:lineRule="auto"/>
        <w:ind w:left="4" w:firstLine="0"/>
        <w:jc w:val="center"/>
      </w:pPr>
    </w:p>
    <w:p w14:paraId="4BF9C4DD" w14:textId="48021DF6" w:rsidR="006D7B5E" w:rsidRDefault="006D7B5E">
      <w:pPr>
        <w:spacing w:after="2" w:line="259" w:lineRule="auto"/>
        <w:ind w:left="4" w:firstLine="0"/>
        <w:jc w:val="center"/>
      </w:pPr>
    </w:p>
    <w:p w14:paraId="144451BE" w14:textId="1C00A4AA" w:rsidR="006D7B5E" w:rsidRDefault="006D7B5E">
      <w:pPr>
        <w:spacing w:after="2" w:line="259" w:lineRule="auto"/>
        <w:ind w:left="4" w:firstLine="0"/>
        <w:jc w:val="center"/>
      </w:pPr>
    </w:p>
    <w:p w14:paraId="5FB9E1E7" w14:textId="791C3414" w:rsidR="006D7B5E" w:rsidRDefault="006D7B5E">
      <w:pPr>
        <w:spacing w:after="2" w:line="259" w:lineRule="auto"/>
        <w:ind w:left="4" w:firstLine="0"/>
        <w:jc w:val="center"/>
      </w:pPr>
    </w:p>
    <w:p w14:paraId="4A06E950" w14:textId="06317A42" w:rsidR="006D7B5E" w:rsidRDefault="006D7B5E">
      <w:pPr>
        <w:spacing w:after="2" w:line="259" w:lineRule="auto"/>
        <w:ind w:left="4" w:firstLine="0"/>
        <w:jc w:val="center"/>
      </w:pPr>
    </w:p>
    <w:p w14:paraId="332BE170" w14:textId="357446A7" w:rsidR="006D7B5E" w:rsidRDefault="006D7B5E">
      <w:pPr>
        <w:spacing w:after="2" w:line="259" w:lineRule="auto"/>
        <w:ind w:left="4" w:firstLine="0"/>
        <w:jc w:val="center"/>
      </w:pPr>
    </w:p>
    <w:p w14:paraId="48C73AA7" w14:textId="1E21E52C" w:rsidR="006D7B5E" w:rsidRDefault="006D7B5E">
      <w:pPr>
        <w:spacing w:after="2" w:line="259" w:lineRule="auto"/>
        <w:ind w:left="4" w:firstLine="0"/>
        <w:jc w:val="center"/>
      </w:pPr>
    </w:p>
    <w:p w14:paraId="15618DEC" w14:textId="5A8E4E68" w:rsidR="006D7B5E" w:rsidRDefault="006D7B5E">
      <w:pPr>
        <w:spacing w:after="2" w:line="259" w:lineRule="auto"/>
        <w:ind w:left="4" w:firstLine="0"/>
        <w:jc w:val="center"/>
      </w:pPr>
    </w:p>
    <w:p w14:paraId="2062C40D" w14:textId="77777777" w:rsidR="006D7B5E" w:rsidRDefault="006D7B5E">
      <w:pPr>
        <w:spacing w:after="2" w:line="259" w:lineRule="auto"/>
        <w:ind w:left="4" w:firstLine="0"/>
        <w:jc w:val="center"/>
      </w:pPr>
    </w:p>
    <w:p w14:paraId="68B38521" w14:textId="77777777" w:rsidR="004A2F4F" w:rsidRDefault="004A2F4F">
      <w:pPr>
        <w:spacing w:after="2" w:line="259" w:lineRule="auto"/>
        <w:ind w:left="4" w:firstLine="0"/>
        <w:jc w:val="center"/>
      </w:pPr>
    </w:p>
    <w:p w14:paraId="4A072166" w14:textId="77777777" w:rsidR="00654D67" w:rsidRDefault="00193905">
      <w:pPr>
        <w:spacing w:after="2" w:line="259" w:lineRule="auto"/>
        <w:ind w:left="4" w:firstLine="0"/>
        <w:jc w:val="center"/>
      </w:pPr>
      <w:r>
        <w:t xml:space="preserve"> </w:t>
      </w:r>
    </w:p>
    <w:p w14:paraId="0E991ACD" w14:textId="77777777" w:rsidR="005F5A75" w:rsidRPr="003D436D" w:rsidRDefault="005F5A75" w:rsidP="005F5A75">
      <w:pPr>
        <w:pStyle w:val="Paragraphedeliste"/>
        <w:numPr>
          <w:ilvl w:val="0"/>
          <w:numId w:val="5"/>
        </w:numPr>
        <w:spacing w:after="160" w:line="259" w:lineRule="auto"/>
        <w:rPr>
          <w:b/>
          <w:color w:val="C00000"/>
          <w:sz w:val="24"/>
          <w:szCs w:val="24"/>
        </w:rPr>
      </w:pPr>
      <w:r>
        <w:rPr>
          <w:b/>
          <w:color w:val="C00000"/>
          <w:sz w:val="24"/>
          <w:szCs w:val="24"/>
        </w:rPr>
        <w:t>La démarche stratégique – le diagnostic stratégique</w:t>
      </w:r>
      <w:r w:rsidRPr="003D436D">
        <w:rPr>
          <w:b/>
          <w:color w:val="C00000"/>
          <w:sz w:val="24"/>
          <w:szCs w:val="24"/>
        </w:rPr>
        <w:t xml:space="preserve"> </w:t>
      </w:r>
    </w:p>
    <w:p w14:paraId="22A5EEA9" w14:textId="77777777" w:rsidR="005F5A75" w:rsidRDefault="005F5A75" w:rsidP="005F5A75">
      <w:pPr>
        <w:ind w:left="0"/>
        <w:jc w:val="center"/>
      </w:pPr>
      <w:r>
        <w:rPr>
          <w:noProof/>
        </w:rPr>
        <w:drawing>
          <wp:inline distT="0" distB="0" distL="0" distR="0" wp14:anchorId="55DCF49A" wp14:editId="18A0A891">
            <wp:extent cx="6366794" cy="3390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6031" cy="3411797"/>
                    </a:xfrm>
                    <a:prstGeom prst="rect">
                      <a:avLst/>
                    </a:prstGeom>
                  </pic:spPr>
                </pic:pic>
              </a:graphicData>
            </a:graphic>
          </wp:inline>
        </w:drawing>
      </w:r>
    </w:p>
    <w:p w14:paraId="52C1881C" w14:textId="77777777" w:rsidR="005F5A75" w:rsidRPr="005F5A75" w:rsidRDefault="005F5A75" w:rsidP="005F5A75">
      <w:pPr>
        <w:jc w:val="center"/>
        <w:rPr>
          <w:sz w:val="16"/>
          <w:szCs w:val="16"/>
        </w:rPr>
      </w:pPr>
    </w:p>
    <w:p w14:paraId="0DAEA3D6" w14:textId="77777777" w:rsidR="00763824" w:rsidRDefault="005F5A75" w:rsidP="00763824">
      <w:pPr>
        <w:pStyle w:val="Paragraphedeliste"/>
        <w:numPr>
          <w:ilvl w:val="0"/>
          <w:numId w:val="1"/>
        </w:numPr>
        <w:tabs>
          <w:tab w:val="left" w:pos="426"/>
        </w:tabs>
        <w:spacing w:after="160" w:line="259" w:lineRule="auto"/>
        <w:ind w:left="0"/>
      </w:pPr>
      <w:r>
        <w:t>Montrer l’impact de l’environnement technologique et légal sur la stratégie de Danone</w:t>
      </w:r>
      <w:r w:rsidR="004A2F4F">
        <w:t>.</w:t>
      </w:r>
    </w:p>
    <w:p w14:paraId="6FE82747" w14:textId="2CE250C6" w:rsidR="00CF6EAB" w:rsidRPr="00DA1470" w:rsidRDefault="00763824" w:rsidP="00763824">
      <w:pPr>
        <w:pStyle w:val="Paragraphedeliste"/>
        <w:tabs>
          <w:tab w:val="left" w:pos="426"/>
        </w:tabs>
        <w:spacing w:after="160" w:line="259" w:lineRule="auto"/>
        <w:ind w:left="0" w:firstLine="0"/>
        <w:rPr>
          <w:color w:val="0070C0"/>
        </w:rPr>
      </w:pPr>
      <w:r>
        <w:tab/>
      </w:r>
      <w:r w:rsidRPr="00763824">
        <w:rPr>
          <w:color w:val="0070C0"/>
        </w:rPr>
        <w:t>Danone se base sur les recommandations des autorités de santé internationales et locales afin de</w:t>
      </w:r>
      <w:r w:rsidR="00DA1470">
        <w:rPr>
          <w:color w:val="0070C0"/>
        </w:rPr>
        <w:t xml:space="preserve"> </w:t>
      </w:r>
      <w:r w:rsidRPr="00763824">
        <w:rPr>
          <w:color w:val="0070C0"/>
        </w:rPr>
        <w:t xml:space="preserve">créer des produits bénéfiques à la santé au quotidien. </w:t>
      </w:r>
    </w:p>
    <w:p w14:paraId="4B934690" w14:textId="77777777" w:rsidR="005F5A75" w:rsidRDefault="005F5A75" w:rsidP="005F5A75">
      <w:pPr>
        <w:ind w:left="0"/>
        <w:jc w:val="center"/>
      </w:pPr>
      <w:r>
        <w:rPr>
          <w:noProof/>
        </w:rPr>
        <w:drawing>
          <wp:inline distT="0" distB="0" distL="0" distR="0" wp14:anchorId="666F7660" wp14:editId="5D1D2773">
            <wp:extent cx="5801843" cy="320992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157" cy="3241081"/>
                    </a:xfrm>
                    <a:prstGeom prst="rect">
                      <a:avLst/>
                    </a:prstGeom>
                  </pic:spPr>
                </pic:pic>
              </a:graphicData>
            </a:graphic>
          </wp:inline>
        </w:drawing>
      </w:r>
    </w:p>
    <w:p w14:paraId="6C06E25E" w14:textId="77777777" w:rsidR="005F5A75" w:rsidRPr="005F5A75" w:rsidRDefault="005F5A75" w:rsidP="005F5A75">
      <w:pPr>
        <w:jc w:val="center"/>
        <w:rPr>
          <w:sz w:val="16"/>
          <w:szCs w:val="16"/>
        </w:rPr>
      </w:pPr>
    </w:p>
    <w:p w14:paraId="5F272B1B" w14:textId="198393D7" w:rsidR="005F5A75" w:rsidRDefault="005F5A75" w:rsidP="006D7B5E">
      <w:pPr>
        <w:pStyle w:val="Paragraphedeliste"/>
        <w:numPr>
          <w:ilvl w:val="0"/>
          <w:numId w:val="1"/>
        </w:numPr>
        <w:tabs>
          <w:tab w:val="left" w:pos="426"/>
        </w:tabs>
        <w:spacing w:after="0" w:line="240" w:lineRule="auto"/>
        <w:ind w:left="0"/>
        <w:rPr>
          <w:noProof/>
        </w:rPr>
      </w:pPr>
      <w:r>
        <w:lastRenderedPageBreak/>
        <w:t>Montrer que la divergence de conception entre le père et le fils sur la manière de constituer un grand groupe a conduit à une stratégie de diversification puis de recentrage des activités de Danone.</w:t>
      </w:r>
      <w:r w:rsidRPr="00686D2F">
        <w:rPr>
          <w:noProof/>
        </w:rPr>
        <w:t xml:space="preserve"> </w:t>
      </w:r>
    </w:p>
    <w:p w14:paraId="67CB6B15" w14:textId="5CDAB974" w:rsidR="003C0FBE" w:rsidRDefault="003C0FBE" w:rsidP="003C0FBE">
      <w:pPr>
        <w:pStyle w:val="Paragraphedeliste"/>
        <w:tabs>
          <w:tab w:val="left" w:pos="426"/>
        </w:tabs>
        <w:spacing w:after="0" w:line="240" w:lineRule="auto"/>
        <w:ind w:left="0" w:firstLine="0"/>
        <w:rPr>
          <w:noProof/>
        </w:rPr>
      </w:pPr>
      <w:r>
        <w:rPr>
          <w:noProof/>
        </w:rPr>
        <w:tab/>
      </w:r>
      <w:r w:rsidR="00914BB3" w:rsidRPr="00914BB3">
        <w:rPr>
          <w:noProof/>
          <w:color w:val="0070C0"/>
        </w:rPr>
        <w:t>Le père pensait que la croissance était la meilleure chose pour durer, il a donc diversifier ses produits en vendant toutes sortes de produits, l’entreprise avait une « allures de grand bazar ». Son fils, pensait lui que pour durer il falait de bons résultat et une culture très forte. Il a donc vendu pleins de marques emblématiques représentant 60% du CA afin de rencentrer l’entreprise sur un secteur.</w:t>
      </w:r>
    </w:p>
    <w:p w14:paraId="7CAD877E" w14:textId="77777777" w:rsidR="005F5A75" w:rsidRDefault="005F5A75" w:rsidP="005F5A75">
      <w:pPr>
        <w:ind w:left="0"/>
        <w:jc w:val="center"/>
      </w:pPr>
      <w:r>
        <w:rPr>
          <w:noProof/>
        </w:rPr>
        <w:drawing>
          <wp:inline distT="0" distB="0" distL="0" distR="0" wp14:anchorId="427F5A2B" wp14:editId="2AB2F2F9">
            <wp:extent cx="5577751" cy="5276514"/>
            <wp:effectExtent l="0" t="0" r="444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733" cy="5304877"/>
                    </a:xfrm>
                    <a:prstGeom prst="rect">
                      <a:avLst/>
                    </a:prstGeom>
                  </pic:spPr>
                </pic:pic>
              </a:graphicData>
            </a:graphic>
          </wp:inline>
        </w:drawing>
      </w:r>
    </w:p>
    <w:p w14:paraId="2833E110" w14:textId="77777777" w:rsidR="004A2F4F" w:rsidRDefault="004A2F4F" w:rsidP="005F5A75">
      <w:pPr>
        <w:ind w:left="0"/>
        <w:jc w:val="center"/>
      </w:pPr>
    </w:p>
    <w:p w14:paraId="694DF90E" w14:textId="77777777" w:rsidR="00055318" w:rsidRDefault="00055318" w:rsidP="005F5A75">
      <w:pPr>
        <w:ind w:left="0"/>
        <w:jc w:val="center"/>
      </w:pPr>
    </w:p>
    <w:p w14:paraId="6F586A8B" w14:textId="43D22F2B" w:rsidR="005F5A75" w:rsidRDefault="005F5A75" w:rsidP="006D7B5E">
      <w:pPr>
        <w:pStyle w:val="Paragraphedeliste"/>
        <w:numPr>
          <w:ilvl w:val="0"/>
          <w:numId w:val="1"/>
        </w:numPr>
        <w:spacing w:after="160" w:line="259" w:lineRule="auto"/>
        <w:ind w:left="709" w:hanging="360"/>
      </w:pPr>
      <w:r>
        <w:t>Identifiez les différents domaines d’activité stratégique de Danone</w:t>
      </w:r>
    </w:p>
    <w:p w14:paraId="71686FFE" w14:textId="3570EBB2" w:rsidR="00623789" w:rsidRPr="00F853A7" w:rsidRDefault="00623789" w:rsidP="00623789">
      <w:pPr>
        <w:pStyle w:val="Paragraphedeliste"/>
        <w:spacing w:after="160" w:line="259" w:lineRule="auto"/>
        <w:ind w:left="709" w:firstLine="0"/>
        <w:rPr>
          <w:color w:val="0070C0"/>
        </w:rPr>
      </w:pPr>
      <w:r w:rsidRPr="00F853A7">
        <w:rPr>
          <w:color w:val="0070C0"/>
        </w:rPr>
        <w:t>L’alimentation infantile et la santé.</w:t>
      </w:r>
    </w:p>
    <w:p w14:paraId="480EE5A7" w14:textId="734E1A92" w:rsidR="00623789" w:rsidRPr="00F853A7" w:rsidRDefault="00623789" w:rsidP="00623789">
      <w:pPr>
        <w:pStyle w:val="Paragraphedeliste"/>
        <w:spacing w:after="160" w:line="259" w:lineRule="auto"/>
        <w:ind w:left="709" w:firstLine="0"/>
        <w:rPr>
          <w:color w:val="0070C0"/>
        </w:rPr>
      </w:pPr>
      <w:r w:rsidRPr="00F853A7">
        <w:rPr>
          <w:color w:val="0070C0"/>
        </w:rPr>
        <w:t>La santé au quotidien.</w:t>
      </w:r>
    </w:p>
    <w:p w14:paraId="165E3A11" w14:textId="5EBFBA76" w:rsidR="00623789" w:rsidRPr="00F853A7" w:rsidRDefault="00623789" w:rsidP="00623789">
      <w:pPr>
        <w:pStyle w:val="Paragraphedeliste"/>
        <w:spacing w:after="160" w:line="259" w:lineRule="auto"/>
        <w:ind w:left="709" w:firstLine="0"/>
        <w:rPr>
          <w:color w:val="0070C0"/>
        </w:rPr>
      </w:pPr>
      <w:r w:rsidRPr="00F853A7">
        <w:rPr>
          <w:color w:val="0070C0"/>
        </w:rPr>
        <w:t xml:space="preserve">La santé </w:t>
      </w:r>
      <w:r w:rsidR="00F853A7" w:rsidRPr="00F853A7">
        <w:rPr>
          <w:color w:val="0070C0"/>
        </w:rPr>
        <w:t>d</w:t>
      </w:r>
      <w:r w:rsidR="006B4587">
        <w:rPr>
          <w:color w:val="0070C0"/>
        </w:rPr>
        <w:t>ue</w:t>
      </w:r>
      <w:r w:rsidRPr="00F853A7">
        <w:rPr>
          <w:color w:val="0070C0"/>
        </w:rPr>
        <w:t xml:space="preserve"> au vieillissement.</w:t>
      </w:r>
    </w:p>
    <w:p w14:paraId="2DFC5C3F" w14:textId="77777777" w:rsidR="004A2F4F" w:rsidRDefault="004A2F4F" w:rsidP="004A2F4F">
      <w:pPr>
        <w:pStyle w:val="Paragraphedeliste"/>
        <w:spacing w:after="160" w:line="259" w:lineRule="auto"/>
        <w:ind w:left="709" w:firstLine="0"/>
      </w:pPr>
    </w:p>
    <w:p w14:paraId="5827C3E4" w14:textId="28B653DF" w:rsidR="00D040D7" w:rsidRDefault="005F5A75" w:rsidP="00D040D7">
      <w:pPr>
        <w:pStyle w:val="Paragraphedeliste"/>
        <w:numPr>
          <w:ilvl w:val="0"/>
          <w:numId w:val="1"/>
        </w:numPr>
        <w:tabs>
          <w:tab w:val="left" w:pos="426"/>
        </w:tabs>
        <w:spacing w:after="0" w:line="259" w:lineRule="auto"/>
        <w:ind w:left="0" w:right="8" w:firstLine="0"/>
        <w:jc w:val="center"/>
      </w:pPr>
      <w:r>
        <w:t>Quels critères de segmentation semblent avoir servi à Danone pour déterminer ses DAS ?</w:t>
      </w:r>
    </w:p>
    <w:p w14:paraId="75BC6CBF" w14:textId="3FB54C45" w:rsidR="00D040D7" w:rsidRDefault="00D040D7" w:rsidP="00D040D7">
      <w:pPr>
        <w:pStyle w:val="Paragraphedeliste"/>
        <w:tabs>
          <w:tab w:val="left" w:pos="426"/>
        </w:tabs>
        <w:spacing w:after="0" w:line="259" w:lineRule="auto"/>
        <w:ind w:left="0" w:right="8" w:firstLine="0"/>
      </w:pPr>
      <w:r>
        <w:tab/>
      </w:r>
      <w:r w:rsidRPr="00A56FE4">
        <w:rPr>
          <w:color w:val="0070C0"/>
        </w:rPr>
        <w:tab/>
        <w:t xml:space="preserve"> </w:t>
      </w:r>
      <w:r w:rsidR="00F73C6B" w:rsidRPr="00A56FE4">
        <w:rPr>
          <w:color w:val="0070C0"/>
        </w:rPr>
        <w:t xml:space="preserve"> </w:t>
      </w:r>
      <w:r w:rsidR="00F70583" w:rsidRPr="00A56FE4">
        <w:rPr>
          <w:color w:val="0070C0"/>
        </w:rPr>
        <w:t xml:space="preserve">L’opportunité, la </w:t>
      </w:r>
      <w:r w:rsidR="00A56FE4">
        <w:rPr>
          <w:color w:val="0070C0"/>
        </w:rPr>
        <w:t>s</w:t>
      </w:r>
      <w:r w:rsidR="00F70583" w:rsidRPr="00A56FE4">
        <w:rPr>
          <w:color w:val="0070C0"/>
        </w:rPr>
        <w:t>anté</w:t>
      </w:r>
      <w:r w:rsidR="00A56FE4">
        <w:rPr>
          <w:color w:val="0070C0"/>
        </w:rPr>
        <w:t>, la concurrence.</w:t>
      </w:r>
    </w:p>
    <w:sectPr w:rsidR="00D040D7" w:rsidSect="00A2359D">
      <w:headerReference w:type="default" r:id="rId18"/>
      <w:footerReference w:type="even" r:id="rId19"/>
      <w:footerReference w:type="default" r:id="rId20"/>
      <w:footerReference w:type="first" r:id="rId21"/>
      <w:pgSz w:w="11906" w:h="16838"/>
      <w:pgMar w:top="851" w:right="794" w:bottom="930" w:left="1134"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1953E" w14:textId="77777777" w:rsidR="009F4260" w:rsidRDefault="009F4260">
      <w:pPr>
        <w:spacing w:after="0" w:line="240" w:lineRule="auto"/>
      </w:pPr>
      <w:r>
        <w:separator/>
      </w:r>
    </w:p>
  </w:endnote>
  <w:endnote w:type="continuationSeparator" w:id="0">
    <w:p w14:paraId="763D48AF" w14:textId="77777777" w:rsidR="009F4260" w:rsidRDefault="009F4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3365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04DA" w14:textId="5708F9CD" w:rsidR="00654D67" w:rsidRPr="005F5A75" w:rsidRDefault="002834A9" w:rsidP="00A2359D">
    <w:pPr>
      <w:pStyle w:val="En-tte"/>
      <w:pBdr>
        <w:top w:val="single" w:sz="4" w:space="1" w:color="auto"/>
      </w:pBdr>
      <w:rPr>
        <w:sz w:val="18"/>
        <w:szCs w:val="18"/>
      </w:rPr>
    </w:pPr>
    <w:r>
      <w:rPr>
        <w:sz w:val="18"/>
        <w:szCs w:val="18"/>
      </w:rPr>
      <w:t>C</w:t>
    </w:r>
    <w:r w:rsidR="00976755">
      <w:rPr>
        <w:sz w:val="18"/>
        <w:szCs w:val="18"/>
      </w:rPr>
      <w:t>3</w:t>
    </w:r>
    <w:r w:rsidR="00A2359D" w:rsidRPr="005F5A75">
      <w:rPr>
        <w:sz w:val="18"/>
        <w:szCs w:val="18"/>
      </w:rPr>
      <w:t>_ TD</w:t>
    </w:r>
    <w:r w:rsidR="00976755">
      <w:rPr>
        <w:sz w:val="18"/>
        <w:szCs w:val="18"/>
      </w:rPr>
      <w:t>1</w:t>
    </w:r>
    <w:r w:rsidR="00A2359D" w:rsidRPr="005F5A75">
      <w:rPr>
        <w:sz w:val="18"/>
        <w:szCs w:val="18"/>
      </w:rPr>
      <w:t xml:space="preserve">_Les choix stratégiques            </w:t>
    </w:r>
    <w:r w:rsidR="005F5A75">
      <w:rPr>
        <w:sz w:val="18"/>
        <w:szCs w:val="18"/>
      </w:rPr>
      <w:tab/>
    </w:r>
    <w:r w:rsidR="00A2359D" w:rsidRPr="005F5A75">
      <w:rPr>
        <w:sz w:val="18"/>
        <w:szCs w:val="18"/>
      </w:rPr>
      <w:t xml:space="preserve">                    </w:t>
    </w:r>
    <w:r w:rsidR="00A2359D" w:rsidRPr="005F5A75">
      <w:rPr>
        <w:sz w:val="18"/>
        <w:szCs w:val="18"/>
      </w:rPr>
      <w:tab/>
      <w:t xml:space="preserve"> </w:t>
    </w:r>
    <w:r w:rsidR="00A2359D" w:rsidRPr="005F5A75">
      <w:rPr>
        <w:sz w:val="18"/>
        <w:szCs w:val="18"/>
      </w:rPr>
      <w:fldChar w:fldCharType="begin"/>
    </w:r>
    <w:r w:rsidR="00A2359D" w:rsidRPr="005F5A75">
      <w:rPr>
        <w:sz w:val="18"/>
        <w:szCs w:val="18"/>
      </w:rPr>
      <w:instrText xml:space="preserve"> PAGE   \* MERGEFORMAT </w:instrText>
    </w:r>
    <w:r w:rsidR="00A2359D" w:rsidRPr="005F5A75">
      <w:rPr>
        <w:sz w:val="18"/>
        <w:szCs w:val="18"/>
      </w:rPr>
      <w:fldChar w:fldCharType="separate"/>
    </w:r>
    <w:r w:rsidR="00962C8C">
      <w:rPr>
        <w:noProof/>
        <w:sz w:val="18"/>
        <w:szCs w:val="18"/>
      </w:rPr>
      <w:t>5</w:t>
    </w:r>
    <w:r w:rsidR="00A2359D" w:rsidRPr="005F5A75">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A52B" w14:textId="77777777" w:rsidR="00654D67" w:rsidRDefault="00193905">
    <w:pPr>
      <w:spacing w:after="0" w:line="259" w:lineRule="auto"/>
      <w:ind w:left="0" w:right="57" w:firstLine="0"/>
      <w:jc w:val="right"/>
    </w:pPr>
    <w:r>
      <w:fldChar w:fldCharType="begin"/>
    </w:r>
    <w:r>
      <w:instrText xml:space="preserve"> PAGE   \* MERGEFORMAT </w:instrText>
    </w:r>
    <w:r>
      <w:fldChar w:fldCharType="separate"/>
    </w:r>
    <w:r>
      <w:rPr>
        <w:rFonts w:ascii="Calibri" w:eastAsia="Calibri" w:hAnsi="Calibri" w:cs="Calibri"/>
        <w:sz w:val="16"/>
      </w:rPr>
      <w:t>1</w:t>
    </w:r>
    <w:r>
      <w:rPr>
        <w:rFonts w:ascii="Calibri" w:eastAsia="Calibri" w:hAnsi="Calibri" w:cs="Calibri"/>
        <w:sz w:val="16"/>
      </w:rPr>
      <w:fldChar w:fldCharType="end"/>
    </w:r>
    <w:r>
      <w:rPr>
        <w:rFonts w:ascii="Calibri" w:eastAsia="Calibri" w:hAnsi="Calibri" w:cs="Calibri"/>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EC62A" w14:textId="77777777" w:rsidR="009F4260" w:rsidRDefault="009F4260">
      <w:pPr>
        <w:spacing w:after="0" w:line="240" w:lineRule="auto"/>
      </w:pPr>
      <w:r>
        <w:separator/>
      </w:r>
    </w:p>
  </w:footnote>
  <w:footnote w:type="continuationSeparator" w:id="0">
    <w:p w14:paraId="224DBF33" w14:textId="77777777" w:rsidR="009F4260" w:rsidRDefault="009F4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6BEA0" w14:textId="27D835BD" w:rsidR="00A2359D" w:rsidRPr="005F5A75" w:rsidRDefault="00976755" w:rsidP="00A2359D">
    <w:pPr>
      <w:pStyle w:val="En-tte"/>
      <w:pBdr>
        <w:bottom w:val="single" w:sz="4" w:space="1" w:color="auto"/>
      </w:pBdr>
      <w:rPr>
        <w:sz w:val="18"/>
        <w:szCs w:val="18"/>
      </w:rPr>
    </w:pPr>
    <w:r>
      <w:rPr>
        <w:sz w:val="18"/>
        <w:szCs w:val="18"/>
      </w:rPr>
      <w:t>R1.08 – Gestion de projet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954"/>
    <w:multiLevelType w:val="hybridMultilevel"/>
    <w:tmpl w:val="E7460C82"/>
    <w:lvl w:ilvl="0" w:tplc="3488985E">
      <w:start w:val="10"/>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1C94C9BA">
      <w:start w:val="1"/>
      <w:numFmt w:val="lowerLetter"/>
      <w:lvlText w:val="%2"/>
      <w:lvlJc w:val="left"/>
      <w:pPr>
        <w:ind w:left="12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5EAC8B0E">
      <w:start w:val="1"/>
      <w:numFmt w:val="lowerRoman"/>
      <w:lvlText w:val="%3"/>
      <w:lvlJc w:val="left"/>
      <w:pPr>
        <w:ind w:left="19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D70FF2C">
      <w:start w:val="1"/>
      <w:numFmt w:val="decimal"/>
      <w:lvlText w:val="%4"/>
      <w:lvlJc w:val="left"/>
      <w:pPr>
        <w:ind w:left="26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F5545178">
      <w:start w:val="1"/>
      <w:numFmt w:val="lowerLetter"/>
      <w:lvlText w:val="%5"/>
      <w:lvlJc w:val="left"/>
      <w:pPr>
        <w:ind w:left="341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DFDEF2AA">
      <w:start w:val="1"/>
      <w:numFmt w:val="lowerRoman"/>
      <w:lvlText w:val="%6"/>
      <w:lvlJc w:val="left"/>
      <w:pPr>
        <w:ind w:left="413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F8346D16">
      <w:start w:val="1"/>
      <w:numFmt w:val="decimal"/>
      <w:lvlText w:val="%7"/>
      <w:lvlJc w:val="left"/>
      <w:pPr>
        <w:ind w:left="485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49465BE0">
      <w:start w:val="1"/>
      <w:numFmt w:val="lowerLetter"/>
      <w:lvlText w:val="%8"/>
      <w:lvlJc w:val="left"/>
      <w:pPr>
        <w:ind w:left="557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F9B88DE6">
      <w:start w:val="1"/>
      <w:numFmt w:val="lowerRoman"/>
      <w:lvlText w:val="%9"/>
      <w:lvlJc w:val="left"/>
      <w:pPr>
        <w:ind w:left="6297"/>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1" w15:restartNumberingAfterBreak="0">
    <w:nsid w:val="0A520B57"/>
    <w:multiLevelType w:val="hybridMultilevel"/>
    <w:tmpl w:val="07709E32"/>
    <w:lvl w:ilvl="0" w:tplc="7CA2CA2C">
      <w:start w:val="4"/>
      <w:numFmt w:val="decimal"/>
      <w:lvlText w:val="%1."/>
      <w:lvlJc w:val="left"/>
      <w:pPr>
        <w:ind w:left="523"/>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E11A638A">
      <w:start w:val="1"/>
      <w:numFmt w:val="lowerLetter"/>
      <w:lvlText w:val="%2"/>
      <w:lvlJc w:val="left"/>
      <w:pPr>
        <w:ind w:left="13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32E60E00">
      <w:start w:val="1"/>
      <w:numFmt w:val="lowerRoman"/>
      <w:lvlText w:val="%3"/>
      <w:lvlJc w:val="left"/>
      <w:pPr>
        <w:ind w:left="20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856603FA">
      <w:start w:val="1"/>
      <w:numFmt w:val="decimal"/>
      <w:lvlText w:val="%4"/>
      <w:lvlJc w:val="left"/>
      <w:pPr>
        <w:ind w:left="28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EA149F20">
      <w:start w:val="1"/>
      <w:numFmt w:val="lowerLetter"/>
      <w:lvlText w:val="%5"/>
      <w:lvlJc w:val="left"/>
      <w:pPr>
        <w:ind w:left="353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FF9C9E3C">
      <w:start w:val="1"/>
      <w:numFmt w:val="lowerRoman"/>
      <w:lvlText w:val="%6"/>
      <w:lvlJc w:val="left"/>
      <w:pPr>
        <w:ind w:left="425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E89E966C">
      <w:start w:val="1"/>
      <w:numFmt w:val="decimal"/>
      <w:lvlText w:val="%7"/>
      <w:lvlJc w:val="left"/>
      <w:pPr>
        <w:ind w:left="497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36188BE0">
      <w:start w:val="1"/>
      <w:numFmt w:val="lowerLetter"/>
      <w:lvlText w:val="%8"/>
      <w:lvlJc w:val="left"/>
      <w:pPr>
        <w:ind w:left="569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8F08BDC2">
      <w:start w:val="1"/>
      <w:numFmt w:val="lowerRoman"/>
      <w:lvlText w:val="%9"/>
      <w:lvlJc w:val="left"/>
      <w:pPr>
        <w:ind w:left="6415"/>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2" w15:restartNumberingAfterBreak="0">
    <w:nsid w:val="0B560CA1"/>
    <w:multiLevelType w:val="hybridMultilevel"/>
    <w:tmpl w:val="2662CABA"/>
    <w:lvl w:ilvl="0" w:tplc="9C0C0506">
      <w:start w:val="2"/>
      <w:numFmt w:val="upperRoman"/>
      <w:lvlText w:val="%1."/>
      <w:lvlJc w:val="left"/>
      <w:pPr>
        <w:ind w:left="1058" w:hanging="720"/>
      </w:pPr>
      <w:rPr>
        <w:rFonts w:hint="default"/>
      </w:rPr>
    </w:lvl>
    <w:lvl w:ilvl="1" w:tplc="040C0019" w:tentative="1">
      <w:start w:val="1"/>
      <w:numFmt w:val="lowerLetter"/>
      <w:lvlText w:val="%2."/>
      <w:lvlJc w:val="left"/>
      <w:pPr>
        <w:ind w:left="1418" w:hanging="360"/>
      </w:pPr>
    </w:lvl>
    <w:lvl w:ilvl="2" w:tplc="040C001B" w:tentative="1">
      <w:start w:val="1"/>
      <w:numFmt w:val="lowerRoman"/>
      <w:lvlText w:val="%3."/>
      <w:lvlJc w:val="right"/>
      <w:pPr>
        <w:ind w:left="2138" w:hanging="180"/>
      </w:pPr>
    </w:lvl>
    <w:lvl w:ilvl="3" w:tplc="040C000F" w:tentative="1">
      <w:start w:val="1"/>
      <w:numFmt w:val="decimal"/>
      <w:lvlText w:val="%4."/>
      <w:lvlJc w:val="left"/>
      <w:pPr>
        <w:ind w:left="2858" w:hanging="360"/>
      </w:pPr>
    </w:lvl>
    <w:lvl w:ilvl="4" w:tplc="040C0019" w:tentative="1">
      <w:start w:val="1"/>
      <w:numFmt w:val="lowerLetter"/>
      <w:lvlText w:val="%5."/>
      <w:lvlJc w:val="left"/>
      <w:pPr>
        <w:ind w:left="3578" w:hanging="360"/>
      </w:pPr>
    </w:lvl>
    <w:lvl w:ilvl="5" w:tplc="040C001B" w:tentative="1">
      <w:start w:val="1"/>
      <w:numFmt w:val="lowerRoman"/>
      <w:lvlText w:val="%6."/>
      <w:lvlJc w:val="right"/>
      <w:pPr>
        <w:ind w:left="4298" w:hanging="180"/>
      </w:pPr>
    </w:lvl>
    <w:lvl w:ilvl="6" w:tplc="040C000F" w:tentative="1">
      <w:start w:val="1"/>
      <w:numFmt w:val="decimal"/>
      <w:lvlText w:val="%7."/>
      <w:lvlJc w:val="left"/>
      <w:pPr>
        <w:ind w:left="5018" w:hanging="360"/>
      </w:pPr>
    </w:lvl>
    <w:lvl w:ilvl="7" w:tplc="040C0019" w:tentative="1">
      <w:start w:val="1"/>
      <w:numFmt w:val="lowerLetter"/>
      <w:lvlText w:val="%8."/>
      <w:lvlJc w:val="left"/>
      <w:pPr>
        <w:ind w:left="5738" w:hanging="360"/>
      </w:pPr>
    </w:lvl>
    <w:lvl w:ilvl="8" w:tplc="040C001B" w:tentative="1">
      <w:start w:val="1"/>
      <w:numFmt w:val="lowerRoman"/>
      <w:lvlText w:val="%9."/>
      <w:lvlJc w:val="right"/>
      <w:pPr>
        <w:ind w:left="6458" w:hanging="180"/>
      </w:pPr>
    </w:lvl>
  </w:abstractNum>
  <w:abstractNum w:abstractNumId="3" w15:restartNumberingAfterBreak="0">
    <w:nsid w:val="381E124A"/>
    <w:multiLevelType w:val="hybridMultilevel"/>
    <w:tmpl w:val="A434D966"/>
    <w:lvl w:ilvl="0" w:tplc="D8EA1088">
      <w:start w:val="8"/>
      <w:numFmt w:val="decimal"/>
      <w:lvlText w:val="%1."/>
      <w:lvlJc w:val="left"/>
      <w:pPr>
        <w:ind w:left="628"/>
      </w:pPr>
      <w:rPr>
        <w:rFonts w:ascii="Arial" w:eastAsia="Arial" w:hAnsi="Arial" w:cs="Arial"/>
        <w:b/>
        <w:i w:val="0"/>
        <w:strike w:val="0"/>
        <w:dstrike w:val="0"/>
        <w:color w:val="006FC0"/>
        <w:sz w:val="22"/>
        <w:szCs w:val="22"/>
        <w:u w:val="none" w:color="000000"/>
        <w:bdr w:val="none" w:sz="0" w:space="0" w:color="auto"/>
        <w:shd w:val="clear" w:color="auto" w:fill="auto"/>
        <w:vertAlign w:val="baseline"/>
      </w:rPr>
    </w:lvl>
    <w:lvl w:ilvl="1" w:tplc="97646D84">
      <w:start w:val="1"/>
      <w:numFmt w:val="lowerLetter"/>
      <w:lvlText w:val="%2"/>
      <w:lvlJc w:val="left"/>
      <w:pPr>
        <w:ind w:left="13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2" w:tplc="0270F69A">
      <w:start w:val="1"/>
      <w:numFmt w:val="lowerRoman"/>
      <w:lvlText w:val="%3"/>
      <w:lvlJc w:val="left"/>
      <w:pPr>
        <w:ind w:left="20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3" w:tplc="018CD2F6">
      <w:start w:val="1"/>
      <w:numFmt w:val="decimal"/>
      <w:lvlText w:val="%4"/>
      <w:lvlJc w:val="left"/>
      <w:pPr>
        <w:ind w:left="28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4" w:tplc="D87CBE42">
      <w:start w:val="1"/>
      <w:numFmt w:val="lowerLetter"/>
      <w:lvlText w:val="%5"/>
      <w:lvlJc w:val="left"/>
      <w:pPr>
        <w:ind w:left="352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5" w:tplc="A5A2A76E">
      <w:start w:val="1"/>
      <w:numFmt w:val="lowerRoman"/>
      <w:lvlText w:val="%6"/>
      <w:lvlJc w:val="left"/>
      <w:pPr>
        <w:ind w:left="424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6" w:tplc="A4665EC2">
      <w:start w:val="1"/>
      <w:numFmt w:val="decimal"/>
      <w:lvlText w:val="%7"/>
      <w:lvlJc w:val="left"/>
      <w:pPr>
        <w:ind w:left="496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7" w:tplc="C2E09888">
      <w:start w:val="1"/>
      <w:numFmt w:val="lowerLetter"/>
      <w:lvlText w:val="%8"/>
      <w:lvlJc w:val="left"/>
      <w:pPr>
        <w:ind w:left="568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lvl w:ilvl="8" w:tplc="28E2BF9A">
      <w:start w:val="1"/>
      <w:numFmt w:val="lowerRoman"/>
      <w:lvlText w:val="%9"/>
      <w:lvlJc w:val="left"/>
      <w:pPr>
        <w:ind w:left="6403"/>
      </w:pPr>
      <w:rPr>
        <w:rFonts w:ascii="Arial" w:eastAsia="Arial" w:hAnsi="Arial" w:cs="Arial"/>
        <w:b w:val="0"/>
        <w:i w:val="0"/>
        <w:strike w:val="0"/>
        <w:dstrike w:val="0"/>
        <w:color w:val="006FC0"/>
        <w:sz w:val="22"/>
        <w:szCs w:val="22"/>
        <w:u w:val="none" w:color="000000"/>
        <w:bdr w:val="none" w:sz="0" w:space="0" w:color="auto"/>
        <w:shd w:val="clear" w:color="auto" w:fill="auto"/>
        <w:vertAlign w:val="baseline"/>
      </w:rPr>
    </w:lvl>
  </w:abstractNum>
  <w:abstractNum w:abstractNumId="4" w15:restartNumberingAfterBreak="0">
    <w:nsid w:val="465033E7"/>
    <w:multiLevelType w:val="hybridMultilevel"/>
    <w:tmpl w:val="2980A0CA"/>
    <w:lvl w:ilvl="0" w:tplc="09A68D6A">
      <w:start w:val="18"/>
      <w:numFmt w:val="decimal"/>
      <w:lvlText w:val="%1."/>
      <w:lvlJc w:val="left"/>
      <w:pPr>
        <w:ind w:left="720" w:hanging="360"/>
      </w:pPr>
      <w:rPr>
        <w:rFonts w:hint="default"/>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5C4D05"/>
    <w:multiLevelType w:val="hybridMultilevel"/>
    <w:tmpl w:val="8A6CB3B6"/>
    <w:lvl w:ilvl="0" w:tplc="D5603C0C">
      <w:start w:val="19"/>
      <w:numFmt w:val="decimal"/>
      <w:lvlText w:val="%1."/>
      <w:lvlJc w:val="left"/>
      <w:pPr>
        <w:ind w:left="644" w:hanging="360"/>
      </w:pPr>
      <w:rPr>
        <w:rFonts w:hint="default"/>
        <w:b/>
        <w:color w:val="0070C0"/>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15:restartNumberingAfterBreak="0">
    <w:nsid w:val="7FB644B3"/>
    <w:multiLevelType w:val="hybridMultilevel"/>
    <w:tmpl w:val="E9F02BC4"/>
    <w:lvl w:ilvl="0" w:tplc="7904F3F0">
      <w:start w:val="1"/>
      <w:numFmt w:val="decimal"/>
      <w:lvlText w:val="%1."/>
      <w:lvlJc w:val="left"/>
      <w:pPr>
        <w:ind w:left="551"/>
      </w:pPr>
      <w:rPr>
        <w:rFonts w:ascii="Arial" w:eastAsia="Arial" w:hAnsi="Arial" w:cs="Arial"/>
        <w:b/>
        <w:i w:val="0"/>
        <w:strike w:val="0"/>
        <w:dstrike w:val="0"/>
        <w:color w:val="4471C4"/>
        <w:sz w:val="22"/>
        <w:szCs w:val="22"/>
        <w:u w:val="none" w:color="000000"/>
        <w:bdr w:val="none" w:sz="0" w:space="0" w:color="auto"/>
        <w:shd w:val="clear" w:color="auto" w:fill="auto"/>
        <w:vertAlign w:val="baseline"/>
      </w:rPr>
    </w:lvl>
    <w:lvl w:ilvl="1" w:tplc="6562DB04">
      <w:start w:val="1"/>
      <w:numFmt w:val="lowerLetter"/>
      <w:lvlText w:val="%2"/>
      <w:lvlJc w:val="left"/>
      <w:pPr>
        <w:ind w:left="13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2" w:tplc="CF0A33DE">
      <w:start w:val="1"/>
      <w:numFmt w:val="lowerRoman"/>
      <w:lvlText w:val="%3"/>
      <w:lvlJc w:val="left"/>
      <w:pPr>
        <w:ind w:left="20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3" w:tplc="34F895CA">
      <w:start w:val="1"/>
      <w:numFmt w:val="decimal"/>
      <w:lvlText w:val="%4"/>
      <w:lvlJc w:val="left"/>
      <w:pPr>
        <w:ind w:left="28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4" w:tplc="FE72FA26">
      <w:start w:val="1"/>
      <w:numFmt w:val="lowerLetter"/>
      <w:lvlText w:val="%5"/>
      <w:lvlJc w:val="left"/>
      <w:pPr>
        <w:ind w:left="352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5" w:tplc="4A08A098">
      <w:start w:val="1"/>
      <w:numFmt w:val="lowerRoman"/>
      <w:lvlText w:val="%6"/>
      <w:lvlJc w:val="left"/>
      <w:pPr>
        <w:ind w:left="424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6" w:tplc="6C0C69A8">
      <w:start w:val="1"/>
      <w:numFmt w:val="decimal"/>
      <w:lvlText w:val="%7"/>
      <w:lvlJc w:val="left"/>
      <w:pPr>
        <w:ind w:left="496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7" w:tplc="F4646824">
      <w:start w:val="1"/>
      <w:numFmt w:val="lowerLetter"/>
      <w:lvlText w:val="%8"/>
      <w:lvlJc w:val="left"/>
      <w:pPr>
        <w:ind w:left="568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lvl w:ilvl="8" w:tplc="90A82A26">
      <w:start w:val="1"/>
      <w:numFmt w:val="lowerRoman"/>
      <w:lvlText w:val="%9"/>
      <w:lvlJc w:val="left"/>
      <w:pPr>
        <w:ind w:left="6403"/>
      </w:pPr>
      <w:rPr>
        <w:rFonts w:ascii="Arial" w:eastAsia="Arial" w:hAnsi="Arial" w:cs="Arial"/>
        <w:b w:val="0"/>
        <w:i w:val="0"/>
        <w:strike w:val="0"/>
        <w:dstrike w:val="0"/>
        <w:color w:val="4471C4"/>
        <w:sz w:val="22"/>
        <w:szCs w:val="22"/>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D67"/>
    <w:rsid w:val="00055318"/>
    <w:rsid w:val="00064315"/>
    <w:rsid w:val="0007640C"/>
    <w:rsid w:val="000E5E6A"/>
    <w:rsid w:val="00184947"/>
    <w:rsid w:val="00193905"/>
    <w:rsid w:val="001B2B30"/>
    <w:rsid w:val="0021039C"/>
    <w:rsid w:val="00225CED"/>
    <w:rsid w:val="002834A9"/>
    <w:rsid w:val="002A0775"/>
    <w:rsid w:val="003C0FBE"/>
    <w:rsid w:val="003E0197"/>
    <w:rsid w:val="004516B4"/>
    <w:rsid w:val="00463697"/>
    <w:rsid w:val="0048588B"/>
    <w:rsid w:val="004867FF"/>
    <w:rsid w:val="004A2F4F"/>
    <w:rsid w:val="004A4BF8"/>
    <w:rsid w:val="004F0AEB"/>
    <w:rsid w:val="00576292"/>
    <w:rsid w:val="005867CD"/>
    <w:rsid w:val="005F5A75"/>
    <w:rsid w:val="0061473B"/>
    <w:rsid w:val="00623789"/>
    <w:rsid w:val="00645BDF"/>
    <w:rsid w:val="006533AE"/>
    <w:rsid w:val="00654D67"/>
    <w:rsid w:val="006B2970"/>
    <w:rsid w:val="006B4587"/>
    <w:rsid w:val="006D7B5E"/>
    <w:rsid w:val="00751B86"/>
    <w:rsid w:val="00763824"/>
    <w:rsid w:val="007E22C3"/>
    <w:rsid w:val="007F3E21"/>
    <w:rsid w:val="0084693B"/>
    <w:rsid w:val="008A2C23"/>
    <w:rsid w:val="008E2C2D"/>
    <w:rsid w:val="00914BB3"/>
    <w:rsid w:val="009479F7"/>
    <w:rsid w:val="00962C8C"/>
    <w:rsid w:val="00976755"/>
    <w:rsid w:val="009C34FE"/>
    <w:rsid w:val="009E7FBF"/>
    <w:rsid w:val="009F4260"/>
    <w:rsid w:val="00A2359D"/>
    <w:rsid w:val="00A42132"/>
    <w:rsid w:val="00A56FE4"/>
    <w:rsid w:val="00B306DB"/>
    <w:rsid w:val="00B35381"/>
    <w:rsid w:val="00C36A9E"/>
    <w:rsid w:val="00C41544"/>
    <w:rsid w:val="00C64863"/>
    <w:rsid w:val="00CC2C64"/>
    <w:rsid w:val="00CD6AA6"/>
    <w:rsid w:val="00CD6FD3"/>
    <w:rsid w:val="00CF6EAB"/>
    <w:rsid w:val="00D040D7"/>
    <w:rsid w:val="00DA1470"/>
    <w:rsid w:val="00DE0730"/>
    <w:rsid w:val="00DE58BF"/>
    <w:rsid w:val="00E6627B"/>
    <w:rsid w:val="00E72C63"/>
    <w:rsid w:val="00EC7622"/>
    <w:rsid w:val="00F04C53"/>
    <w:rsid w:val="00F70583"/>
    <w:rsid w:val="00F73C6B"/>
    <w:rsid w:val="00F853A7"/>
    <w:rsid w:val="00FA38B7"/>
    <w:rsid w:val="00FA7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437F9"/>
  <w15:docId w15:val="{084C032D-6A57-49CE-A577-FF89EBF0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293" w:hanging="10"/>
    </w:pPr>
    <w:rPr>
      <w:rFonts w:ascii="Arial" w:eastAsia="Arial" w:hAnsi="Arial" w:cs="Arial"/>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nhideWhenUsed/>
    <w:rsid w:val="00A2359D"/>
    <w:pPr>
      <w:tabs>
        <w:tab w:val="center" w:pos="4536"/>
        <w:tab w:val="right" w:pos="9072"/>
      </w:tabs>
      <w:spacing w:after="0" w:line="240" w:lineRule="auto"/>
    </w:pPr>
  </w:style>
  <w:style w:type="character" w:customStyle="1" w:styleId="En-tteCar">
    <w:name w:val="En-tête Car"/>
    <w:basedOn w:val="Policepardfaut"/>
    <w:link w:val="En-tte"/>
    <w:uiPriority w:val="99"/>
    <w:rsid w:val="00A2359D"/>
    <w:rPr>
      <w:rFonts w:ascii="Arial" w:eastAsia="Arial" w:hAnsi="Arial" w:cs="Arial"/>
      <w:color w:val="000000"/>
    </w:rPr>
  </w:style>
  <w:style w:type="paragraph" w:styleId="Textedebulles">
    <w:name w:val="Balloon Text"/>
    <w:basedOn w:val="Normal"/>
    <w:link w:val="TextedebullesCar"/>
    <w:uiPriority w:val="99"/>
    <w:semiHidden/>
    <w:unhideWhenUsed/>
    <w:rsid w:val="00A2359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2359D"/>
    <w:rPr>
      <w:rFonts w:ascii="Segoe UI" w:eastAsia="Arial" w:hAnsi="Segoe UI" w:cs="Segoe UI"/>
      <w:color w:val="000000"/>
      <w:sz w:val="18"/>
      <w:szCs w:val="18"/>
    </w:rPr>
  </w:style>
  <w:style w:type="paragraph" w:styleId="Paragraphedeliste">
    <w:name w:val="List Paragraph"/>
    <w:basedOn w:val="Normal"/>
    <w:uiPriority w:val="34"/>
    <w:qFormat/>
    <w:rsid w:val="005F5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634</Words>
  <Characters>3491</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IUT de BAYONNE</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Chakib Alami</dc:creator>
  <cp:keywords/>
  <cp:lastModifiedBy>Naudi Colas</cp:lastModifiedBy>
  <cp:revision>63</cp:revision>
  <cp:lastPrinted>2016-11-25T11:11:00Z</cp:lastPrinted>
  <dcterms:created xsi:type="dcterms:W3CDTF">2021-11-25T17:59:00Z</dcterms:created>
  <dcterms:modified xsi:type="dcterms:W3CDTF">2021-12-15T10:01:00Z</dcterms:modified>
</cp:coreProperties>
</file>