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РФ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211429</wp:posOffset>
            </wp:positionV>
            <wp:extent cx="1023226" cy="943837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226" cy="943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«Московский Авиационный Институт» </w:t>
      </w:r>
    </w:p>
    <w:p w:rsidR="00000000" w:rsidDel="00000000" w:rsidP="00000000" w:rsidRDefault="00000000" w:rsidRPr="00000000" w14:paraId="00000005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(Национальный Исследовательский Университет)</w:t>
      </w:r>
    </w:p>
    <w:p w:rsidR="00000000" w:rsidDel="00000000" w:rsidP="00000000" w:rsidRDefault="00000000" w:rsidRPr="00000000" w14:paraId="00000006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№8: «Информационные технологии и прикладная математика»</w:t>
      </w:r>
    </w:p>
    <w:p w:rsidR="00000000" w:rsidDel="00000000" w:rsidP="00000000" w:rsidRDefault="00000000" w:rsidRPr="00000000" w14:paraId="00000007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806: «Вычислительная математика и программирование»</w:t>
      </w:r>
    </w:p>
    <w:p w:rsidR="00000000" w:rsidDel="00000000" w:rsidP="00000000" w:rsidRDefault="00000000" w:rsidRPr="00000000" w14:paraId="00000008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КУРСОВАЯ РАБОТА </w:t>
      </w:r>
      <w:r w:rsidDel="00000000" w:rsidR="00000000" w:rsidRPr="00000000">
        <w:rPr>
          <w:b w:val="1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«Вычислительные системы»</w:t>
      </w:r>
    </w:p>
    <w:p w:rsidR="00000000" w:rsidDel="00000000" w:rsidP="00000000" w:rsidRDefault="00000000" w:rsidRPr="00000000" w14:paraId="0000000A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семестр</w:t>
      </w:r>
    </w:p>
    <w:p w:rsidR="00000000" w:rsidDel="00000000" w:rsidP="00000000" w:rsidRDefault="00000000" w:rsidRPr="00000000" w14:paraId="0000000B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</w:t>
      </w:r>
    </w:p>
    <w:p w:rsidR="00000000" w:rsidDel="00000000" w:rsidP="00000000" w:rsidRDefault="00000000" w:rsidRPr="00000000" w14:paraId="0000000C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«Вещественный тип. Приближенные вычисления. Табулирование функций»</w:t>
      </w:r>
    </w:p>
    <w:p w:rsidR="00000000" w:rsidDel="00000000" w:rsidP="00000000" w:rsidRDefault="00000000" w:rsidRPr="00000000" w14:paraId="0000000D">
      <w:pPr>
        <w:spacing w:after="160" w:before="240" w:line="360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360" w:lineRule="auto"/>
        <w:ind w:left="-283.46456692913375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М80-106Б-22</w:t>
      </w:r>
    </w:p>
    <w:p w:rsidR="00000000" w:rsidDel="00000000" w:rsidP="00000000" w:rsidRDefault="00000000" w:rsidRPr="00000000" w14:paraId="0000000F">
      <w:pPr>
        <w:spacing w:after="160" w:before="240" w:line="360" w:lineRule="auto"/>
        <w:ind w:left="-283.46456692913375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Ларченко А.О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360" w:lineRule="auto"/>
        <w:ind w:left="-283.46456692913375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Дубинин А.В.</w:t>
      </w:r>
    </w:p>
    <w:p w:rsidR="00000000" w:rsidDel="00000000" w:rsidP="00000000" w:rsidRDefault="00000000" w:rsidRPr="00000000" w14:paraId="00000011">
      <w:pPr>
        <w:spacing w:after="160" w:before="240" w:line="360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Оценка: _________       Подпись: ________</w:t>
      </w:r>
    </w:p>
    <w:p w:rsidR="00000000" w:rsidDel="00000000" w:rsidP="00000000" w:rsidRDefault="00000000" w:rsidRPr="00000000" w14:paraId="00000012">
      <w:pPr>
        <w:spacing w:after="160" w:before="240" w:line="360" w:lineRule="auto"/>
        <w:ind w:left="-283.46456692913375" w:right="-324.330708661416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Дата:  ___________________</w:t>
      </w:r>
    </w:p>
    <w:p w:rsidR="00000000" w:rsidDel="00000000" w:rsidP="00000000" w:rsidRDefault="00000000" w:rsidRPr="00000000" w14:paraId="00000013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36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160" w:before="240" w:line="360" w:lineRule="auto"/>
        <w:ind w:left="-283.46456692913375" w:right="-324.3307086614169" w:firstLine="0"/>
        <w:jc w:val="center"/>
        <w:rPr/>
      </w:pPr>
      <w:bookmarkStart w:colFirst="0" w:colLast="0" w:name="_thjnqjfokida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17">
      <w:pPr>
        <w:spacing w:after="160" w:before="240" w:line="360" w:lineRule="auto"/>
        <w:ind w:left="-283.46456692913375" w:right="-324.3307086614169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hjnqjfokid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_thjnqjfokida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g3z0t0q3evu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_g3z0t0q3evu7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ldhuzcqn95p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1. Теоретическая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_ldhuzcqn95pj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3xp91wrdlcp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Представление вещественных чисел в компьютере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_3xp91wrdlcp9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hqhtjxn6k7s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Вещественные типы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_hqhtjxn6k7st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fxxfadnqqtz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Машинный эпсилон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_fxxfadnqqtzi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574r5ou3nr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Ряды Тейлора([2])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_574r5ou3nrsg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qo05s8d8a5b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2. Практическая реализация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_qo05s8d8a5b4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6zxpc4e92hy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_6zxpc4e92hy0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d0nvwgrrqkv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Алгоритм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_d0nvwgrrqkvb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wd7whw5n32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Сценарий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_wd7whw5n321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qgnb1duzjhx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переменных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_qgnb1duzjhxa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1wfiv6jncz3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Протокол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_1wfiv6jncz33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tcc0rn4hdzy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_tcc0rn4hdzyc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</w:rPr>
          </w:pPr>
          <w:hyperlink w:anchor="_iegueqqpucg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02122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используемой литературы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_iegueqqpucgk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202122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240" w:line="360" w:lineRule="auto"/>
        <w:ind w:left="-283.46456692913375" w:right="-324.3307086614169" w:firstLine="0"/>
        <w:rPr/>
        <w:sectPr>
          <w:headerReference r:id="rId7" w:type="default"/>
          <w:footerReference r:id="rId8" w:type="default"/>
          <w:footerReference r:id="rId9" w:type="first"/>
          <w:pgSz w:h="16834" w:w="11909" w:orient="portrait"/>
          <w:pgMar w:bottom="381.3779527559075" w:top="566.9291338582677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160" w:before="240" w:line="360" w:lineRule="auto"/>
        <w:ind w:left="-283.46456692913375" w:right="-324.3307086614169" w:firstLine="0"/>
        <w:rPr/>
      </w:pPr>
      <w:bookmarkStart w:colFirst="0" w:colLast="0" w:name="_g3z0t0q3evu7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A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Ещё в школе я познакомился с вещественными числами, узнал откуда они появляются и как с ними работать. И, естественно, когда я проводил разные вычисления  на компьютере, не раз с ними сталкивался, но, честно говоря, особо не задумывался, как они представляются компьютером. Но уже в первом семестре мне открыли глаза на эту “тайну”, и так я познакомился с мантиссой, машинным эпсилоном  и вообще представлением числа с плавающей точкой в компьютере. </w:t>
      </w:r>
    </w:p>
    <w:p w:rsidR="00000000" w:rsidDel="00000000" w:rsidP="00000000" w:rsidRDefault="00000000" w:rsidRPr="00000000" w14:paraId="0000002B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283.46456692913375" w:firstLine="0"/>
        <w:rPr/>
        <w:sectPr>
          <w:type w:val="nextPage"/>
          <w:pgSz w:h="16834" w:w="11909" w:orient="portrait"/>
          <w:pgMar w:bottom="381.3779527559075" w:top="566.9291338582677" w:left="1440" w:right="1440" w:header="720" w:footer="720"/>
        </w:sectPr>
      </w:pPr>
      <w:r w:rsidDel="00000000" w:rsidR="00000000" w:rsidRPr="00000000">
        <w:rPr>
          <w:rtl w:val="0"/>
        </w:rPr>
        <w:t xml:space="preserve">Цель 3 курсового проекта не только написать программу, работающую с числами с плавающей точкой, но и закрепить полученные в данной области знания.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160" w:before="240" w:line="360" w:lineRule="auto"/>
        <w:ind w:left="-283.46456692913375" w:right="-324.3307086614169" w:firstLine="0"/>
        <w:rPr/>
      </w:pPr>
      <w:bookmarkStart w:colFirst="0" w:colLast="0" w:name="_ldhuzcqn95pj" w:id="2"/>
      <w:bookmarkEnd w:id="2"/>
      <w:r w:rsidDel="00000000" w:rsidR="00000000" w:rsidRPr="00000000">
        <w:rPr>
          <w:rtl w:val="0"/>
        </w:rPr>
        <w:t xml:space="preserve">Глава 1. Теоретическая часть</w:t>
      </w:r>
    </w:p>
    <w:p w:rsidR="00000000" w:rsidDel="00000000" w:rsidP="00000000" w:rsidRDefault="00000000" w:rsidRPr="00000000" w14:paraId="0000002E">
      <w:pPr>
        <w:pStyle w:val="Heading2"/>
        <w:spacing w:after="160" w:before="240" w:line="360" w:lineRule="auto"/>
        <w:ind w:left="-283.46456692913375" w:right="-324.3307086614169" w:firstLine="0"/>
        <w:rPr>
          <w:i w:val="1"/>
          <w:sz w:val="34"/>
          <w:szCs w:val="34"/>
        </w:rPr>
      </w:pPr>
      <w:bookmarkStart w:colFirst="0" w:colLast="0" w:name="_3xp91wrdlcp9" w:id="3"/>
      <w:bookmarkEnd w:id="3"/>
      <w:r w:rsidDel="00000000" w:rsidR="00000000" w:rsidRPr="00000000">
        <w:rPr>
          <w:i w:val="1"/>
          <w:sz w:val="34"/>
          <w:szCs w:val="34"/>
          <w:rtl w:val="0"/>
        </w:rPr>
        <w:t xml:space="preserve">Представление вещественных чисел в компьютере</w:t>
      </w:r>
    </w:p>
    <w:p w:rsidR="00000000" w:rsidDel="00000000" w:rsidP="00000000" w:rsidRDefault="00000000" w:rsidRPr="00000000" w14:paraId="0000002F">
      <w:pPr>
        <w:ind w:left="-283.4645669291337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Вещественное число это - </w:t>
      </w:r>
      <w:r w:rsidDel="00000000" w:rsidR="00000000" w:rsidRPr="00000000">
        <w:rPr>
          <w:color w:val="3a3a3a"/>
          <w:highlight w:val="white"/>
          <w:rtl w:val="0"/>
        </w:rPr>
        <w:t xml:space="preserve">это числа,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имеющие дробную часть.</w:t>
      </w:r>
    </w:p>
    <w:p w:rsidR="00000000" w:rsidDel="00000000" w:rsidP="00000000" w:rsidRDefault="00000000" w:rsidRPr="00000000" w14:paraId="00000030">
      <w:pPr>
        <w:ind w:left="-283.46456692913375" w:firstLine="0"/>
        <w:rPr>
          <w:color w:val="222222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В компьютере </w:t>
      </w:r>
      <w:r w:rsidDel="00000000" w:rsidR="00000000" w:rsidRPr="00000000">
        <w:rPr>
          <w:color w:val="222222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ещественные числа обычно представляются в виде чисел с плавающей запятой. Число с плавающей запятой состоит из набора отдельных двоичных разрядов, условно разделенных на так называемые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знак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порядок(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экспонентой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или просто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 показателем степени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мантиссу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ind w:left="-283.46456692913375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Первым делом, п</w:t>
      </w:r>
      <w:r w:rsidDel="00000000" w:rsidR="00000000" w:rsidRPr="00000000">
        <w:rPr>
          <w:rtl w:val="0"/>
        </w:rPr>
        <w:t xml:space="preserve">ри работе с числом компьютер его нормализует(оставляет одну значащую единичку слева от запятой, а все остальные числа переносятся за запятую).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Потом определяет </w:t>
      </w:r>
      <w:r w:rsidDel="00000000" w:rsidR="00000000" w:rsidRPr="00000000">
        <w:rPr>
          <w:b w:val="1"/>
          <w:rtl w:val="0"/>
        </w:rPr>
        <w:t xml:space="preserve">знак</w:t>
      </w:r>
      <w:r w:rsidDel="00000000" w:rsidR="00000000" w:rsidRPr="00000000">
        <w:rPr>
          <w:rtl w:val="0"/>
        </w:rPr>
        <w:t xml:space="preserve">, если число положительное, то 0, отрицательное - 1.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Затем записывает </w:t>
      </w:r>
      <w:r w:rsidDel="00000000" w:rsidR="00000000" w:rsidRPr="00000000">
        <w:rPr>
          <w:b w:val="1"/>
          <w:rtl w:val="0"/>
        </w:rPr>
        <w:t xml:space="preserve">порядок</w:t>
      </w:r>
      <w:r w:rsidDel="00000000" w:rsidR="00000000" w:rsidRPr="00000000">
        <w:rPr>
          <w:rtl w:val="0"/>
        </w:rPr>
        <w:t xml:space="preserve"> следующее 8 “клеточек” ( для float) / 11 (для double). если порядок положительный 10^10(в двоичной), то к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n-1</m:t>
            </m:r>
          </m:sup>
        </m:sSup>
      </m:oMath>
      <w:r w:rsidDel="00000000" w:rsidR="00000000" w:rsidRPr="00000000">
        <w:rPr>
          <w:rtl w:val="0"/>
        </w:rPr>
        <w:t xml:space="preserve"> (n - количество “клеточек” под порядок ) прибавляем показатель степени, в противном случае вычитаем.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Например, тип float, число 7.2 5 в двоичной: 1.1101 * 10^10, тогда к 2^7(01111111) + 2(10) = 10000001.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После этого компьютер записывает числа, стоящие за запятой, в мантиссу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rFonts w:ascii="Roboto" w:cs="Roboto" w:eastAsia="Roboto" w:hAnsi="Roboto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highlight w:val="white"/>
        </w:rPr>
        <w:drawing>
          <wp:inline distB="114300" distT="114300" distL="114300" distR="114300">
            <wp:extent cx="5731200" cy="110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(рис 1, источник </w:t>
      </w:r>
      <w:hyperlink r:id="rId11">
        <w:r w:rsidDel="00000000" w:rsidR="00000000" w:rsidRPr="00000000">
          <w:rPr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[1]</w:t>
        </w:r>
      </w:hyperlink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)для float </w:t>
      </w:r>
    </w:p>
    <w:p w:rsidR="00000000" w:rsidDel="00000000" w:rsidP="00000000" w:rsidRDefault="00000000" w:rsidRPr="00000000" w14:paraId="0000003C">
      <w:pPr>
        <w:jc w:val="center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0"/>
        </w:rPr>
        <w:t xml:space="preserve">Внимание! “1,” в компьютере не запоминается, тут она представлена только для наглядности </w:t>
      </w:r>
    </w:p>
    <w:p w:rsidR="00000000" w:rsidDel="00000000" w:rsidP="00000000" w:rsidRDefault="00000000" w:rsidRPr="00000000" w14:paraId="0000003D">
      <w:pPr>
        <w:pStyle w:val="Heading2"/>
        <w:spacing w:after="160" w:before="240" w:line="360" w:lineRule="auto"/>
        <w:ind w:left="-283.46456692913375" w:right="-324.3307086614169" w:firstLine="0"/>
        <w:rPr>
          <w:i w:val="1"/>
          <w:sz w:val="34"/>
          <w:szCs w:val="34"/>
        </w:rPr>
      </w:pPr>
      <w:bookmarkStart w:colFirst="0" w:colLast="0" w:name="_hqhtjxn6k7st" w:id="4"/>
      <w:bookmarkEnd w:id="4"/>
      <w:r w:rsidDel="00000000" w:rsidR="00000000" w:rsidRPr="00000000">
        <w:rPr>
          <w:i w:val="1"/>
          <w:sz w:val="34"/>
          <w:szCs w:val="34"/>
          <w:rtl w:val="0"/>
        </w:rPr>
        <w:t xml:space="preserve">Вещественные типы данных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float - 32 бита( 8 - порядок, 23 - мантисса)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double - 64 бита( 11 - порядок, 52 - мантисса)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double означает, что точность этого числа вдвое превышает точность числа типа float. В большинстве случаев тип double является наиболее удобным. Ограниченной точности чисел float во многих случаях попросту недостаточно. Причина, по которой тип float все еще используется, - экономия памяти при хранении (это важно для больших массивов вещественных чисел).</w:t>
      </w:r>
    </w:p>
    <w:p w:rsidR="00000000" w:rsidDel="00000000" w:rsidP="00000000" w:rsidRDefault="00000000" w:rsidRPr="00000000" w14:paraId="00000042">
      <w:pPr>
        <w:pStyle w:val="Heading2"/>
        <w:spacing w:after="160" w:before="240" w:line="360" w:lineRule="auto"/>
        <w:ind w:left="-283.46456692913375" w:right="-324.3307086614169" w:firstLine="0"/>
        <w:rPr>
          <w:i w:val="1"/>
          <w:sz w:val="34"/>
          <w:szCs w:val="34"/>
        </w:rPr>
      </w:pPr>
      <w:bookmarkStart w:colFirst="0" w:colLast="0" w:name="_fxxfadnqqtzi" w:id="5"/>
      <w:bookmarkEnd w:id="5"/>
      <w:r w:rsidDel="00000000" w:rsidR="00000000" w:rsidRPr="00000000">
        <w:rPr>
          <w:i w:val="1"/>
          <w:sz w:val="34"/>
          <w:szCs w:val="34"/>
          <w:rtl w:val="0"/>
        </w:rPr>
        <w:t xml:space="preserve">Машинный эпсилон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Машинный эпсилон - это наименьшее число </w:t>
      </w:r>
      <m:oMath>
        <m:r>
          <m:t>ε</m:t>
        </m:r>
      </m:oMath>
      <w:r w:rsidDel="00000000" w:rsidR="00000000" w:rsidRPr="00000000">
        <w:rPr>
          <w:rtl w:val="0"/>
        </w:rPr>
        <w:t xml:space="preserve">, такое что </w:t>
      </w:r>
      <m:oMath>
        <m:r>
          <m:t>ε</m:t>
        </m:r>
      </m:oMath>
      <w:r w:rsidDel="00000000" w:rsidR="00000000" w:rsidRPr="00000000">
        <w:rPr>
          <w:rtl w:val="0"/>
        </w:rPr>
        <w:t xml:space="preserve">+1&gt;1.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Иначе говоря, при округлении дробного числа до ближайшего к нему числа с плавающей точкой относительная погрешность округления меньше машинного эпсилона.  Абсолютное значение «машинного эпсилон» зависит от разрядности компьютера.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574r5ou3nrsg" w:id="6"/>
      <w:bookmarkEnd w:id="6"/>
      <w:r w:rsidDel="00000000" w:rsidR="00000000" w:rsidRPr="00000000">
        <w:rPr>
          <w:i w:val="1"/>
          <w:rtl w:val="0"/>
        </w:rPr>
        <w:t xml:space="preserve">Ряды Тейлора</w:t>
      </w:r>
      <w:r w:rsidDel="00000000" w:rsidR="00000000" w:rsidRPr="00000000">
        <w:rPr>
          <w:rtl w:val="0"/>
        </w:rPr>
        <w:t xml:space="preserve">(</w:t>
      </w:r>
      <w:hyperlink w:anchor="_iegueqqpucgk">
        <w:r w:rsidDel="00000000" w:rsidR="00000000" w:rsidRPr="00000000">
          <w:rPr>
            <w:color w:val="1155cc"/>
            <w:u w:val="single"/>
            <w:rtl w:val="0"/>
          </w:rPr>
          <w:t xml:space="preserve">[2]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Ряд Тейлора</w:t>
      </w:r>
      <w:r w:rsidDel="00000000" w:rsidR="00000000" w:rsidRPr="00000000">
        <w:rPr>
          <w:rtl w:val="0"/>
        </w:rPr>
        <w:t xml:space="preserve"> для функции представляет собой разложение функции в бесконечную сумму степенных членов, которая использует информацию о производных этой функции для создания многочлена, упрощающего эту функцию. Более точное упрощение можно вывести, взяв производные более высокого порядка и используя многочлены более высокой степени.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Другими словами ряд Тейлора показывает поведение функции в окрестности некоторой точки.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Членам ряда Тейлора функции f(x) требуются производные последовательно более высоких порядков f^(n)(x) — для определения коэффициентов полинома. Следовательно, ряд Тейлора может быть определен для f(x), только если она бесконечно дифференцируема. Члены ряда определяются выражением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Где а - окрестностью точки а. Если a=0, то ряд называют рядом Маклорена.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Разложение основных функций по  Маклорену: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78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  <w:sectPr>
          <w:type w:val="nextPage"/>
          <w:pgSz w:h="16834" w:w="11909" w:orient="portrait"/>
          <w:pgMar w:bottom="381.3779527559075" w:top="566.929133858267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qo05s8d8a5b4" w:id="7"/>
      <w:bookmarkEnd w:id="7"/>
      <w:r w:rsidDel="00000000" w:rsidR="00000000" w:rsidRPr="00000000">
        <w:rPr>
          <w:rtl w:val="0"/>
        </w:rPr>
        <w:t xml:space="preserve">Глава 2. Практическая реализация</w:t>
      </w:r>
    </w:p>
    <w:p w:rsidR="00000000" w:rsidDel="00000000" w:rsidP="00000000" w:rsidRDefault="00000000" w:rsidRPr="00000000" w14:paraId="00000055">
      <w:pPr>
        <w:pStyle w:val="Heading2"/>
        <w:rPr>
          <w:i w:val="1"/>
        </w:rPr>
      </w:pPr>
      <w:bookmarkStart w:colFirst="0" w:colLast="0" w:name="_6zxpc4e92hy0" w:id="8"/>
      <w:bookmarkEnd w:id="8"/>
      <w:r w:rsidDel="00000000" w:rsidR="00000000" w:rsidRPr="00000000">
        <w:rPr>
          <w:i w:val="1"/>
          <w:rtl w:val="0"/>
        </w:rPr>
        <w:t xml:space="preserve">Задание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Необходимо 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частей, находящихся в рекомендованной области хорошей точности формулы Тейлора. Вычисления по формуле Тейлора проводить до экономной в сложностном смысле схеме с точностью </w:t>
      </w:r>
      <m:oMath>
        <m:r>
          <m:t>ε</m:t>
        </m:r>
        <m:r>
          <w:rPr/>
          <m:t xml:space="preserve">*k</m:t>
        </m:r>
      </m:oMath>
      <w:r w:rsidDel="00000000" w:rsidR="00000000" w:rsidRPr="00000000">
        <w:rPr>
          <w:rtl w:val="0"/>
        </w:rPr>
        <w:t xml:space="preserve">, где </w:t>
      </w:r>
      <m:oMath>
        <m:r>
          <m:t>ε</m:t>
        </m:r>
      </m:oMath>
      <w:r w:rsidDel="00000000" w:rsidR="00000000" w:rsidRPr="00000000">
        <w:rPr>
          <w:rtl w:val="0"/>
        </w:rPr>
        <w:t xml:space="preserve"> - машинное эпсилон аппаратно реализованного вещественного типа для данной ЭВМ, – </w:t>
      </w:r>
      <m:oMath>
        <m:r>
          <m:t>κ</m:t>
        </m:r>
      </m:oMath>
      <w:r w:rsidDel="00000000" w:rsidR="00000000" w:rsidRPr="00000000">
        <w:rPr>
          <w:rtl w:val="0"/>
        </w:rPr>
        <w:t xml:space="preserve">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m:oMath>
        <m:r>
          <m:t>ε</m:t>
        </m: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и обеспечивать корректные размеры генерируемой таблицы.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Вариант 15. </w:t>
      </w: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i w:val="1"/>
        </w:rPr>
      </w:pPr>
      <w:bookmarkStart w:colFirst="0" w:colLast="0" w:name="_d0nvwgrrqkvb" w:id="9"/>
      <w:bookmarkEnd w:id="9"/>
      <w:r w:rsidDel="00000000" w:rsidR="00000000" w:rsidRPr="00000000">
        <w:rPr>
          <w:i w:val="1"/>
          <w:rtl w:val="0"/>
        </w:rPr>
        <w:t xml:space="preserve">Алгоритм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По условию задачи первым делом мы должны посчитать машинный эпсилон. Затем реализовать сравнение значений встроенной функций компилятора СИ(cos(x)) и ряда Тейлора, полученного путём сложения каждого элемента(высчитываемого по отдельности).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 конце необходимо вывести полученные результаты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i w:val="1"/>
        </w:rPr>
      </w:pPr>
      <w:bookmarkStart w:colFirst="0" w:colLast="0" w:name="_wd7whw5n321" w:id="10"/>
      <w:bookmarkEnd w:id="10"/>
      <w:r w:rsidDel="00000000" w:rsidR="00000000" w:rsidRPr="00000000">
        <w:rPr>
          <w:i w:val="1"/>
          <w:rtl w:val="0"/>
        </w:rPr>
        <w:t xml:space="preserve">Сценарий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Разобьем нашу программу на подзадачи и объявим глобальные переменные(k, eps).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f(x) возвращает значение функции cos(x)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функция fact(x) возвращает значение факториала введённого числа, имеет тип int64_t так как факториал быстрорастущая функция и значение быстро выходит за пределы int.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degree(x) получает на вход 2 числа - начальное число, степень, в которую необходимо возвести это число.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Teylor(x) высчитывает каждый элемент ряда Тейлора по отдельности пока элемент не будет меньше машинного эпсилона, затем складывает их в одну переменную - 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главная функция main, отвечающая за ввод и вывод результатов, также внутри неё просчитывается значение eps.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qgnb1duzjhxa" w:id="11"/>
      <w:bookmarkEnd w:id="11"/>
      <w:r w:rsidDel="00000000" w:rsidR="00000000" w:rsidRPr="00000000">
        <w:rPr>
          <w:i w:val="1"/>
          <w:rtl w:val="0"/>
        </w:rPr>
        <w:t xml:space="preserve">Описание переменных</w:t>
      </w:r>
      <w:r w:rsidDel="00000000" w:rsidR="00000000" w:rsidRPr="00000000">
        <w:rPr>
          <w:rtl w:val="0"/>
        </w:rPr>
      </w:r>
    </w:p>
    <w:tbl>
      <w:tblPr>
        <w:tblStyle w:val="Table1"/>
        <w:tblW w:w="9312.464566929133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4.1548556430444"/>
        <w:gridCol w:w="3104.1548556430444"/>
        <w:gridCol w:w="3104.1548556430444"/>
        <w:tblGridChange w:id="0">
          <w:tblGrid>
            <w:gridCol w:w="3104.1548556430444"/>
            <w:gridCol w:w="3104.1548556430444"/>
            <w:gridCol w:w="3104.15485564304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переменной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показывает машинный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границы отрезка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в промежутке [a, b]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 на отрезке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точек, в которых мы проверяем значение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int64_t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ряда Тейлора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функция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Teylor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функция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 ряда Тейлора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массив  int64_t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 факториала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функция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возведение в степень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i w:val="1"/>
        </w:rPr>
      </w:pPr>
      <w:bookmarkStart w:colFirst="0" w:colLast="0" w:name="_1wfiv6jncz33" w:id="12"/>
      <w:bookmarkEnd w:id="12"/>
      <w:r w:rsidDel="00000000" w:rsidR="00000000" w:rsidRPr="00000000">
        <w:rPr>
          <w:i w:val="1"/>
          <w:rtl w:val="0"/>
        </w:rPr>
        <w:t xml:space="preserve">Протокол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&lt;inttypes.h&gt;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int64_t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Teylor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degree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число 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Машинный епсилон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.19 - count signs after point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  x   |       Teylor           |         f              |  k   |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Teylor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%.19f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%.19f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|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|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color w:val="c586c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arsenii@LarchCompu:~/Documents/prog/projects/ones/Cprog$ gcc -std=c99 -pedantic kp3.c -lm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arsenii@LarchCompu:~/Documents/prog/projects/ones/Cprog$ ./a.out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Введите число n 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Машинный эпсилон = 2.220446e-16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 x   |       Teylor           |         f              |  k   |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|0.00  | 1.0000000000000000000  | 1.0000000000000000000  |  0   |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|0.25  | 0.9689124217106446224  | 0.9689124217106447334  |  7   |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|0.50  | 0.8775825618903727587  | 0.8775825618903727587  |  9   |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|0.75  | 0.7316888688738208968  | 0.7316888688738208968  |  10   |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|1.00  | 0.5403023058681397650  | 0.5403023058681397650  |  10   |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arsenii@LarchCompu:~/Documents/prog/projects/ones/Cprog$ ./a.out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Введите число n 20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Машинный епсилон = 2.220446e-16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  x   |       Teylor           |         f              |  k   |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|0.00  | 1.0000000000000000000  | 1.0000000000000000000  |  0   |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|0.05  | 0.9986152781425826630  | 0.9986152781425826630  |  6   |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|0.11  | 0.9944649474795757005  | 0.9944649474795755895  |  6   |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|0.16  | 0.9875605021181479426  | 0.9875605021181478316  |  7   |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|0.21  | 0.9779210635311099686  | 0.9779210635311100797  |  7   |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|0.26  | 0.9655733276010716182  | 0.9655733276010717292  |  8   |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|0.32  | 0.9505514906876966208  | 0.9505514906876966208  |  8   |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|0.37  | 0.9328971549228100013  | 0.9328971549228097793  |  8   |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|0.42  | 0.9126592129956349053  | 0.9126592129956349053  |  8   |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|0.47  | 0.8898937127472433817  | 0.8898937127472433817  |  9   |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|0.53  | 0.8646637019492131593  | 0.8646637019492131593  |  9   |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|0.58  | 0.8370390536963739914  | 0.8370390536963741024  |  9   |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|0.63  | 0.8070962728972043143  | 0.8070962728972044253  |  9   |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|0.68  | 0.7749182843977932000  | 0.7749182843977933111  |  9   |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|0.74  | 0.7405942033261461166  | 0.7405942033261461166  |  10   |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|0.79  | 0.7042190882928545115  | 0.7042190882928545115  |  10   |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|0.84  | 0.6658936781316238118  | 0.6658936781316237008  |  10   |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|0.89  | 0.6257241129087433018  | 0.6257241129087431908  |  10   |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|0.95  | 0.5838216399741469331  | 0.5838216399741470441  |  10   |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|1.00  | 0.5403023058681402091  | 0.5403023058681400981  |  10   |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/>
        <w:sectPr>
          <w:type w:val="nextPage"/>
          <w:pgSz w:h="16834" w:w="11909" w:orient="portrait"/>
          <w:pgMar w:bottom="381.3779527559075" w:top="566.9291338582677" w:left="1440" w:right="1440" w:header="720" w:footer="720"/>
        </w:sectPr>
      </w:pPr>
      <w:bookmarkStart w:colFirst="0" w:colLast="0" w:name="_tcc0rn4hdzy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rPr/>
      </w:pPr>
      <w:bookmarkStart w:colFirst="0" w:colLast="0" w:name="_j9jgmhu5ti5y" w:id="14"/>
      <w:bookmarkEnd w:id="1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В ходе выполнения задания я проделал большую работу: первым делом я ознакомился с теорией о числах с плавающей точкой и ряде Тейлора, потом я составил алгоритм выполнения программы, а затем перешёл к её реализации на СИ. В этом КП я научился работать с математической библиотекой в СИ,  высчитывать машинный эпсилон, а также закрепил знания о представлении чисел с плавающей точкой на компьютере.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В ходе выполнения работы я столкнулся с некоторыми сложностями, например, в какой-то момент программа начинала выдавать значения nan, как я установил впоследствии, это было связано с факториалом, который быстро увеличивал  своё значение и типа int этой функции не хватало, эту ошибку я исправил изменением типа на int64_t (для этого пришлось подключить библиотеку </w:t>
      </w:r>
      <w:r w:rsidDel="00000000" w:rsidR="00000000" w:rsidRPr="00000000">
        <w:rPr>
          <w:i w:val="1"/>
          <w:u w:val="single"/>
          <w:rtl w:val="0"/>
        </w:rPr>
        <w:t xml:space="preserve">&lt;inttypes.h&gt;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Также я узнал как выводить фиксированное количество цифр после запятой(%.19lf) и как компилировать программы с математической библиотекой (ключ -lm).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В конечном итоге у меня получилось написать исправно-работающую программу, поэтому я считаю, что справился с поставленной задачей.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  <w:sectPr>
          <w:type w:val="nextPage"/>
          <w:pgSz w:h="16834" w:w="11909" w:orient="portrait"/>
          <w:pgMar w:bottom="381.3779527559075" w:top="566.929133858267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bookmarkStart w:colFirst="0" w:colLast="0" w:name="_iegueqqpucgk" w:id="15"/>
      <w:bookmarkEnd w:id="15"/>
      <w:r w:rsidDel="00000000" w:rsidR="00000000" w:rsidRPr="00000000">
        <w:rPr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[1]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Представление чисел с плавающей точкой — Викиконспекты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https://neerc.ifmo.ru/wiki/index.php?title=%D0%9F%D1%80%D0%B5%D0%B4%D1%81%D1%82%D0%B0%D0%B2%D0%BB%D0%B5%D0%BD%D0%B8%D0%B5_%D1%87%D0%B8%D1%81%D0%B5%D0%BB_%D1%81_%D0%BF%D0%BB%D0%B0%D0%B2%D0%B0%D1%8E%D1%89%D0%B5%D0%B9_%D1%82%D0%BE%D1%87%D0%BA%D0%BE%D0%B9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[2] Битюков Ю.И.: «Лекции по математическому анализу. Курс лекций 1 семестр».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https://habr.com/ru/company/otus/blog/651659/</w:t>
        </w:r>
      </w:hyperlink>
      <w:r w:rsidDel="00000000" w:rsidR="00000000" w:rsidRPr="00000000">
        <w:rPr>
          <w:rtl w:val="0"/>
        </w:rPr>
        <w:t xml:space="preserve"> </w:t>
      </w:r>
    </w:p>
    <w:sectPr>
      <w:type w:val="nextPage"/>
      <w:pgSz w:h="16834" w:w="11909" w:orient="portrait"/>
      <w:pgMar w:bottom="381.3779527559075" w:top="566.929133858267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02122"/>
        <w:sz w:val="28"/>
        <w:szCs w:val="28"/>
        <w:lang w:val="ru"/>
      </w:rPr>
    </w:rPrDefault>
    <w:pPrDefault>
      <w:pPr>
        <w:spacing w:line="276" w:lineRule="auto"/>
        <w:ind w:left="-283.4645669291337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240" w:line="360" w:lineRule="auto"/>
      <w:ind w:left="-283.46456692913375" w:right="-324.3307086614169" w:firstLine="0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240" w:line="360" w:lineRule="auto"/>
      <w:ind w:left="-283.46456692913375" w:right="-324.3307086614169" w:firstLine="0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erc.ifmo.ru/wiki/index.php?title=%D0%9F%D1%80%D0%B5%D0%B4%D1%81%D1%82%D0%B0%D0%B2%D0%BB%D0%B5%D0%BD%D0%B8%D0%B5_%D1%87%D0%B8%D1%81%D0%B5%D0%BB_%D1%81_%D0%BF%D0%BB%D0%B0%D0%B2%D0%B0%D1%8E%D1%89%D0%B5%D0%B9_%D1%82%D0%BE%D1%87%D0%BA%D0%BE%D0%B9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https://neerc.ifmo.ru/wiki/index.php?title=%D0%9F%D1%80%D0%B5%D0%B4%D1%81%D1%82%D0%B0%D0%B2%D0%BB%D0%B5%D0%BD%D0%B8%D0%B5_%D1%87%D0%B8%D1%81%D0%B5%D0%BB_%D1%81_%D0%BF%D0%BB%D0%B0%D0%B2%D0%B0%D1%8E%D1%89%D0%B5%D0%B9_%D1%82%D0%BE%D1%87%D0%BA%D0%BE%D0%B9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habr.com/ru/company/otus/blog/651659/" TargetMode="External"/><Relationship Id="rId16" Type="http://schemas.openxmlformats.org/officeDocument/2006/relationships/hyperlink" Target="https://neerc.ifmo.ru/wiki/index.php?title=%D0%9F%D1%80%D0%B5%D0%B4%D1%81%D1%82%D0%B0%D0%B2%D0%BB%D0%B5%D0%BD%D0%B8%D0%B5_%D1%87%D0%B8%D1%81%D0%B5%D0%BB_%D1%81_%D0%BF%D0%BB%D0%B0%D0%B2%D0%B0%D1%8E%D1%89%D0%B5%D0%B9_%D1%82%D0%BE%D1%87%D0%BA%D0%BE%D0%B9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