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C49B" w14:textId="77777777" w:rsidR="00CB40A1" w:rsidRPr="00FB39CA" w:rsidRDefault="00CB40A1" w:rsidP="0004296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 w:hint="eastAsia"/>
          <w:b/>
          <w:bCs/>
          <w:color w:val="333333"/>
          <w:kern w:val="0"/>
          <w:sz w:val="36"/>
          <w:szCs w:val="36"/>
          <w:lang w:val="en-US"/>
          <w14:ligatures w14:val="none"/>
        </w:rPr>
      </w:pPr>
    </w:p>
    <w:p w14:paraId="24F54251" w14:textId="4AD00BAF" w:rsidR="0004296E" w:rsidRPr="00407F53" w:rsidRDefault="0004296E" w:rsidP="00407F5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407F53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EdgeShard: Efficient LLM Inference via Collaborative Edge Computing</w:t>
      </w:r>
    </w:p>
    <w:bookmarkStart w:id="0" w:name="OLE_LINK3"/>
    <w:p w14:paraId="6FFDECC6" w14:textId="77777777" w:rsidR="0004296E" w:rsidRPr="0004296E" w:rsidRDefault="0004296E" w:rsidP="0004296E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04296E">
        <w:rPr>
          <w:rFonts w:ascii="Open Sans" w:eastAsia="Times New Roman" w:hAnsi="Open Sans" w:cs="Open Sans"/>
          <w:color w:val="333333"/>
          <w:kern w:val="0"/>
          <w14:ligatures w14:val="none"/>
        </w:rPr>
        <w:fldChar w:fldCharType="begin"/>
      </w:r>
      <w:r w:rsidRPr="0004296E">
        <w:rPr>
          <w:rFonts w:ascii="Open Sans" w:eastAsia="Times New Roman" w:hAnsi="Open Sans" w:cs="Open Sans"/>
          <w:color w:val="333333"/>
          <w:kern w:val="0"/>
          <w14:ligatures w14:val="none"/>
        </w:rPr>
        <w:instrText>HYPERLINK "https://arxiv.org/html/2405.14371v1"</w:instrText>
      </w:r>
      <w:r w:rsidRPr="0004296E">
        <w:rPr>
          <w:rFonts w:ascii="Open Sans" w:eastAsia="Times New Roman" w:hAnsi="Open Sans" w:cs="Open Sans"/>
          <w:color w:val="333333"/>
          <w:kern w:val="0"/>
          <w14:ligatures w14:val="none"/>
        </w:rPr>
      </w:r>
      <w:r w:rsidRPr="0004296E">
        <w:rPr>
          <w:rFonts w:ascii="Open Sans" w:eastAsia="Times New Roman" w:hAnsi="Open Sans" w:cs="Open Sans"/>
          <w:color w:val="333333"/>
          <w:kern w:val="0"/>
          <w14:ligatures w14:val="none"/>
        </w:rPr>
        <w:fldChar w:fldCharType="separate"/>
      </w:r>
      <w:r w:rsidRPr="0004296E">
        <w:rPr>
          <w:rFonts w:ascii="Open Sans" w:eastAsia="Times New Roman" w:hAnsi="Open Sans" w:cs="Open Sans"/>
          <w:color w:val="4183C4"/>
          <w:kern w:val="0"/>
          <w:u w:val="single"/>
          <w14:ligatures w14:val="none"/>
        </w:rPr>
        <w:t>https://arxiv.org/html/2405.14371v1</w:t>
      </w:r>
      <w:r w:rsidRPr="0004296E">
        <w:rPr>
          <w:rFonts w:ascii="Open Sans" w:eastAsia="Times New Roman" w:hAnsi="Open Sans" w:cs="Open Sans"/>
          <w:color w:val="333333"/>
          <w:kern w:val="0"/>
          <w14:ligatures w14:val="none"/>
        </w:rPr>
        <w:fldChar w:fldCharType="end"/>
      </w:r>
    </w:p>
    <w:bookmarkEnd w:id="0"/>
    <w:p w14:paraId="7B714F7A" w14:textId="77777777" w:rsidR="0004296E" w:rsidRPr="0004296E" w:rsidRDefault="0004296E" w:rsidP="0004296E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04296E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Profiling:</w:t>
      </w:r>
      <w:r w:rsidRPr="0004296E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Analyze device computing power, model layer memory requirements, and network bandwidth.</w:t>
      </w:r>
    </w:p>
    <w:p w14:paraId="6FBDF61D" w14:textId="77777777" w:rsidR="00FB39CA" w:rsidRDefault="0004296E" w:rsidP="0004296E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04296E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Task scheduling optimization:</w:t>
      </w:r>
      <w:r w:rsidRPr="0004296E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Dynamic programming algorithm optimizes device selection and model sharding strategy. </w:t>
      </w:r>
    </w:p>
    <w:p w14:paraId="4502FC92" w14:textId="53F16BB6" w:rsidR="0004296E" w:rsidRPr="0004296E" w:rsidRDefault="0004296E" w:rsidP="0004296E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04296E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Online collaborative reasoning:</w:t>
      </w:r>
      <w:r w:rsidRPr="0004296E">
        <w:rPr>
          <w:rFonts w:ascii="Open Sans" w:eastAsia="Times New Roman" w:hAnsi="Open Sans" w:cs="Open Sans"/>
          <w:color w:val="333333"/>
          <w:kern w:val="0"/>
          <w14:ligatures w14:val="none"/>
        </w:rPr>
        <w:t xml:space="preserve"> Supports sequential inference (low latency) and pipeline parallel inference (high throughput).</w:t>
      </w:r>
    </w:p>
    <w:p w14:paraId="3DBD5E7A" w14:textId="06CF2C0E" w:rsidR="0004296E" w:rsidRDefault="0004296E" w:rsidP="0004296E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 w:hint="eastAsia"/>
          <w:i/>
          <w:iCs/>
          <w:color w:val="333333"/>
          <w:kern w:val="0"/>
          <w:u w:val="single"/>
          <w14:ligatures w14:val="none"/>
        </w:rPr>
      </w:pPr>
      <w:r w:rsidRPr="0004296E">
        <w:rPr>
          <w:rFonts w:ascii="Open Sans" w:eastAsia="Times New Roman" w:hAnsi="Open Sans" w:cs="Open Sans"/>
          <w:color w:val="333333"/>
          <w:kern w:val="0"/>
          <w:u w:val="single"/>
          <w14:ligatures w14:val="none"/>
        </w:rPr>
        <w:t xml:space="preserve">sharing </w:t>
      </w:r>
      <w:r w:rsidRPr="0004296E">
        <w:rPr>
          <w:rFonts w:ascii="Open Sans" w:eastAsia="Times New Roman" w:hAnsi="Open Sans" w:cs="Open Sans"/>
          <w:i/>
          <w:iCs/>
          <w:color w:val="333333"/>
          <w:kern w:val="0"/>
          <w:u w:val="single"/>
          <w14:ligatures w14:val="none"/>
        </w:rPr>
        <w:t>activation values</w:t>
      </w:r>
      <w:r w:rsidRPr="0004296E">
        <w:rPr>
          <w:rFonts w:ascii="Open Sans" w:eastAsia="Times New Roman" w:hAnsi="Open Sans" w:cs="Open Sans"/>
          <w:color w:val="333333"/>
          <w:kern w:val="0"/>
          <w:u w:val="single"/>
          <w14:ligatures w14:val="none"/>
        </w:rPr>
        <w:t xml:space="preserve"> instead of </w:t>
      </w:r>
      <w:r w:rsidRPr="0004296E">
        <w:rPr>
          <w:rFonts w:ascii="Open Sans" w:eastAsia="Times New Roman" w:hAnsi="Open Sans" w:cs="Open Sans"/>
          <w:i/>
          <w:iCs/>
          <w:color w:val="333333"/>
          <w:kern w:val="0"/>
          <w:u w:val="single"/>
          <w14:ligatures w14:val="none"/>
        </w:rPr>
        <w:t>KV-cache</w:t>
      </w:r>
    </w:p>
    <w:p w14:paraId="1124DAA5" w14:textId="0EDB6C56" w:rsidR="00211B07" w:rsidRPr="0004296E" w:rsidRDefault="00211B07" w:rsidP="0004296E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 w:hint="eastAsia"/>
          <w:color w:val="333333"/>
          <w:kern w:val="0"/>
          <w:lang w:val="en-US"/>
          <w14:ligatures w14:val="none"/>
        </w:rPr>
      </w:pPr>
      <w:r>
        <w:rPr>
          <w:rFonts w:ascii="Open Sans" w:eastAsia="Times New Roman" w:hAnsi="Open Sans" w:cs="Open Sans"/>
          <w:noProof/>
          <w:color w:val="333333"/>
          <w:kern w:val="0"/>
          <w:lang w:val="en-US"/>
        </w:rPr>
        <w:drawing>
          <wp:inline distT="0" distB="0" distL="0" distR="0" wp14:anchorId="1B647C50" wp14:editId="6E48563C">
            <wp:extent cx="5506278" cy="4473850"/>
            <wp:effectExtent l="0" t="0" r="0" b="0"/>
            <wp:docPr id="1387285022" name="Picture 1" descr="A diagram of a diagram of a group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85022" name="Picture 1" descr="A diagram of a diagram of a group of object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890" cy="45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9659" w14:textId="10159BAC" w:rsidR="008D7254" w:rsidRPr="00F67B07" w:rsidRDefault="00C51CED">
      <w:pPr>
        <w:rPr>
          <w:rFonts w:hint="eastAsia"/>
          <w:lang w:val="en-US"/>
        </w:rPr>
      </w:pPr>
      <w:r>
        <w:rPr>
          <w:noProof/>
        </w:rPr>
        <w:lastRenderedPageBreak/>
        <w:drawing>
          <wp:inline distT="0" distB="0" distL="0" distR="0" wp14:anchorId="2801E18A" wp14:editId="5A0BB995">
            <wp:extent cx="5897880" cy="2044599"/>
            <wp:effectExtent l="0" t="0" r="0" b="635"/>
            <wp:docPr id="1276708471" name="Picture 5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08471" name="Picture 5" descr="A black background with white rectangl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116" cy="205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57BA" w14:textId="77777777" w:rsidR="00937FB0" w:rsidRDefault="00937FB0"/>
    <w:p w14:paraId="6AED1A34" w14:textId="6CF0A0EA" w:rsidR="00937FB0" w:rsidRDefault="00937FB0">
      <w:r>
        <w:rPr>
          <w:noProof/>
        </w:rPr>
        <w:drawing>
          <wp:inline distT="0" distB="0" distL="0" distR="0" wp14:anchorId="665A17F5" wp14:editId="07923329">
            <wp:extent cx="5897880" cy="3108089"/>
            <wp:effectExtent l="0" t="0" r="0" b="3810"/>
            <wp:docPr id="11069814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81441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355" cy="313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001D" w14:textId="1120E09E" w:rsidR="00937FB0" w:rsidRDefault="00937FB0">
      <w:r w:rsidRPr="00937FB0">
        <w:t>Reduce latency</w:t>
      </w:r>
      <w:r>
        <w:t>,</w:t>
      </w:r>
      <w:r w:rsidRPr="00937FB0">
        <w:t xml:space="preserve"> increase throughput</w:t>
      </w:r>
    </w:p>
    <w:p w14:paraId="6F23B260" w14:textId="77777777" w:rsidR="00CB40A1" w:rsidRDefault="00CB40A1"/>
    <w:p w14:paraId="6E4B3F46" w14:textId="77777777" w:rsidR="00CB40A1" w:rsidRPr="005A4DF8" w:rsidRDefault="00CB40A1">
      <w:pPr>
        <w:rPr>
          <w:lang w:val="en-US"/>
        </w:rPr>
      </w:pPr>
    </w:p>
    <w:p w14:paraId="152C6B8A" w14:textId="77777777" w:rsidR="00CB40A1" w:rsidRDefault="00CB40A1"/>
    <w:p w14:paraId="026ED90D" w14:textId="77777777" w:rsidR="00CB40A1" w:rsidRDefault="00CB40A1"/>
    <w:p w14:paraId="4153D032" w14:textId="77777777" w:rsidR="00CB40A1" w:rsidRDefault="00CB40A1"/>
    <w:p w14:paraId="3C9B422B" w14:textId="2993F8F3" w:rsidR="00CB40A1" w:rsidRPr="00407F53" w:rsidRDefault="00CB40A1" w:rsidP="00407F53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 w:hint="eastAsia"/>
          <w:b/>
          <w:bCs/>
          <w:color w:val="333333"/>
          <w:kern w:val="0"/>
          <w:sz w:val="36"/>
          <w:szCs w:val="36"/>
          <w14:ligatures w14:val="none"/>
        </w:rPr>
      </w:pPr>
      <w:bookmarkStart w:id="1" w:name="OLE_LINK2"/>
      <w:r w:rsidRPr="00407F53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lastRenderedPageBreak/>
        <w:t>PRESERVE: Prefetching Model Weights and KV-Cache in Distributed LLM Serving</w:t>
      </w:r>
    </w:p>
    <w:p w14:paraId="2B4630B5" w14:textId="77777777" w:rsidR="00CB40A1" w:rsidRPr="00CB40A1" w:rsidRDefault="00CB40A1" w:rsidP="00CB40A1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hyperlink r:id="rId8" w:history="1">
        <w:r w:rsidRPr="00CB40A1">
          <w:rPr>
            <w:rFonts w:ascii="Open Sans" w:eastAsia="Times New Roman" w:hAnsi="Open Sans" w:cs="Open Sans"/>
            <w:color w:val="4183C4"/>
            <w:kern w:val="0"/>
            <w:u w:val="single"/>
            <w14:ligatures w14:val="none"/>
          </w:rPr>
          <w:t>https://arxiv.org/abs/2501.08192</w:t>
        </w:r>
      </w:hyperlink>
    </w:p>
    <w:bookmarkEnd w:id="1"/>
    <w:tbl>
      <w:tblPr>
        <w:tblW w:w="0" w:type="auto"/>
        <w:tblInd w:w="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8"/>
        <w:gridCol w:w="3626"/>
        <w:gridCol w:w="3800"/>
      </w:tblGrid>
      <w:tr w:rsidR="00407F53" w14:paraId="5F0E3094" w14:textId="77777777" w:rsidTr="0093073D">
        <w:tblPrEx>
          <w:tblCellMar>
            <w:top w:w="0" w:type="dxa"/>
            <w:bottom w:w="0" w:type="dxa"/>
          </w:tblCellMar>
        </w:tblPrEx>
        <w:trPr>
          <w:trHeight w:val="459"/>
        </w:trPr>
        <w:tc>
          <w:tcPr>
            <w:tcW w:w="1898" w:type="dxa"/>
          </w:tcPr>
          <w:p w14:paraId="77F7A33A" w14:textId="77777777" w:rsidR="00407F53" w:rsidRDefault="00407F53">
            <w:pPr>
              <w:rPr>
                <w:rFonts w:hint="eastAsia"/>
              </w:rPr>
            </w:pPr>
          </w:p>
        </w:tc>
        <w:tc>
          <w:tcPr>
            <w:tcW w:w="3626" w:type="dxa"/>
          </w:tcPr>
          <w:p w14:paraId="723DD4F0" w14:textId="23BD8752" w:rsidR="00407F53" w:rsidRDefault="00407F53">
            <w:pPr>
              <w:rPr>
                <w:rFonts w:hint="eastAsia"/>
              </w:rPr>
            </w:pPr>
            <w:r>
              <w:t>PRESERVE</w:t>
            </w:r>
          </w:p>
        </w:tc>
        <w:tc>
          <w:tcPr>
            <w:tcW w:w="3800" w:type="dxa"/>
          </w:tcPr>
          <w:p w14:paraId="4E31942C" w14:textId="14E774D1" w:rsidR="00407F53" w:rsidRDefault="00407F53">
            <w:pPr>
              <w:rPr>
                <w:rFonts w:hint="eastAsia"/>
              </w:rPr>
            </w:pPr>
            <w:r>
              <w:t>EdgeShard</w:t>
            </w:r>
          </w:p>
        </w:tc>
      </w:tr>
      <w:tr w:rsidR="00407F53" w14:paraId="258C3288" w14:textId="77777777" w:rsidTr="0093073D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898" w:type="dxa"/>
          </w:tcPr>
          <w:p w14:paraId="45422122" w14:textId="07905E30" w:rsidR="00407F53" w:rsidRDefault="00407F53" w:rsidP="00407F53">
            <w:pPr>
              <w:rPr>
                <w:rFonts w:hint="eastAsia"/>
              </w:rPr>
            </w:pPr>
            <w:r>
              <w:t>Sharding</w:t>
            </w:r>
          </w:p>
        </w:tc>
        <w:tc>
          <w:tcPr>
            <w:tcW w:w="3626" w:type="dxa"/>
          </w:tcPr>
          <w:p w14:paraId="14FDFCFB" w14:textId="06735CA9" w:rsidR="00407F53" w:rsidRPr="0093073D" w:rsidRDefault="0093073D" w:rsidP="0093073D">
            <w:pPr>
              <w:rPr>
                <w:rFonts w:hint="eastAsia"/>
              </w:rPr>
            </w:pPr>
            <w:r>
              <w:t>Tensor</w:t>
            </w:r>
            <w:r w:rsidRPr="0093073D">
              <w:t xml:space="preserve">, </w:t>
            </w:r>
            <w:r>
              <w:t>Attention Head</w:t>
            </w:r>
          </w:p>
        </w:tc>
        <w:tc>
          <w:tcPr>
            <w:tcW w:w="3800" w:type="dxa"/>
          </w:tcPr>
          <w:p w14:paraId="15E5A233" w14:textId="6BF0DA04" w:rsidR="00407F53" w:rsidRPr="0093073D" w:rsidRDefault="0093073D" w:rsidP="0093073D">
            <w:pPr>
              <w:rPr>
                <w:rFonts w:hint="eastAsia"/>
              </w:rPr>
            </w:pPr>
            <w:r w:rsidRPr="0093073D">
              <w:t>Layer-wise</w:t>
            </w:r>
          </w:p>
        </w:tc>
      </w:tr>
      <w:tr w:rsidR="00407F53" w14:paraId="297E71E5" w14:textId="77777777" w:rsidTr="0093073D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898" w:type="dxa"/>
          </w:tcPr>
          <w:p w14:paraId="1B199603" w14:textId="0635FDB9" w:rsidR="00407F53" w:rsidRDefault="00407F53">
            <w:pPr>
              <w:rPr>
                <w:rFonts w:hint="eastAsia"/>
              </w:rPr>
            </w:pPr>
            <w:r w:rsidRPr="00407F53">
              <w:rPr>
                <w:rFonts w:hint="eastAsia"/>
              </w:rPr>
              <w:t>KV Cache</w:t>
            </w:r>
          </w:p>
        </w:tc>
        <w:tc>
          <w:tcPr>
            <w:tcW w:w="3626" w:type="dxa"/>
          </w:tcPr>
          <w:p w14:paraId="3F9CB14E" w14:textId="35B52395" w:rsidR="00407F53" w:rsidRDefault="0093073D">
            <w:pPr>
              <w:rPr>
                <w:rFonts w:hint="eastAsia"/>
              </w:rPr>
            </w:pPr>
            <w:r>
              <w:t>Share</w:t>
            </w:r>
          </w:p>
        </w:tc>
        <w:tc>
          <w:tcPr>
            <w:tcW w:w="3800" w:type="dxa"/>
          </w:tcPr>
          <w:p w14:paraId="0E7B4122" w14:textId="764C2951" w:rsidR="00407F53" w:rsidRDefault="0093073D">
            <w:pPr>
              <w:rPr>
                <w:rFonts w:hint="eastAsia"/>
              </w:rPr>
            </w:pPr>
            <w:r>
              <w:t>Local</w:t>
            </w:r>
          </w:p>
        </w:tc>
      </w:tr>
      <w:tr w:rsidR="00407F53" w14:paraId="36ED6C19" w14:textId="77777777" w:rsidTr="0093073D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898" w:type="dxa"/>
          </w:tcPr>
          <w:p w14:paraId="15E601E4" w14:textId="0EE034DB" w:rsidR="00407F53" w:rsidRDefault="0093073D">
            <w:pPr>
              <w:rPr>
                <w:rFonts w:hint="eastAsia"/>
              </w:rPr>
            </w:pPr>
            <w:r w:rsidRPr="0093073D">
              <w:t>Communication overhead</w:t>
            </w:r>
          </w:p>
        </w:tc>
        <w:tc>
          <w:tcPr>
            <w:tcW w:w="3626" w:type="dxa"/>
          </w:tcPr>
          <w:p w14:paraId="33E3402D" w14:textId="716C59AC" w:rsidR="00407F53" w:rsidRDefault="0093073D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800" w:type="dxa"/>
          </w:tcPr>
          <w:p w14:paraId="72E42F09" w14:textId="3CBEEC1B" w:rsidR="00407F53" w:rsidRDefault="0093073D">
            <w:pPr>
              <w:rPr>
                <w:rFonts w:hint="eastAsia"/>
              </w:rPr>
            </w:pPr>
            <w:r>
              <w:t>Low</w:t>
            </w:r>
          </w:p>
        </w:tc>
      </w:tr>
      <w:tr w:rsidR="00407F53" w14:paraId="633AFB6C" w14:textId="77777777" w:rsidTr="0093073D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898" w:type="dxa"/>
          </w:tcPr>
          <w:p w14:paraId="07A62C35" w14:textId="13B00719" w:rsidR="00407F53" w:rsidRDefault="0093073D">
            <w:pPr>
              <w:rPr>
                <w:rFonts w:hint="eastAsia"/>
              </w:rPr>
            </w:pPr>
            <w:r w:rsidRPr="0093073D">
              <w:t>Applicable scenarios</w:t>
            </w:r>
          </w:p>
        </w:tc>
        <w:tc>
          <w:tcPr>
            <w:tcW w:w="3626" w:type="dxa"/>
          </w:tcPr>
          <w:p w14:paraId="0CFAA408" w14:textId="6B66C4B0" w:rsidR="00407F53" w:rsidRDefault="0093073D">
            <w:pPr>
              <w:rPr>
                <w:rFonts w:hint="eastAsia"/>
              </w:rPr>
            </w:pPr>
            <w:r w:rsidRPr="0093073D">
              <w:t>Strong homogeneity, complex single-layer calculation</w:t>
            </w:r>
          </w:p>
        </w:tc>
        <w:tc>
          <w:tcPr>
            <w:tcW w:w="3800" w:type="dxa"/>
          </w:tcPr>
          <w:p w14:paraId="4D58D046" w14:textId="2E5898BC" w:rsidR="00407F53" w:rsidRDefault="0093073D">
            <w:pPr>
              <w:rPr>
                <w:rFonts w:hint="eastAsia"/>
              </w:rPr>
            </w:pPr>
            <w:r w:rsidRPr="0093073D">
              <w:t>Strong heterogeneity, large differences in computing load between layers</w:t>
            </w:r>
          </w:p>
        </w:tc>
      </w:tr>
    </w:tbl>
    <w:p w14:paraId="2E18B30B" w14:textId="111FD6E3" w:rsidR="00FB39CA" w:rsidRPr="00FB39CA" w:rsidRDefault="00FB39CA" w:rsidP="00FB39CA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B39CA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Model Tells You Where to Merge: Adaptive KV Cache Merging for LLMs on Long-Context Tasks</w:t>
      </w:r>
    </w:p>
    <w:p w14:paraId="04997C20" w14:textId="77777777" w:rsidR="00FB39CA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hyperlink r:id="rId9" w:history="1">
        <w:r w:rsidRPr="00CB40A1">
          <w:rPr>
            <w:rFonts w:ascii="Open Sans" w:eastAsia="Times New Roman" w:hAnsi="Open Sans" w:cs="Open Sans"/>
            <w:color w:val="4183C4"/>
            <w:kern w:val="0"/>
            <w:u w:val="single"/>
            <w14:ligatures w14:val="none"/>
          </w:rPr>
          <w:t>https://arxiv.org/html/2407.08454v2</w:t>
        </w:r>
      </w:hyperlink>
    </w:p>
    <w:p w14:paraId="0F3B83E9" w14:textId="77777777" w:rsidR="00FB39CA" w:rsidRPr="00CB40A1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CB40A1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Quantization</w:t>
      </w:r>
      <w:r w:rsidRPr="00CB40A1">
        <w:rPr>
          <w:rFonts w:ascii="Open Sans" w:eastAsia="Times New Roman" w:hAnsi="Open Sans" w:cs="Open Sans"/>
          <w:color w:val="333333"/>
          <w:kern w:val="0"/>
          <w14:ligatures w14:val="none"/>
        </w:rPr>
        <w:t>: Reduce storage through low-precision representation, but may introduce precision loss.</w:t>
      </w:r>
    </w:p>
    <w:p w14:paraId="79404287" w14:textId="77777777" w:rsidR="00FB39CA" w:rsidRPr="00CB40A1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CB40A1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Eviction</w:t>
      </w:r>
      <w:r w:rsidRPr="00CB40A1">
        <w:rPr>
          <w:rFonts w:ascii="Open Sans" w:eastAsia="Times New Roman" w:hAnsi="Open Sans" w:cs="Open Sans"/>
          <w:color w:val="333333"/>
          <w:kern w:val="0"/>
          <w14:ligatures w14:val="none"/>
        </w:rPr>
        <w:t>: Select important tokens based on attention scores and eliminate unimportant information, but may cause loss of key information in long-context tasks.</w:t>
      </w:r>
    </w:p>
    <w:p w14:paraId="314540C9" w14:textId="77777777" w:rsidR="00FB39CA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CB40A1"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>Merging</w:t>
      </w:r>
      <w:r w:rsidRPr="00CB40A1">
        <w:rPr>
          <w:rFonts w:ascii="Open Sans" w:eastAsia="Times New Roman" w:hAnsi="Open Sans" w:cs="Open Sans"/>
          <w:color w:val="333333"/>
          <w:kern w:val="0"/>
          <w14:ligatures w14:val="none"/>
        </w:rPr>
        <w:t>: Merge multiple KV states into one, compressing memory while retaining as much information as possible.</w:t>
      </w:r>
    </w:p>
    <w:p w14:paraId="48D32FB8" w14:textId="77777777" w:rsidR="00FB39CA" w:rsidRPr="00CB40A1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</w:pPr>
      <w:r w:rsidRPr="00CB40A1">
        <w:rPr>
          <w:rFonts w:ascii="Open Sans" w:eastAsia="Times New Roman" w:hAnsi="Open Sans" w:cs="Open Sans"/>
          <w:b/>
          <w:bCs/>
          <w:color w:val="333333"/>
          <w:kern w:val="0"/>
          <w14:ligatures w14:val="none"/>
        </w:rPr>
        <w:t>KVMerger</w:t>
      </w:r>
    </w:p>
    <w:p w14:paraId="68DA715F" w14:textId="77777777" w:rsidR="00FB39CA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:lang w:val="en-US"/>
          <w14:ligatures w14:val="none"/>
        </w:rPr>
      </w:pPr>
      <w:r w:rsidRPr="00CB40A1">
        <w:rPr>
          <w:rFonts w:ascii="Open Sans" w:eastAsia="Times New Roman" w:hAnsi="Open Sans" w:cs="Open Sans" w:hint="eastAsia"/>
          <w:i/>
          <w:iCs/>
          <w:color w:val="333333"/>
          <w:kern w:val="0"/>
          <w14:ligatures w14:val="none"/>
        </w:rPr>
        <w:t>Merging Set Identification</w:t>
      </w:r>
      <w:r w:rsidRPr="00CB40A1">
        <w:rPr>
          <w:rFonts w:ascii="Open Sans" w:eastAsia="Times New Roman" w:hAnsi="Open Sans" w:cs="Open Sans" w:hint="eastAsia"/>
          <w:color w:val="333333"/>
          <w:kern w:val="0"/>
          <w14:ligatures w14:val="none"/>
        </w:rPr>
        <w:t>: Treats KV cache merging as a ​constrained clustering problem. It identifies consecutive tokens with high cosine similarity (threshold ≥0.75) through ​backward</w:t>
      </w:r>
      <w:r w:rsidRPr="00CB40A1">
        <w:rPr>
          <w:rFonts w:ascii="Open Sans" w:eastAsia="Times New Roman" w:hAnsi="Open Sans" w:cs="Open Sans" w:hint="eastAsia"/>
          <w:b/>
          <w:bCs/>
          <w:color w:val="333333"/>
          <w:kern w:val="0"/>
          <w14:ligatures w14:val="none"/>
        </w:rPr>
        <w:t xml:space="preserve"> </w:t>
      </w:r>
      <w:r w:rsidRPr="00CB40A1">
        <w:rPr>
          <w:rFonts w:ascii="Open Sans" w:eastAsia="Times New Roman" w:hAnsi="Open Sans" w:cs="Open Sans" w:hint="eastAsia"/>
          <w:color w:val="333333"/>
          <w:kern w:val="0"/>
          <w14:ligatures w14:val="none"/>
        </w:rPr>
        <w:t>traversal while preserving critical attention</w:t>
      </w:r>
      <w:r>
        <w:rPr>
          <w:rFonts w:ascii="Open Sans" w:eastAsia="Times New Roman" w:hAnsi="Open Sans" w:cs="Open Sans"/>
          <w:color w:val="333333"/>
          <w:kern w:val="0"/>
          <w:lang w:val="en-US"/>
          <w14:ligatures w14:val="none"/>
        </w:rPr>
        <w:t>.</w:t>
      </w:r>
    </w:p>
    <w:p w14:paraId="1F3C26F3" w14:textId="77777777" w:rsidR="00FB39CA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2D0B61">
        <w:rPr>
          <w:rFonts w:ascii="Open Sans" w:eastAsia="Times New Roman" w:hAnsi="Open Sans" w:cs="Open Sans" w:hint="eastAsia"/>
          <w:i/>
          <w:iCs/>
          <w:color w:val="333333"/>
          <w:kern w:val="0"/>
          <w14:ligatures w14:val="none"/>
        </w:rPr>
        <w:t>Gaussian Kernel Merging:</w:t>
      </w:r>
      <w:r>
        <w:rPr>
          <w:rFonts w:ascii="Open Sans" w:eastAsia="Times New Roman" w:hAnsi="Open Sans" w:cs="Open Sans"/>
          <w:i/>
          <w:iCs/>
          <w:color w:val="333333"/>
          <w:kern w:val="0"/>
          <w14:ligatures w14:val="none"/>
        </w:rPr>
        <w:t xml:space="preserve"> </w:t>
      </w:r>
      <w:r w:rsidRPr="002D0B61">
        <w:rPr>
          <w:rFonts w:ascii="Open Sans" w:eastAsia="Times New Roman" w:hAnsi="Open Sans" w:cs="Open Sans" w:hint="eastAsia"/>
          <w:color w:val="333333"/>
          <w:kern w:val="0"/>
          <w14:ligatures w14:val="none"/>
        </w:rPr>
        <w:t>Selects the token with the ​highest attention score in each merging set as the pivotal state. Merging is performed using Gaussian kernel-weighted aggregation (adaptive σ) to retain local semantic structures</w:t>
      </w:r>
      <w:r>
        <w:rPr>
          <w:rFonts w:ascii="Open Sans" w:eastAsia="Times New Roman" w:hAnsi="Open Sans" w:cs="Open Sans"/>
          <w:color w:val="333333"/>
          <w:kern w:val="0"/>
          <w14:ligatures w14:val="none"/>
        </w:rPr>
        <w:t>.</w:t>
      </w:r>
    </w:p>
    <w:p w14:paraId="61AEFF28" w14:textId="77777777" w:rsidR="00FB39CA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2D0B61">
        <w:rPr>
          <w:rFonts w:ascii="Open Sans" w:eastAsia="Times New Roman" w:hAnsi="Open Sans" w:cs="Open Sans" w:hint="eastAsia"/>
          <w:color w:val="333333"/>
          <w:kern w:val="0"/>
          <w14:ligatures w14:val="none"/>
        </w:rPr>
        <w:lastRenderedPageBreak/>
        <w:t>​</w:t>
      </w:r>
      <w:r w:rsidRPr="002D0B61">
        <w:rPr>
          <w:rFonts w:ascii="Open Sans" w:eastAsia="Times New Roman" w:hAnsi="Open Sans" w:cs="Open Sans" w:hint="eastAsia"/>
          <w:b/>
          <w:bCs/>
          <w:color w:val="333333"/>
          <w:kern w:val="0"/>
          <w14:ligatures w14:val="none"/>
        </w:rPr>
        <w:t>Performance Advantages</w:t>
      </w:r>
    </w:p>
    <w:p w14:paraId="117F9B4B" w14:textId="77777777" w:rsidR="00FB39CA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2D0B61">
        <w:rPr>
          <w:rFonts w:ascii="Open Sans" w:eastAsia="Times New Roman" w:hAnsi="Open Sans" w:cs="Open Sans" w:hint="eastAsia"/>
          <w:color w:val="333333"/>
          <w:kern w:val="0"/>
          <w14:ligatures w14:val="none"/>
        </w:rPr>
        <w:t>​</w:t>
      </w:r>
      <w:r w:rsidRPr="002D0B61">
        <w:rPr>
          <w:rFonts w:ascii="Open Sans" w:eastAsia="Times New Roman" w:hAnsi="Open Sans" w:cs="Open Sans" w:hint="eastAsia"/>
          <w:i/>
          <w:iCs/>
          <w:color w:val="333333"/>
          <w:kern w:val="0"/>
          <w14:ligatures w14:val="none"/>
        </w:rPr>
        <w:t>Long-Context Tasks:</w:t>
      </w:r>
      <w:r w:rsidRPr="002D0B61">
        <w:rPr>
          <w:rFonts w:ascii="Open Sans" w:eastAsia="Times New Roman" w:hAnsi="Open Sans" w:cs="Open Sans" w:hint="eastAsia"/>
          <w:color w:val="333333"/>
          <w:kern w:val="0"/>
          <w14:ligatures w14:val="none"/>
        </w:rPr>
        <w:t xml:space="preserve"> Under a 50% KV cache budget, KVMerger achieves average scores of ​35.02 (Llama2-7B) and ​35.79 (Mistral-7B), outperforming H2O and CaM</w:t>
      </w:r>
    </w:p>
    <w:p w14:paraId="67754617" w14:textId="77777777" w:rsidR="00FB39CA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2D0B61">
        <w:rPr>
          <w:rFonts w:ascii="Open Sans" w:eastAsia="Times New Roman" w:hAnsi="Open Sans" w:cs="Open Sans" w:hint="eastAsia"/>
          <w:i/>
          <w:iCs/>
          <w:color w:val="333333"/>
          <w:kern w:val="0"/>
          <w14:ligatures w14:val="none"/>
        </w:rPr>
        <w:t>Retrieval Capability:</w:t>
      </w:r>
      <w:r w:rsidRPr="002D0B61">
        <w:rPr>
          <w:rFonts w:ascii="Open Sans" w:eastAsia="Times New Roman" w:hAnsi="Open Sans" w:cs="Open Sans" w:hint="eastAsia"/>
          <w:color w:val="333333"/>
          <w:kern w:val="0"/>
          <w14:ligatures w14:val="none"/>
        </w:rPr>
        <w:t xml:space="preserve"> Maintains &gt;90% accuracy for contexts up to 4.5k tokens, significantly surpassing baseline methods</w:t>
      </w:r>
    </w:p>
    <w:p w14:paraId="190EC2E4" w14:textId="77777777" w:rsidR="00FB39CA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2D0B61">
        <w:rPr>
          <w:rFonts w:ascii="Open Sans" w:eastAsia="Times New Roman" w:hAnsi="Open Sans" w:cs="Open Sans" w:hint="eastAsia"/>
          <w:i/>
          <w:iCs/>
          <w:color w:val="333333"/>
          <w:kern w:val="0"/>
          <w14:ligatures w14:val="none"/>
        </w:rPr>
        <w:t>Robustness:</w:t>
      </w:r>
      <w:r w:rsidRPr="002D0B61">
        <w:rPr>
          <w:rFonts w:ascii="Open Sans" w:eastAsia="Times New Roman" w:hAnsi="Open Sans" w:cs="Open Sans" w:hint="eastAsia"/>
          <w:color w:val="333333"/>
          <w:kern w:val="0"/>
          <w14:ligatures w14:val="none"/>
        </w:rPr>
        <w:t xml:space="preserve"> Near-full-cache performance in multi-document QA tasks (e.g., triviaQA: 84.16 vs. 83.89 full cache)</w:t>
      </w:r>
    </w:p>
    <w:p w14:paraId="665752D5" w14:textId="77777777" w:rsidR="00FB39CA" w:rsidRPr="002D0B61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/>
          <w:color w:val="333333"/>
          <w:kern w:val="0"/>
          <w14:ligatures w14:val="none"/>
        </w:rPr>
      </w:pPr>
      <w:r w:rsidRPr="002D0B61">
        <w:rPr>
          <w:rFonts w:ascii="Open Sans" w:eastAsia="Times New Roman" w:hAnsi="Open Sans" w:cs="Open Sans" w:hint="eastAsia"/>
          <w:i/>
          <w:iCs/>
          <w:color w:val="333333"/>
          <w:kern w:val="0"/>
          <w14:ligatures w14:val="none"/>
        </w:rPr>
        <w:t>Ablation Insights:</w:t>
      </w:r>
      <w:r w:rsidRPr="002D0B61">
        <w:rPr>
          <w:rFonts w:ascii="Open Sans" w:eastAsia="Times New Roman" w:hAnsi="Open Sans" w:cs="Open Sans" w:hint="eastAsia"/>
          <w:color w:val="333333"/>
          <w:kern w:val="0"/>
          <w14:ligatures w14:val="none"/>
        </w:rPr>
        <w:t xml:space="preserve"> Adaptive σ (σ=5) and attention-based pivotal state selection improve LongBench scores by </w:t>
      </w:r>
      <w:r w:rsidRPr="002D0B61">
        <w:rPr>
          <w:rFonts w:ascii="Open Sans" w:eastAsia="Times New Roman" w:hAnsi="Open Sans" w:cs="Open Sans"/>
          <w:color w:val="333333"/>
          <w:kern w:val="0"/>
          <w14:ligatures w14:val="none"/>
        </w:rPr>
        <w:t>​</w:t>
      </w:r>
      <w:r w:rsidRPr="002D0B61">
        <w:rPr>
          <w:rFonts w:ascii="Open Sans" w:eastAsia="Times New Roman" w:hAnsi="Open Sans" w:cs="Open Sans" w:hint="eastAsia"/>
          <w:color w:val="333333"/>
          <w:kern w:val="0"/>
          <w14:ligatures w14:val="none"/>
        </w:rPr>
        <w:t>2.08 points</w:t>
      </w:r>
    </w:p>
    <w:p w14:paraId="6CF867E1" w14:textId="5D2B7CB2" w:rsidR="00FB39CA" w:rsidRPr="00FB39CA" w:rsidRDefault="00FB39CA" w:rsidP="00FB39CA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FB39CA">
        <w:rPr>
          <w:rFonts w:ascii="Open Sans" w:eastAsia="Times New Roman" w:hAnsi="Open Sans" w:cs="Open Sans"/>
          <w:b/>
          <w:bCs/>
          <w:color w:val="333333"/>
          <w:kern w:val="0"/>
          <w:sz w:val="36"/>
          <w:szCs w:val="36"/>
          <w14:ligatures w14:val="none"/>
        </w:rPr>
        <w:t>LLM as a System Service on Mobile Devices</w:t>
      </w:r>
    </w:p>
    <w:bookmarkStart w:id="2" w:name="OLE_LINK1"/>
    <w:p w14:paraId="10B60592" w14:textId="77777777" w:rsidR="00FB39CA" w:rsidRPr="00CB40A1" w:rsidRDefault="00FB39CA" w:rsidP="00FB39CA">
      <w:pPr>
        <w:shd w:val="clear" w:color="auto" w:fill="FFFFFF"/>
        <w:spacing w:before="192" w:after="192" w:line="240" w:lineRule="auto"/>
        <w:rPr>
          <w:rFonts w:ascii="Open Sans" w:eastAsia="Times New Roman" w:hAnsi="Open Sans" w:cs="Open Sans" w:hint="eastAsia"/>
          <w:color w:val="333333"/>
          <w:kern w:val="0"/>
          <w14:ligatures w14:val="none"/>
        </w:rPr>
      </w:pPr>
      <w:r w:rsidRPr="00CB40A1">
        <w:rPr>
          <w:rFonts w:ascii="Open Sans" w:eastAsia="Times New Roman" w:hAnsi="Open Sans" w:cs="Open Sans"/>
          <w:color w:val="333333"/>
          <w:kern w:val="0"/>
          <w14:ligatures w14:val="none"/>
        </w:rPr>
        <w:fldChar w:fldCharType="begin"/>
      </w:r>
      <w:r w:rsidRPr="00CB40A1">
        <w:rPr>
          <w:rFonts w:ascii="Open Sans" w:eastAsia="Times New Roman" w:hAnsi="Open Sans" w:cs="Open Sans"/>
          <w:color w:val="333333"/>
          <w:kern w:val="0"/>
          <w14:ligatures w14:val="none"/>
        </w:rPr>
        <w:instrText>HYPERLINK "https://arxiv.org/abs/2403.11805"</w:instrText>
      </w:r>
      <w:r w:rsidRPr="00CB40A1">
        <w:rPr>
          <w:rFonts w:ascii="Open Sans" w:eastAsia="Times New Roman" w:hAnsi="Open Sans" w:cs="Open Sans"/>
          <w:color w:val="333333"/>
          <w:kern w:val="0"/>
          <w14:ligatures w14:val="none"/>
        </w:rPr>
      </w:r>
      <w:r w:rsidRPr="00CB40A1">
        <w:rPr>
          <w:rFonts w:ascii="Open Sans" w:eastAsia="Times New Roman" w:hAnsi="Open Sans" w:cs="Open Sans"/>
          <w:color w:val="333333"/>
          <w:kern w:val="0"/>
          <w14:ligatures w14:val="none"/>
        </w:rPr>
        <w:fldChar w:fldCharType="separate"/>
      </w:r>
      <w:r w:rsidRPr="00CB40A1">
        <w:rPr>
          <w:rFonts w:ascii="Open Sans" w:eastAsia="Times New Roman" w:hAnsi="Open Sans" w:cs="Open Sans"/>
          <w:color w:val="4183C4"/>
          <w:kern w:val="0"/>
          <w:u w:val="single"/>
          <w14:ligatures w14:val="none"/>
        </w:rPr>
        <w:t>https://arxiv.org/abs/2403.11805</w:t>
      </w:r>
      <w:r w:rsidRPr="00CB40A1">
        <w:rPr>
          <w:rFonts w:ascii="Open Sans" w:eastAsia="Times New Roman" w:hAnsi="Open Sans" w:cs="Open Sans"/>
          <w:color w:val="333333"/>
          <w:kern w:val="0"/>
          <w14:ligatures w14:val="none"/>
        </w:rPr>
        <w:fldChar w:fldCharType="end"/>
      </w:r>
    </w:p>
    <w:bookmarkEnd w:id="2"/>
    <w:p w14:paraId="504152A8" w14:textId="77777777" w:rsidR="00CB40A1" w:rsidRDefault="00CB40A1">
      <w:pPr>
        <w:rPr>
          <w:rFonts w:hint="eastAsia"/>
        </w:rPr>
      </w:pPr>
    </w:p>
    <w:sectPr w:rsidR="00CB4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6FAA"/>
    <w:multiLevelType w:val="hybridMultilevel"/>
    <w:tmpl w:val="71C074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41E64"/>
    <w:multiLevelType w:val="hybridMultilevel"/>
    <w:tmpl w:val="71C074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B1179"/>
    <w:multiLevelType w:val="hybridMultilevel"/>
    <w:tmpl w:val="71C07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257511">
    <w:abstractNumId w:val="2"/>
  </w:num>
  <w:num w:numId="2" w16cid:durableId="519130080">
    <w:abstractNumId w:val="1"/>
  </w:num>
  <w:num w:numId="3" w16cid:durableId="16274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6E"/>
    <w:rsid w:val="0004296E"/>
    <w:rsid w:val="000C1E76"/>
    <w:rsid w:val="001A1097"/>
    <w:rsid w:val="00211B07"/>
    <w:rsid w:val="002D0B61"/>
    <w:rsid w:val="003D7FD5"/>
    <w:rsid w:val="00407F53"/>
    <w:rsid w:val="005A4DF8"/>
    <w:rsid w:val="00825795"/>
    <w:rsid w:val="008D7254"/>
    <w:rsid w:val="0093073D"/>
    <w:rsid w:val="00937FB0"/>
    <w:rsid w:val="00C51CED"/>
    <w:rsid w:val="00CB40A1"/>
    <w:rsid w:val="00ED6D16"/>
    <w:rsid w:val="00F67B07"/>
    <w:rsid w:val="00FB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9C3DC"/>
  <w15:chartTrackingRefBased/>
  <w15:docId w15:val="{DB6D6E15-B24B-3242-9915-6F49359B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2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2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42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96E"/>
    <w:rPr>
      <w:b/>
      <w:bCs/>
      <w:smallCaps/>
      <w:color w:val="0F4761" w:themeColor="accent1" w:themeShade="BF"/>
      <w:spacing w:val="5"/>
    </w:rPr>
  </w:style>
  <w:style w:type="character" w:customStyle="1" w:styleId="md-plain">
    <w:name w:val="md-plain"/>
    <w:basedOn w:val="DefaultParagraphFont"/>
    <w:rsid w:val="0004296E"/>
  </w:style>
  <w:style w:type="paragraph" w:customStyle="1" w:styleId="md-end-block">
    <w:name w:val="md-end-block"/>
    <w:basedOn w:val="Normal"/>
    <w:rsid w:val="0004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d-link">
    <w:name w:val="md-link"/>
    <w:basedOn w:val="DefaultParagraphFont"/>
    <w:rsid w:val="0004296E"/>
  </w:style>
  <w:style w:type="character" w:styleId="Hyperlink">
    <w:name w:val="Hyperlink"/>
    <w:basedOn w:val="DefaultParagraphFont"/>
    <w:uiPriority w:val="99"/>
    <w:semiHidden/>
    <w:unhideWhenUsed/>
    <w:rsid w:val="0004296E"/>
    <w:rPr>
      <w:color w:val="0000FF"/>
      <w:u w:val="single"/>
    </w:rPr>
  </w:style>
  <w:style w:type="character" w:customStyle="1" w:styleId="md-softbreak">
    <w:name w:val="md-softbreak"/>
    <w:basedOn w:val="DefaultParagraphFont"/>
    <w:rsid w:val="0004296E"/>
  </w:style>
  <w:style w:type="character" w:styleId="Strong">
    <w:name w:val="Strong"/>
    <w:basedOn w:val="DefaultParagraphFont"/>
    <w:uiPriority w:val="22"/>
    <w:qFormat/>
    <w:rsid w:val="002D0B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01.0819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407.08454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Xu</dc:creator>
  <cp:keywords/>
  <dc:description/>
  <cp:lastModifiedBy>J Xu</cp:lastModifiedBy>
  <cp:revision>3</cp:revision>
  <dcterms:created xsi:type="dcterms:W3CDTF">2025-04-04T12:21:00Z</dcterms:created>
  <dcterms:modified xsi:type="dcterms:W3CDTF">2025-04-04T13:45:00Z</dcterms:modified>
</cp:coreProperties>
</file>