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基于 RLHF 偏好比较数据的大语言模型表层形式偏差研究</w:t>
      </w:r>
    </w:p>
    <w:p>
      <w:pPr>
        <w:pStyle w:val="Heading2"/>
      </w:pPr>
      <w:r>
        <w:t>摘要</w:t>
      </w:r>
    </w:p>
    <w:p>
      <w:r>
        <w:t>随着大语言模型进入大规模应用阶段，如何保证模型输出真正对齐人类目标，已成为人工智能研究中的核心议题。基于人类反馈的强化学习是当前最具代表性的偏好对齐范式，但其有效性高度依赖偏好比较数据本身的质量。若人类标注在比较两段回答时系统性偏好“更长”“更规整”“更像高质量文本”的表层形式特征，那么奖励模型学习到的将不只是内容质量，也可能是长度、标题、列表、粗体等视觉或组织层面的代理信号，从而诱发表层优化、奖励黑客和泛化失真。</w:t>
      </w:r>
    </w:p>
    <w:p>
      <w:r>
        <w:t>本文以 LMArena arena-human-preference-140k 数据集为研究对象，在 135,634 条原始记录基础上，经过层级结构审计与污染剔除，保留 108,171 条首轮评价样本，并在排除 tie 与 both_bad 后形成 78,970 个有效配对。围绕“表层形式是否独立影响偏好判断”这一核心问题，本文构建了“数据审计与口径统一—偏好存在性识别—净效应估计—多框架稳健性验证—机制路径分析”的完整实证链条。研究首先通过描述统计、趋势分箱与单侧 Wilcoxon 检验识别偏好现象；继而利用嵌套逻辑回归分层控制任务类型、质量维度以及模型能力与风格差异；随后结合调整逻辑回归、逆概率加权和倾向得分匹配验证结论的稳健性；最后借助结构方程模型分解直接效应与间接效应，解释形式偏差进入偏好判断的可能机制。</w:t>
      </w:r>
    </w:p>
    <w:p>
      <w:r>
        <w:t>研究结果表明：长度偏好具有显著且稳健的统计基础。全量样本中，胜者更长的比例为 62.21%，中位长度差为 +125 tokens；在净效应模型中，长度变量控制混淆后仍保持 M3 OR=1.3551 的正向效应，在处理效应框架下调整 OR=1.9103、IPW ATE=0.1489，匹配后 ATE=0.1601。格式偏好内部存在明显分化。标题密度与粗体密度在控制长度及模型风格后仍保留稳定正向作用，F3 净 OR 分别为 1.0606 和 1.0855，IPW ATE 分别为 0.0277 和 0.0246；列表密度则仅呈现极弱且不稳定的敏感性效应，不宜作为正式主结论。结构方程模型进一步显示，标题密度与粗体密度的直接效应 Bootstrap 95% 置信区间均排除 0，而长度直接效应区间跨 0，说明长度虽然与偏好结果高度稳健相关，但在机制层面更适合被理解为兼具真实信息承载与模型风格代理属性的综合性变量。</w:t>
      </w:r>
    </w:p>
    <w:p>
      <w:r>
        <w:t>本文的贡献主要体现在三个方面：其一，从数据层面识别并纠正了 evaluation_order 大于 1 所导致的长度口径污染，为偏好研究提供了更可靠的研究单位；其二，引入格式密度指标，将“格式更多”与“因为更长所以自然更易出现格式”区分开来，识别出标题、粗体与列表之间的效应分化；其三，以描述统计、回归控制、处理效应估计、匹配诊断和 SEM 路径分析构成多框架交叉验证链条，推动表层形式偏差研究从现象识别进一步延伸到机制分解。研究结论对于 RLHF 偏好数据审计、奖励模型特征控制以及自动评价器校准具有直接的方法论与实践价值。</w:t>
      </w:r>
    </w:p>
    <w:p>
      <w:r>
        <w:t>关键词：大语言模型；强化学习人类反馈；偏好对齐；长度偏差；格式偏差</w:t>
      </w:r>
    </w:p>
    <w:p>
      <w:pPr>
        <w:pStyle w:val="Heading2"/>
      </w:pPr>
      <w:r>
        <w:t>Abstract</w:t>
      </w:r>
    </w:p>
    <w:p>
      <w:r>
        <w:t>As large language models are deployed at scale, ensuring that model behavior is aligned with human goals has become a central issue in artificial intelligence research. Reinforcement learning from human feedback is the dominant paradigm for preference alignment, yet its effectiveness critically depends on the quality of the preference comparison data itself. If human annotators systematically prefer superficial formal features such as longer length, clearer layout, or more structured presentation, reward models may learn not only content quality but also proxy signals carried by response length, headings, lists, and bold text. This may further induce surface-level optimization, reward hacking, and poor generalization.</w:t>
      </w:r>
    </w:p>
    <w:p>
      <w:r>
        <w:t>Using the LMArena arena-human-preference-140k dataset, this paper starts from 135,634 raw records, retains 108,171 first-order evaluation samples after hierarchical auditing and contamination removal, and obtains 78,970 valid pairs after excluding ties and both-bad cases. To answer whether surface-form features independently affect human preference judgments, the study develops a full empirical pipeline of data auditing and measurement unification, preference existence identification, net effect estimation, multi-framework robustness validation, and mechanism-oriented path analysis. Descriptive statistics, binning analysis, and one-sided Wilcoxon tests are first used to establish the existence of the phenomenon. Nested logistic regressions are then employed to control for task type, quality dimensions, and model-level capability and style differences. Adjusted logistic regression, inverse probability weighting, and propensity score matching are further applied to test robustness. Finally, structural equation modeling is used to decompose direct and indirect effects and to interpret the pathways through which formal features may enter preference judgments.</w:t>
      </w:r>
    </w:p>
    <w:p>
      <w:r>
        <w:t>The results show that length preference is statistically significant and highly robust. In the full sample, the longer response wins in 62.21% of valid pairs, with a median length advantage of +125 tokens. After controlling for confounders, the length effect remains positive with M3 OR=1.3551 in the nested model; under treatment-effect frameworks, the adjusted OR is 1.9103, the IPW ATE is 0.1489, and the matched ATE is 0.1601. Format preference, however, is clearly heterogeneous across feature types. Heading density and bold density preserve stable positive effects after controlling for length and model style, with F3 net ORs of 1.0606 and 1.0855, and IPW ATEs of 0.0277 and 0.0246, respectively. List density only shows a weak and unstable sensitivity effect and should not be treated as a formal main conclusion. SEM results further indicate that the Bootstrap 95% confidence intervals for the direct effects of heading density and bold density exclude zero, whereas the interval for the direct length effect crosses zero. This suggests that response length is a robust correlate of preference outcomes, but in mechanism terms it is better interpreted as a composite variable that mixes substantive information load with model-level stylistic tendencies.</w:t>
      </w:r>
    </w:p>
    <w:p>
      <w:r>
        <w:t>This paper contributes in three main ways. First, it identifies and corrects the measurement contamination caused by evaluation_order greater than 1, thereby establishing a more reliable unit of analysis for preference research. Second, it introduces format density metrics to distinguish “more formatting” from “formatting that appears simply because a response is longer,” revealing a clear divergence between headings, bold text, and lists. Third, it integrates descriptive statistics, regression control, treatment-effect estimation, matching diagnostics, and SEM path analysis into a multi-framework validation chain that advances research on surface-form bias from phenomenon identification to mechanism decomposition. The findings provide direct methodological and practical guidance for RLHF data auditing, reward-model feature control, and evaluator calibration.</w:t>
      </w:r>
    </w:p>
    <w:p>
      <w:r>
        <w:t>Key Words: Large Language Models; Reinforcement Learning from Human Feedback; Preference Alignment; Length Bias; Format Bias</w:t>
      </w:r>
    </w:p>
    <w:p>
      <w:pPr>
        <w:pStyle w:val="Heading2"/>
      </w:pPr>
      <w:r>
        <w:t>前言</w:t>
      </w:r>
    </w:p>
    <w:p>
      <w:r>
        <w:t>大语言模型进入广泛部署阶段之后，模型输出“看起来更好”与“实际上更好”之间的界线变得越来越重要。以 InstructGPT 为代表的 RLHF 路径通过“监督微调—奖励建模—强化学习优化”的三阶段流程，把人类偏好比较数据直接嵌入模型训练过程[10]；此后，直接偏好优化等方法进一步简化了训练链路，却没有改变一个根本前提：偏好标签必须足够接近真实质量，才值得被当作对齐目标[11]。如果人类比较信号本身已经掺入大量与内容质量并不完全同构的表层偏好，那么后续所有建立在偏好数据上的奖励建模与策略优化，都有可能继承并放大这种偏差。</w:t>
      </w:r>
    </w:p>
    <w:p>
      <w:r>
        <w:t>已有研究已经从不同方向揭示了这一风险。长度偏差研究表明，人类与评价模型往往会对更长的回答给出更高评价[4][5][6]；格式偏差研究进一步指出，标题、列表、粗体、链接乃至 emoji 等结构化符号，也会系统性影响偏好比较的方向[7][8][13]。更重要的是，这些偏差并不止于评测误差，而会在奖励模型训练和偏好优化中持续放大，最终演化为以“迎合表层偏好”为目标的奖励黑客行为[17][20]。因此，问题不只是“如何更好地利用偏好数据训练模型”，更是“偏好数据本身究竟在奖励什么”。</w:t>
      </w:r>
    </w:p>
    <w:p>
      <w:r>
        <w:t>本文正是在这一认识基础上展开。研究关注的并非简单的经验判断，例如“长回答是否更容易获胜”，而是试图在严格的数据口径与统计控制框架下回答三个递进问题：第一，人类偏好数据中是否确实存在稳定的长度偏好与格式偏好；第二，这些偏好在控制任务类型、质量维度和模型差异之后还剩下多少净效应；第三，长度、标题、列表、粗体等形式变量是通过什么样的路径影响最终偏好判断的。为了避免在现象尚未厘清时直接给出过强的机制解释，本文采用“先确认现象，再分解效应，最后讨论机制”的研究顺序。</w:t>
      </w:r>
    </w:p>
    <w:p>
      <w:r>
        <w:t>与将长度偏差和格式偏差割裂分析的做法不同，本文把它们置于同一经验框架中联合讨论。这是因为在真实比较场景中，回答长度、结构组织和模型风格并不是彼此独立出现的变量，而是往往共同构成读者的第一印象。只有在联合分析中，才能判断某个表层信号究竟具有独立效应，还是仅仅是另一类变量的伴生结果。也正是在这一意义上，本文希望把研究重心从“模型如何对齐”前移到“对齐数据本身是否需要被审计”。</w:t>
      </w:r>
    </w:p>
    <w:p>
      <w:pPr>
        <w:pStyle w:val="Heading1"/>
      </w:pPr>
      <w:r>
        <w:t>第一章 绪论</w:t>
      </w:r>
    </w:p>
    <w:p>
      <w:pPr>
        <w:pStyle w:val="Heading2"/>
      </w:pPr>
      <w:r>
        <w:t>1.1 研究背景与问题提出</w:t>
      </w:r>
    </w:p>
    <w:p>
      <w:r>
        <w:t>近年来，以 ChatGPT、GPT-4、Claude、Gemini 为代表的大语言模型在自然语言理解、开放式问答、代码生成与复杂推理等任务上表现出强大的综合能力。伴随模型能力上升，如何使其输出更安全、更有用、更符合人类需求，逐渐成为人工智能研究中的关键议题。无论是 RLHF 还是 DPO，其共同核心都在于把人类偏好比较当作高质量监督信号，通过奖励模型或偏好目标函数将“被人类选中”转化为“应该被模型学习”的行为模式[10][11]。</w:t>
      </w:r>
    </w:p>
    <w:p>
      <w:r>
        <w:t>然而，这一机制隐含着一个经常被默认成立的前提，即偏好比较结果能够较好映射回答的真实质量。事实上，人类在高认知负荷的比较任务中并不会对每个回答进行完全等深度的内容核验，而更可能借助一些快速可感知的启发式线索，如文本更长、组织更清楚、排版更规整、重点更突出。若这些线索被系统性奖励，它们就会进入奖励模型的可学习空间，并在对齐训练中被进一步强化，最终导致模型更擅长“看起来像好答案”，而不一定真正更准确、更可靠。</w:t>
      </w:r>
    </w:p>
    <w:p>
      <w:r>
        <w:t>这使得对偏好数据本身进行审计成为必要工作。现有研究对“如何利用偏好数据提升模型性能”已有大量讨论，但对“偏好数据的内在偏差结构是什么”关注相对不足。特别是在真实的大规模人类反馈数据集中，长度、标题、列表、粗体等表层形式特征究竟在多大程度上左右了人类选择，控制混淆后还有多少净效应，以及这些效应如何嵌入偏好形成机制，仍缺少一条从数据清洗、现象识别到稳健性验证和机制解释的完整实证链条。本文试图补足这一缺口。</w:t>
      </w:r>
    </w:p>
    <w:p>
      <w:pPr>
        <w:pStyle w:val="Heading2"/>
      </w:pPr>
      <w:r>
        <w:t>1.2 国内外研究现状</w:t>
      </w:r>
    </w:p>
    <w:p>
      <w:r>
        <w:t>从对齐方法的发展看，InstructGPT 奠定了 RLHF 的经典三阶段流程，即先用人工示范进行监督微调，再用偏好比较训练奖励模型，最后通过 PPO 等方法优化策略模型[10]。DPO 则将偏好数据直接映射为目标函数差异，简化了显式奖励建模环节[11]。这些工作共同表明，偏好数据并非模型训练过程中的边缘材料，而是决定对齐方向的源头性输入。因此，一旦偏好数据本身包含系统性偏差，对齐过程就会把这种偏差转化为可放大的优化目标。</w:t>
      </w:r>
    </w:p>
    <w:p>
      <w:r>
        <w:t>围绕长度偏差，Li 等人通过细粒度偏好拆解发现，“篇幅更长”是人类在真实对话比较中最重要的偏好属性之一[4]。Shen 等人进一步在 RLHF 流程内部证明，奖励模型会学习“更长 = 更好”这一预测捷径，并提出 Product-of-Experts 框架以解耦主奖励信号与长度偏差专家[5]。Dubois 等人针对自动评估器中的长度偏差提出 Length-Controlled AlpacaEval，利用广义线性模型部分剥离长度对胜率的影响，使其与 Chatbot Arena 的相关性从 0.94 提升至 0.98[6]。之后的研究又从后验校准、反事实数据增强、响应条件化建模等角度继续缓解长度偏差[12][19][21][22]。这些工作说明，长度偏差已成为奖励建模和自动评估中的典型问题，但其在真实人类偏好数据中的净效应与路径角色，仍有待进一步实证澄清。</w:t>
      </w:r>
    </w:p>
    <w:p>
      <w:r>
        <w:t>围绕格式偏差，Zhang 等人发现列表、粗体、链接和 emoji 等格式元素会显著影响人类及 LLM 评价器的偏好判断，并通过数据注入实验表明，即使极小比例的偏置样本也足以在 DPO 与 PPO 训练中被持续放大[7]。Park 等人从评价器研究视角指出，当低质量答案采用更具吸引力的格式时，评判模型更容易失准[8]。Do 等人系统测量了输出格式要求对 LLM 性能的影响，显示格式不仅影响偏好，还会直接影响任务表现[13]。进一步的研究则把格式偏差放入更广义的认知偏误与捷径学习框架中理解，认为格式、语气、冗长度与谄媚性等都可能成为偏好学习中的代理信号[16][18][23]。</w:t>
      </w:r>
    </w:p>
    <w:p>
      <w:r>
        <w:t>总体来看，现有研究已经积累了较为充分的偏差现象证据，但仍存在三个突出问题。第一，数据口径审计不足。许多研究直接使用现成偏好数据，却较少追问研究单位是否真正可比，尤其忽视了会话层、轮次层和回答层之间的层级污染。第二，混淆控制仍不系统。部分工作已意识到任务类型、模型能力和风格差异的重要性，但较少将净效应估计、处理效应验证和匹配诊断纳入同一分析链条。第三，长度与格式常被分开处理，而现实中的表层特征往往高度耦合。若不联合分析，很难判断某类格式效应究竟是独立作用，还是长度扩张的伴生结果。</w:t>
      </w:r>
    </w:p>
    <w:p>
      <w:pPr>
        <w:pStyle w:val="Heading2"/>
      </w:pPr>
      <w:r>
        <w:t>1.3 研究问题与研究假设</w:t>
      </w:r>
    </w:p>
    <w:p>
      <w:r>
        <w:t>基于上述研究背景与文献缺口，本文聚焦以下核心问题：在真实的人类偏好比较数据中，回答的长度、标题、列表和粗体等表层形式特征是否会系统性影响胜负结果；在控制任务属性、问题维度和模型差异之后，这些表层变量还能保留多少净效应；在机制层面，这些变量究竟是直接影响偏好判断，还是通过模型风格和中介变量间接发挥作用。</w:t>
      </w:r>
    </w:p>
    <w:p>
      <w:r>
        <w:t>围绕这些问题，本文提出四个研究假设。H1：更长的回答在偏好比较中显著更容易获胜，且这一规律在主要任务子集上具有一致性。H2：格式特征具有正向偏好效应，但不同格式变量之间存在显著分化，标题与粗体的独立性预期强于列表。H3：在控制任务类型、质量维度以及模型能力和风格差异后，长度效应与部分格式效应仍会保留，而不会被混淆变量完全解释。H4：长度与关键格式变量通过直接路径和间接路径共同影响偏好判断，其中标题和粗体更接近可解释的直接效应，长度则更可能兼具代理与中介属性。</w:t>
      </w:r>
    </w:p>
    <w:p>
      <w:pPr>
        <w:pStyle w:val="Heading2"/>
      </w:pPr>
      <w:r>
        <w:t>1.4 研究思路与技术路线</w:t>
      </w:r>
    </w:p>
    <w:p>
      <w:r>
        <w:t>本文整体遵循“数据审计—现象识别—净效应估计—稳健性验证—机制解释”的递进研究思路。首先，通过对原始数据层级结构的审计，确认研究单位并剔除 measurement contamination，构建口径一致的分析样本。其次，利用描述统计、趋势分箱与 Wilcoxon 检验识别长度与格式偏好是否真实存在。再次，采用嵌套逻辑回归逐步控制问题层与模型层混淆，提取长度与格式变量的净效应，并通过调整逻辑回归、IPW 与 PSM 做交叉验证。最后，构建结构方程模型，将模型能力差、风格差、长度差与格式密度差放在统一框架中，分析表层形式特征进入偏好判断的路径机制。</w:t>
      </w:r>
    </w:p>
    <w:p>
      <w:r>
        <w:t>对应的数据处理流程可概括为：原始七个 parquet 分片整合为统一主表；完成层级字段摸底与异常轮次剔除后，形成优化主表；再在分析阶段派生 token_diff_ab、header_density_diff、bold_density_diff 等变量，划分单类与纯净子集；在此基础上完成存在性检验、净效应估计、稳健性验证与 SEM 建模。这样的技术路线既强调数据口径的可靠性，也强调结论需要经受多框架检验，而不是依赖单一回归模型给出最终判断。</w:t>
      </w:r>
    </w:p>
    <w:p>
      <w:pPr>
        <w:pStyle w:val="Heading2"/>
      </w:pPr>
      <w:r>
        <w:t>1.5 研究贡献与创新点</w:t>
      </w:r>
    </w:p>
    <w:p>
      <w:r>
        <w:t>本文的第一项创新在于从数据源头出发，而不是直接从建模开始。研究识别出 evaluation_order 大于 1 时长度统计会混入会话历史内容，因而只保留首轮评价记录，从根本上统一了长度变量的测量口径。这一处理不是简单删样，而是为后续一切长度与格式分析建立可信研究单位。</w:t>
      </w:r>
    </w:p>
    <w:p>
      <w:r>
        <w:t>第二项创新在于格式变量的操作化方式。本文没有停留在格式绝对计数层面，而是进一步引入格式密度指标，以 count_f / (tokens + 1) 的形式衡量格式浓度，尽量区分“格式更多”与“因为文本更长所以格式自然更多”。正是这一指标转化，使列表、标题和粗体的效应差异能够被清晰识别出来。</w:t>
      </w:r>
    </w:p>
    <w:p>
      <w:r>
        <w:t>第三项创新在于分析链条的完整性。本文不是用一次显著性检验直接导出结论，而是将描述统计、非参数检验、嵌套逻辑回归、调整逻辑回归、IPW、PSM 和 SEM 连接成一条连续的实证链。这样既能回答“偏好是否存在”，也能回答“效应是否稳健”“效应还剩多少”“机制可能怎样”，从而把表层形式偏差研究从现象发现推进到结构解释层面。</w:t>
      </w:r>
    </w:p>
    <w:p>
      <w:pPr>
        <w:pStyle w:val="Heading2"/>
      </w:pPr>
      <w:r>
        <w:t>1.6 论文结构安排</w:t>
      </w:r>
    </w:p>
    <w:p>
      <w:r>
        <w:t>全文共分为九章。第一章介绍研究背景、文献现状、研究问题、技术路线和创新点。第二章从理论与方法论层面界定偏好比较数据、表层形式偏差、混淆控制与净效应识别等核心概念，并提出研究假设。第三章说明数据来源、层级结构、污染识别和样本构建过程。第四章阐述变量构造与方法设计。第五章完成长度偏好与格式偏好的存在性识别。第六章在控制混淆的基础上估计净效应，并通过 IPW 与 PSM 验证结论稳健性。第七章使用结构方程模型讨论偏好形成的路径机制。第八章在理论与实践层面讨论研究启示及局限。第九章总结全文结论，并提出未来研究方向。</w:t>
      </w:r>
    </w:p>
    <w:p>
      <w:pPr>
        <w:pStyle w:val="Heading1"/>
      </w:pPr>
      <w:r>
        <w:t>第二章 文献综述与理论分析框架</w:t>
      </w:r>
    </w:p>
    <w:p>
      <w:pPr>
        <w:pStyle w:val="Heading2"/>
      </w:pPr>
      <w:r>
        <w:t>2.1 偏好比较数据的结构特征与功能定位</w:t>
      </w:r>
    </w:p>
    <w:p>
      <w:r>
        <w:t>偏好比较数据在 RLHF 中承担的是连接人类判断与模型训练目标的关键中介角色。它不是对单一回答做绝对评分，而是在同一提示下对多个候选回答给出相对优劣判断，从而为奖励模型或偏好优化目标提供方向性信息。以 Bradley-Terry 类建模为代表的奖励学习框架，本质上都将“谁更可能被选中”视为需要学习的概率结构。因此，偏好数据是否接近真实质量信号，决定了模型究竟会学到什么。</w:t>
      </w:r>
    </w:p>
    <w:p>
      <w:r>
        <w:t>这一机制隐含着一个脆弱但常被默认成立的假设，即人类偏好结果大体可以视为回答质量的单调映射。然而在真实标注环境中，标注者受时间压力、认知负荷和任务熟悉度限制，很难在每次比较中都深入校验事实、推理和完整性。这意味着更长的篇幅、更有序的结构、更醒目的重点标记，往往会作为质量代理先于深层内容被感知。若这些线索与胜负结果在统计上频繁共现，奖励模型就会把它们当成稳定特征进行学习。</w:t>
      </w:r>
    </w:p>
    <w:p>
      <w:pPr>
        <w:pStyle w:val="Heading2"/>
      </w:pPr>
      <w:r>
        <w:t>2.2 表层形式偏差的概念界定</w:t>
      </w:r>
    </w:p>
    <w:p>
      <w:r>
        <w:t>本文所称“表层形式偏差”，是指回答的外显形式特征在不完全依赖内容质量提升的情况下，系统性地改变偏好比较结果的现象。这里的“表层形式”并不意味着这些特征完全无价值，而是强调它们属于读者无需深入语义理解即可快速识别的外观性或组织性线索，例如文本长度、标题层级、列表结构、粗体标记等。只要这些线索本身对胜负判断产生独立作用，就构成了本文意义上的偏差问题。</w:t>
      </w:r>
    </w:p>
    <w:p>
      <w:r>
        <w:t>需要区分的是，表层形式与内容质量并非天然对立。更长的回答可能确实承载更多信息，更清晰的结构也可能真实提升可读性。因此，本文关注的不是“形式完全无关”，而是“形式特征是否在控制质量和模型差异后仍然具有独立效应”。这一区分决定了研究不能停留在描述性相关，而必须进一步引入净效应估计与机制分解。</w:t>
      </w:r>
    </w:p>
    <w:p>
      <w:pPr>
        <w:pStyle w:val="Heading2"/>
      </w:pPr>
      <w:r>
        <w:t>2.3 长度偏差研究的发展脉络</w:t>
      </w:r>
    </w:p>
    <w:p>
      <w:r>
        <w:t>长度偏差是偏好比较研究中最早得到系统讨论的问题之一。已有研究大致经历了三个阶段。第一阶段是现象识别。Li 等人通过细粒度偏好分解发现，人类在对话比较中对“篇幅更长”具有明显偏好，而先进 LLM 在相同比较中则更看重准确性与清晰度[4]。Dubois 等人则从自动评估器角度证明，若不控制长度，模型排名会被系统性扭曲[6]。第二阶段是机制溯源。Shen 等人指出，奖励模型会将“更长 = 更好”学习为预测捷径，并提出 PoE 框架进行解耦[5]；后续研究又从后验校准和反事实建模角度继续缓解这一问题[12][19][21]。第三阶段是条件化矫正，即将长度要求与质量判断显式分离，通过响应条件化建模或长度控制方法降低虚假相关[15][22]。</w:t>
      </w:r>
    </w:p>
    <w:p>
      <w:r>
        <w:t>尽管相关研究已经较为丰富，但多数工作主要聚焦模型端去偏，而较少回到原始偏好数据本身，系统讨论长度优势中有多少属于独立效应，有多少属于任务差异、模型能力和风格倾向所共同造成的混淆放大。本文正是在这一空白处切入。</w:t>
      </w:r>
    </w:p>
    <w:p>
      <w:pPr>
        <w:pStyle w:val="Heading2"/>
      </w:pPr>
      <w:r>
        <w:t>2.4 格式偏好研究的发展脉络</w:t>
      </w:r>
    </w:p>
    <w:p>
      <w:r>
        <w:t>相较于长度偏差，格式偏差的研究起步稍晚，但近年来发展迅速。Zhang 等人明确表明，列表、粗体、链接、emoji 等格式特征会系统性影响人类及 LLM 评价器的选择，并且微量格式有偏样本便可能在偏好优化中被放大[7]。Park 等人发现，评价模型在面对“低质量但格式吸引人”的回答时更容易失准[8]。Do 等人则从输出格式要求本身出发，证明不同格式会显著改变模型表现[13]。这些工作共同说明，格式不只是审美层面的装饰，而是与偏好判断和评价稳定性紧密相连的结构性变量。</w:t>
      </w:r>
    </w:p>
    <w:p>
      <w:r>
        <w:t>然而，格式偏差研究面临一个比长度偏差更复杂的方法论难点，即格式计数与文本长度天然耦合。更长的回答自然拥有更多机会出现标题、列表与粗体，因此如果只看绝对计数，很容易把长度效应误判为格式效应。为解决这一问题，研究者普遍转向密度指标，即将格式计数除以 token 数量，对“格式浓度”而非“格式总量”进行比较。本文沿用这一思路，并把它作为识别格式独立效应的关键技术环节。</w:t>
      </w:r>
    </w:p>
    <w:p>
      <w:pPr>
        <w:pStyle w:val="Heading2"/>
      </w:pPr>
      <w:r>
        <w:t>2.5 偏好偏差识别中的混淆控制框架</w:t>
      </w:r>
    </w:p>
    <w:p>
      <w:r>
        <w:t>对长度和格式偏差进行识别，最大的难点不在于发现粗相关，而在于控制混淆。任务类型差异会影响回答客观上应有的长度与组织形式；模型能力差异会同时影响内容质量与被偏好概率；模型风格差异则可能让某些模型天然更长、更爱用格式。若不控制这些路径，就无法判断长度和格式是否仍具有独立贡献。</w:t>
      </w:r>
    </w:p>
    <w:p>
      <w:r>
        <w:t>基于这一认识，本文采用分层控制与多框架验证相结合的识别策略。嵌套逻辑回归用于观察核心 OR 在逐步加入问题特征、质量维度与模型能力风格控制项后如何衰减；调整逻辑回归、IPW 与 PSM 则用于从处理效应视角检验结论是否稳健；SEM 进一步用于把外生变量、中介变量和结果变量置于同一结构中讨论直接效应与间接效应。换言之，本文并不依赖单一统计方法给出判断，而是通过多种互补框架降低对某一特定模型设定的依赖。</w:t>
      </w:r>
    </w:p>
    <w:p>
      <w:pPr>
        <w:pStyle w:val="Heading2"/>
      </w:pPr>
      <w:r>
        <w:t>2.6 理论分析框架与研究假设</w:t>
      </w:r>
    </w:p>
    <w:p>
      <w:r>
        <w:t>综合前述文献脉络与方法论讨论，本文将偏好形成过程概括为“任务与模型差异—表层形式特征—偏好结果”三层结构。外生层包括任务类型、质量维度、模型能力差与风格差；中介层包括长度差、标题密度差、粗体密度差，并把列表密度作为敏感性变量；结果层为 winner_a。该框架既承认模型能力和任务需求会影响回答形式，又检验形式本身在控制前者之后是否仍有独立贡献。</w:t>
      </w:r>
    </w:p>
    <w:p>
      <w:r>
        <w:t>在这一框架下，H1 对应存在性层面的长度优势，H2 对应格式效应内部的分化，H3 对应控制混淆后的净效应保留，H4 对应路径机制层面的直接与间接作用。本文后续章节将按这一逻辑依次展开验证：先回答“是否存在”，再回答“是否稳健”，最后回答“可能如何发生”。</w:t>
      </w:r>
    </w:p>
    <w:p>
      <w:pPr>
        <w:pStyle w:val="Heading2"/>
      </w:pPr>
      <w:r>
        <w:t>2.7 本章小结</w:t>
      </w:r>
    </w:p>
    <w:p>
      <w:pPr>
        <w:pStyle w:val="Heading1"/>
      </w:pPr>
      <w:r>
        <w:t>第三章 数据来源与研究设计</w:t>
      </w:r>
    </w:p>
    <w:p>
      <w:pPr>
        <w:pStyle w:val="Heading2"/>
      </w:pPr>
      <w:r>
        <w:t>3.1 数据来源与数据结构</w:t>
      </w:r>
    </w:p>
    <w:p>
      <w:r>
        <w:t>本文使用的数据来自 LMArena 的 arena-human-preference-140k 数据集。原始数据由 7 个 parquet 分片构成，整合后共 135,634 条记录，覆盖 53 个模型。项目早期对原始分片进行了完整性审计，发现同一 evaluation_session_id 会跨分片出现，因此原始分片并不能被视为彼此独立的数据块，必须先统一合并后再开展统计分析。</w:t>
      </w:r>
    </w:p>
    <w:p>
      <w:r>
        <w:t>更重要的是，这一数据集并非简单的一行一比较结构，而是包含 Session、Order、Turn 的层级关系。一次用户会话中可能存在多轮评价，而每轮评价内部又可能包含多轮对话内容。如果忽视这一结构，长度变量、格式变量和比较单位就会发生口径混乱，进而导致后续统计检验失去可解释性。正因如此，本文在进入正式分析前，首先把“研究单位是什么”作为独立问题加以处理。</w:t>
      </w:r>
    </w:p>
    <w:p>
      <w:pPr>
        <w:pStyle w:val="Heading2"/>
      </w:pPr>
      <w:r>
        <w:t>3.2 数据预处理与分析样本构建</w:t>
      </w:r>
    </w:p>
    <w:p>
      <w:r>
        <w:t>在字段摸底与污染检测阶段，本文重点审查了 evaluation_order 与 token 统计之间的对应关系。结果显示，当 evaluation_order 大于 1 时，用户侧 token 统计会掺入此前轮次的历史内容，从而不再只反映当前配对所对应的比较语境。这种污染会直接破坏长度指标的一致性，若继续保留，将使“更长”这一核心解释变量同时混合当前回答长度与历史对话堆积长度。</w:t>
      </w:r>
    </w:p>
    <w:p>
      <w:r>
        <w:t>因此，本文只保留 evaluation_order 等于 1 的记录，并进一步剔除 conversation 内容为空、语言识别异常以及关键标签缺失的样本。最终，在 135,634 条整合记录中保留 108,171 条，过滤 27,463 条，保留率为 79.75%。其中，单是 evaluation_order 大于 1 的污染样本就达到 27,319 条，这一比例本身已足以说明数据审计的必要性。完成清洗之后，本文以首轮评价记录为基础单位构建优化主表，并在分析阶段进一步排除 tie 与 both_bad，得到 78,970 个有效配对样本。</w:t>
      </w:r>
    </w:p>
    <w:p>
      <w:pPr>
        <w:pStyle w:val="Heading2"/>
      </w:pPr>
      <w:r>
        <w:t>3.3 研究单位与变量映射关系</w:t>
      </w:r>
    </w:p>
    <w:p>
      <w:r>
        <w:t>清洗后的主表采用 nested schema 组织，而不是将所有分析字段直接压成宽表。对话文本被整理为 conv_a、conv_b 与 conv_user，回答侧与用户侧的统计信息被整理为 metadata_a、metadata_b 与 metadata_user，任务标签集中放在 category_tag，质量维度集中放在 criteria。这样做的目的，是将“稳定主表字段”与“分析阶段派生字段”明确区分开来，避免不同脚本不断向主表写入临时变量，造成重复统计与口径漂移。</w:t>
      </w:r>
    </w:p>
    <w:p>
      <w:r>
        <w:t>在这一结构下，winner_a 被构造为核心结果变量，用于表示 A 侧是否在配对中获胜；a_tokens、b_tokens 及其差值 token_diff_ab 构成长短比较的基础；标题、列表与粗体的计数和密度差则作为格式特征变量。换言之，本文不是把原始数据视作已经包含所有分析指标的终态表，而是把它视作一张经审计后的可信底表，随后再按研究问题派生相应变量。</w:t>
      </w:r>
    </w:p>
    <w:p>
      <w:pPr>
        <w:pStyle w:val="Heading2"/>
      </w:pPr>
      <w:r>
        <w:t>3.4 任务类型划分与子样本设计</w:t>
      </w:r>
    </w:p>
    <w:p>
      <w:r>
        <w:t>为了分析偏好效应在不同语境中的异质性，本文进一步按照 creative_writing、if、math、code 四类布尔任务标签划分子样本。基于这些标签，可以同时构造 4 个可重叠单类子集与 16 个互斥纯净分区。前者回答的是“只要出现某类任务属性，偏好模式是否成立”；后者回答的是“在更严格的组合语境下，偏好效应是否仍保持一致”。</w:t>
      </w:r>
    </w:p>
    <w:p>
      <w:r>
        <w:t>这种双层子集设计具有两个优点。其一，单类子集可以保留较大样本量，便于观察总体趋势；其二，纯净分区能够更细致地识别任务语境之间的差异，例如代码场景中长度优势是否显著强于创意写作场景，数学场景中格式偏好是否更容易被内容刚性需求所压制。本文后续的长度检验、格式检验、稳健性分析和匹配诊断，均在这一子集框架下同步展开。</w:t>
      </w:r>
    </w:p>
    <w:p>
      <w:pPr>
        <w:pStyle w:val="Heading2"/>
      </w:pPr>
      <w:r>
        <w:t>3.5 本章小结</w:t>
      </w:r>
    </w:p>
    <w:p>
      <w:r>
        <w:t>本章说明了本文所使用的数据来源、层级结构、清洗规则与样本构建过程。最关键的发现是，evaluation_order 大于 1 的记录会造成长度口径污染，因此只有在完成层级审计并剔除污染样本之后，长度与格式的分析结论才具备可信基础。通过这一处理，本文建立了口径统一的优化主表与任务子集体系，为后续变量构造与实证分析奠定了基础。</w:t>
      </w:r>
    </w:p>
    <w:p>
      <w:r>
        <w:t>---</w:t>
      </w:r>
    </w:p>
    <w:p>
      <w:pPr>
        <w:pStyle w:val="Heading1"/>
      </w:pPr>
      <w:r>
        <w:t>第四章 变量构造与识别框架</w:t>
      </w:r>
    </w:p>
    <w:p>
      <w:pPr>
        <w:pStyle w:val="Heading2"/>
      </w:pPr>
      <w:r>
        <w:t>4.1 结果变量与核心解释变量</w:t>
      </w:r>
    </w:p>
    <w:p>
      <w:r>
        <w:t>本文的核心结果变量为 winner_a，用于表示在一组 A/B 比较中 A 侧回答是否被判定为优胜。围绕这一结果变量，研究构造了两类核心解释变量。第一类是长度变量，包括 a_tokens、b_tokens 以及二者之差 token_diff_ab；在处理效应分析中，又进一步构造 longer_a，表示 A 侧是否比 B 侧更长。第二类是格式变量，包括标题、列表和粗体的绝对计数，以及基于长度校正后的密度差指标。</w:t>
      </w:r>
    </w:p>
    <w:p>
      <w:r>
        <w:t>长度变量之所以被放在核心位置，是因为它既是先行研究最稳定识别出的偏差来源，也是本文最容易受到层级结构污染的字段。格式变量则是本文关注的第二条主线，其研究价值在于检验“更规整”“更结构化”的表层线索是否会在长度之外额外获得奖励。</w:t>
      </w:r>
    </w:p>
    <w:p>
      <w:pPr>
        <w:pStyle w:val="Heading2"/>
      </w:pPr>
      <w:r>
        <w:t>4.2 文本格式特征指标体系</w:t>
      </w:r>
    </w:p>
    <w:p>
      <w:r>
        <w:t>本文使用的格式变量主要包括三类：标题、列表和粗体。标题反映回答是否存在显式层次结构，列表反映回答是否采用条目化组织方式，粗体则反映回答是否通过视觉强调突出局部重点。若只使用绝对计数，格式效应会与长度高度耦合，因此本文进一步构造格式密度指标：density_f = count_f / (tokens + 1)。该指标并不意味着完全消除长度影响，而是尽量把“格式总量优势”转换为“单位文本长度下的格式浓度差异”。</w:t>
      </w:r>
    </w:p>
    <w:p>
      <w:r>
        <w:t>正是基于这一转换，本文能够区分不同格式的效应类型。例如，若某类格式在绝对计数上显著、但在密度分析中消失，则更可能是长度扩张的伴生结果；若在密度尺度上仍保持稳健，则说明其更接近独立的结构性线索。这一识别逻辑贯穿后续格式检验、回归控制和稳健性分析全过程。</w:t>
      </w:r>
    </w:p>
    <w:p>
      <w:pPr>
        <w:pStyle w:val="Heading2"/>
      </w:pPr>
      <w:r>
        <w:t>4.3 控制变量与潜在混淆因素</w:t>
      </w:r>
    </w:p>
    <w:p>
      <w:r>
        <w:t>为了避免将任务差异和模型差异误判为长度或格式的独立作用，本文引入了多组控制变量。问题层控制包括 creative_writing_bool、if_bool、math_bool、code_bool 四类任务标签，以及 complexity、creativity、domain_knowledge、problem_solving、real_world、specificity、technical_accuracy 七个质量维度。这些变量反映不同任务对回答风格、长度和结构的客观要求，是控制题目异质性的必要条件。</w:t>
      </w:r>
    </w:p>
    <w:p>
      <w:r>
        <w:t>模型层控制则包括 ability_diff、verbosity_diff 和 format_tendency_diff。ability_diff 反映模型整体胜率差异，verbosity_diff 反映模型平均长度倾向差异，format_tendency_diff 反映模型平均格式使用倾向差异。前置统计显示，模型胜率与平均长度、平均格式数之间的 Spearman 相关分别达到 0.7171 和 0.5318，说明若不控制模型能力与风格，共线性会严重夸大长度和格式的粗效应。</w:t>
      </w:r>
    </w:p>
    <w:p>
      <w:pPr>
        <w:pStyle w:val="Heading2"/>
      </w:pPr>
      <w:r>
        <w:t>4.4 研究假设与识别逻辑</w:t>
      </w:r>
    </w:p>
    <w:p>
      <w:r>
        <w:t>在识别逻辑上，本文把统计分析分成三个层次。第一层回答“偏好是否存在”，即通过描述统计与非参数检验确认胜者是否系统性更长、是否系统性拥有更多格式。第二层回答“偏好是否独立”，即在控制任务类型、质量维度和模型差异后，核心系数是否仍保持稳定方向。第三层回答“偏好如何进入结果”，即通过 SEM 将外生变量、中介变量与结果变量纳入统一结构，讨论直接路径与间接路径。</w:t>
      </w:r>
    </w:p>
    <w:p>
      <w:r>
        <w:t>与此相对应，H1 与 H2 主要在第一层得到检验，H3 主要在第二层得到检验，H4 则主要在第三层得到检验。三层分析并不是相互替代，而是逐层推进：若现象层证据不足，就没有必要继续讨论净效应；若净效应不稳健，机制解释也应保持克制。</w:t>
      </w:r>
    </w:p>
    <w:p>
      <w:pPr>
        <w:pStyle w:val="Heading2"/>
      </w:pPr>
      <w:r>
        <w:t>4.5 模型设定与估计策略</w:t>
      </w:r>
    </w:p>
    <w:p>
      <w:r>
        <w:t>在存在性识别阶段，本文使用趋势分箱、描述统计与单侧 Wilcoxon 符号秩检验。之所以采用 Wilcoxon，而非简单的均值检验，是因为长度差和格式差存在明显偏态与长尾，基于秩的非参数方法更稳健，也更贴合配对比较数据的结构特征。除显著性之外，本文同步报告 rank-biserial r 与 Bootstrap 置信区间，以说明差异的量级与不确定性范围。</w:t>
      </w:r>
    </w:p>
    <w:p>
      <w:r>
        <w:t>在净效应识别阶段，本文采用嵌套逻辑回归。长度系列模型记为 M0 至 M3，格式系列模型记为 F0 至 F3。其核心思想不是一次性纳入所有控制项，而是分层加入问题特征、质量维度以及模型能力与风格变量，观察核心 OR 如何衰减。这种设计能够直接测度混淆变量解释掉了多少粗效应。随后，本文进一步使用调整逻辑回归、稳定化 IPW 和 1:1 最近邻 PSM 进行稳健性验证，并通过 ESS、倾向得分范围和 SMD 评估加权与匹配质量。</w:t>
      </w:r>
    </w:p>
    <w:p>
      <w:pPr>
        <w:pStyle w:val="Heading2"/>
      </w:pPr>
      <w:r>
        <w:t>4.6 稳健性分析方案</w:t>
      </w:r>
    </w:p>
    <w:p>
      <w:r>
        <w:t>为防止结论依赖某一特定变量定义或模型框架，本文设计了三类稳健性检验。第一类是处理变量替代，即把连续长度差转换为二元处理变量 longer_a，从处理效应视角重新估计长度优势。第二类是子样本稳健性，即在单类子集与纯净分区中重复检验主要结论，观察效应是否跨场景保留。第三类是方法稳健性，即将 OR、AME、ATE 与匹配后 Wilcoxon 结果交叉比对，检验不同统计语言是否给出一致方向的结论。</w:t>
      </w:r>
    </w:p>
    <w:p>
      <w:r>
        <w:t>对于格式变量，本文进一步区分主分析与敏感性分析。标题密度与粗体密度在所有主要阶段均作为正式变量；列表密度虽然在某些粗统计中表现出正向信号，但鉴于其在密度检验和处理效应框架下不稳定，本文仅将其保留为敏感性变量，而不把它写入正式主结论。</w:t>
      </w:r>
    </w:p>
    <w:p>
      <w:pPr>
        <w:pStyle w:val="Heading2"/>
      </w:pPr>
      <w:r>
        <w:t>4.7 本章小结</w:t>
      </w:r>
    </w:p>
    <w:p>
      <w:r>
        <w:t>本章说明了本文的变量构造逻辑、控制变量设计与统计识别策略。通过将长度差、格式密度差、任务类型、质量维度和模型能力风格差纳入同一分析框架，本文为后续存在性检验、净效应估计、稳健性验证和机制分析提供了统一口径，也为“相关现象”与“独立效应”之间的区分奠定了方法基础。</w:t>
      </w:r>
    </w:p>
    <w:p>
      <w:r>
        <w:t>---</w:t>
      </w:r>
    </w:p>
    <w:p>
      <w:pPr>
        <w:pStyle w:val="Heading1"/>
      </w:pPr>
      <w:r>
        <w:t>第五章 表层形式偏好的存在性分析</w:t>
      </w:r>
    </w:p>
    <w:p>
      <w:pPr>
        <w:pStyle w:val="Heading2"/>
      </w:pPr>
      <w:r>
        <w:t>5.1 长度特征的描述性统计分析</w:t>
      </w:r>
    </w:p>
    <w:p>
      <w:r>
        <w:t>长度偏好的最直观表现是：在绝大多数有效配对中，最终获胜的一侧往往更长。基于 78,970 个方向明确的有效配对，全量样本中“胜者更长”的配对数达到 49,129，占比 62.21%；胜者相对败者的中位长度差为 +125 tokens，Bootstrap 95% 置信区间为 +121 至 +130 tokens。这说明长度优势并不是由极少数特别长的回答拉动，而是在整体分布上表现出稳定偏移。</w:t>
      </w:r>
    </w:p>
    <w:p>
      <w:r>
        <w:t>不同任务子集的描述性结果进一步揭示了长度偏好的异质性。仅代码子集中，胜者相对败者的中位长度差达到 +203 tokens；指令与代码复合子集则达到 +256 tokens，显示在需要步骤展开、结构说明和细节覆盖的任务中，较长回答更容易被选中。相比之下，仅创意写作子集的中位长度差为 +60 tokens，仅数学子集为 +56 tokens，说明在开放性表达或强逻辑约束场景中，长度优势相对温和。这一模式提示，长度偏好具有普遍性，但其强度受到任务语境调节。</w:t>
      </w:r>
    </w:p>
    <w:p>
      <w:pPr>
        <w:pStyle w:val="Heading2"/>
      </w:pPr>
      <w:r>
        <w:t>5.2 格式特征的描述性统计分析</w:t>
      </w:r>
    </w:p>
    <w:p>
      <w:r>
        <w:t>把每个配对拆为两侧回答后可以看到，格式化表达在总体上与更高胜率相伴。全量样本的解缠化记录中，带有任何格式的回答胜率为 0.515，而完全无格式回答的胜率仅为 0.421，二者相差 0.094。进一步分解可见，有标题回答的胜率为 0.551，无标题回答为 0.463；有列表回答的胜率为 0.519，无列表回答为 0.440；有粗体回答的胜率为 0.531，无粗体回答为 0.420。若只看绝对存在性，三类格式特征似乎都与获胜概率正相关。</w:t>
      </w:r>
    </w:p>
    <w:p>
      <w:r>
        <w:t>但当分析从绝对计数推进到密度尺度之后，不同格式变量开始明显分化。全量样本中，标题密度的最优中心值约为 0.0020，对应胜率 0.581；粗体密度的最优中心值约为 0.0509，对应胜率 0.562；而列表密度即便存在某些局部峰值，其总体信号明显弱于标题和粗体。换言之，“格式更多”并不自动等于“格式更有效”，需要结合长度校正后的密度指标重新判断其独立贡献。</w:t>
      </w:r>
    </w:p>
    <w:p>
      <w:pPr>
        <w:pStyle w:val="Heading2"/>
      </w:pPr>
      <w:r>
        <w:t>5.3 偏好偏差的基准模型估计</w:t>
      </w:r>
    </w:p>
    <w:p>
      <w:r>
        <w:t>在正式检验阶段，本文使用单侧 Wilcoxon 符号秩检验验证长度优势是否显著大于 0。结果显示，全量样本的 Wilcoxon W 值为 2,060,035,117，Bonferroni 校正后 p 值仍为 0，rank-biserial r 为 0.3362，属于中等效应区间。无类别、仅创意写作、仅指令遵循、仅数学、仅代码等主要子集在校正后均保持显著，仅样本极小的“创意+指令+代码”子集不显著。由此可以确认，长度偏好不是局部样本偶然现象，而是在多数任务场景中稳定存在的总体特征。</w:t>
      </w:r>
    </w:p>
    <w:p>
      <w:r>
        <w:t>格式偏好的正式检验同样显示出计数层面的显著性，但密度辅助检验揭示了重要分化。全量样本中，标题计数差的 rank-biserial r 为 0.3960，列表为 0.3833，粗体为 0.3696，三者均达到中等效应。然而，在密度辅助检验中，标题密度差的 p 值为 6.9e-111，粗体密度差的 p 值为 2.1579e-277，均高度显著；列表密度差的 p 值则为 0.11961，不再显著。这一结果意味着，列表在绝对计数层面的“优势”很大概率只是长度扩张的伴生结果，而非独立格式偏好。</w:t>
      </w:r>
    </w:p>
    <w:p>
      <w:pPr>
        <w:pStyle w:val="Heading2"/>
      </w:pPr>
      <w:r>
        <w:t>5.4 不同任务场景下的异质性分析</w:t>
      </w:r>
    </w:p>
    <w:p>
      <w:r>
        <w:t>从异质性结构看，长度偏好在多数子集上都保持中等效应，但效应大小并不完全一致。代码相关子集的长度优势最强，表明在需要解释步骤、给出实现细节或覆盖更多情况的任务中，较长回答更容易被解读为更充分、更可靠。数学子集虽然同样存在长度偏好，但控制后的空间更小，暗示在逻辑准确性要求更高的场景中，篇幅并不能完全替代内容质量。</w:t>
      </w:r>
    </w:p>
    <w:p>
      <w:r>
        <w:t>格式偏好则呈现出更强的任务依赖性。标题和粗体在全量样本中表现稳定，但进入具体子集后，只有部分场景仍能保持同方向优势；列表的表现最不稳定，尤其在密度尺度上更容易消失。这说明格式特征的偏好效应并不像长度那样具有跨场景的一致强度，而更依赖于任务对结构化表达的实际需求以及回答组织方式的差异。</w:t>
      </w:r>
    </w:p>
    <w:p>
      <w:pPr>
        <w:pStyle w:val="Heading2"/>
      </w:pPr>
      <w:r>
        <w:t>5.5 本章小结</w:t>
      </w:r>
    </w:p>
    <w:p>
      <w:r>
        <w:t>本章通过描述统计、趋势比较与非参数检验确认了表层形式偏好的存在性。长度偏好在全量样本及多数子集中表现出稳定的中等效应，支持了 H1。格式偏好在绝对计数层面同样存在，但标题和粗体比列表更具稳定性，支持了 H2 的“格式分化”预期。由此，本文可以进一步转向一个更关键的问题：这些粗效应中究竟有多少属于控制混淆后的净效应。</w:t>
      </w:r>
    </w:p>
    <w:p>
      <w:r>
        <w:t>---</w:t>
      </w:r>
    </w:p>
    <w:p>
      <w:pPr>
        <w:pStyle w:val="Heading1"/>
      </w:pPr>
      <w:r>
        <w:t>第六章 净效应识别与稳健性分析</w:t>
      </w:r>
    </w:p>
    <w:p>
      <w:pPr>
        <w:pStyle w:val="Heading2"/>
      </w:pPr>
      <w:r>
        <w:t>6.1 控制质量变量后的净效应估计</w:t>
      </w:r>
    </w:p>
    <w:p>
      <w:r>
        <w:t>在进入正式回归之前，本文先对模型能力与风格变量进行前置验证。全体模型层统计显示，模型胜率与平均 token 数的 Spearman 相关为 0.7171，与平均格式数的相关为 0.5318。这说明能力更强的模型往往同时更长、更爱使用结构化格式，因此如果不控制 ability_diff、verbosity_diff 与 format_tendency_diff，长度和格式的粗效应很可能被系统性高估。</w:t>
      </w:r>
    </w:p>
    <w:p>
      <w:r>
        <w:t>在长度系列嵌套模型中，全量样本的粗效应模型 M0 给出 OR=1.9045；加入问题特征与质量维度后几乎不变；继续加入模型能力与风格控制后，M3 中长度变量的净 OR 下降为 1.3551，对应 AME=0.0760、Wald r=0.0817。按照本文定义的混淆比例计算，约 60.74% 的粗长度效应可被混淆变量解释，但仍有相当部分保留下来。换言之，长度优势确实被模型层因素放大过，但并没有在控制后消失。</w:t>
      </w:r>
    </w:p>
    <w:p>
      <w:r>
        <w:t>在格式系列嵌套模型中，控制长度差后，标题密度差、列表密度差与粗体密度差在粗模型 F0 中的 OR 分别为 1.1133、0.9398 和 1.1570。继续加入问题特征、质量维度以及模型能力与风格控制后，F3 中标题密度差净 OR 为 1.0606，粗体密度差净 OR 为 1.0855，而列表密度差仅为 1.0249，且混淆比例高达 141.31%。这一结果表明，标题与粗体的正向效应虽然不大，但方向稳定；列表密度则主要是混淆驱动，难以被解释为稳健的独立偏好。</w:t>
      </w:r>
    </w:p>
    <w:p>
      <w:pPr>
        <w:pStyle w:val="Heading2"/>
      </w:pPr>
      <w:r>
        <w:t>6.2 嵌套模型与增量解释分析</w:t>
      </w:r>
    </w:p>
    <w:p>
      <w:r>
        <w:t>嵌套模型的价值不只在于给出最终系数，更在于记录“效应被解释掉了多少”的过程。长度变量从 M0 到 M3 的 OR 衰减说明，问题特征与质量维度对长度优势的解释有限，真正显著削弱粗效应的是模型能力和风格控制项。这意味着，人类偏好中确实同时存在“更长更易赢”和“强模型本来就更常写长”两条路径。前者构成需要识别的净长度偏好，后者则属于必须剥离的混淆来源。</w:t>
      </w:r>
    </w:p>
    <w:p>
      <w:r>
        <w:t>格式变量的衰减路径更具启发性。标题与粗体从 F0 到 F3 虽有明显回落，但依然维持正向显著；列表却在密度定义下本就不强，进一步控制后只剩微弱正值，且与处理效应框架下的结果并不一致。由此可见，不同格式变量不能被合并成笼统的“格式优势”。若不区分变量类型，研究就会把独立结构信号与长度伴生产物混为一谈。</w:t>
      </w:r>
    </w:p>
    <w:p>
      <w:pPr>
        <w:pStyle w:val="Heading2"/>
      </w:pPr>
      <w:r>
        <w:t>6.3 倾向得分匹配与平衡性诊断</w:t>
      </w:r>
    </w:p>
    <w:p>
      <w:r>
        <w:t>为了进一步检验长度偏好是否只是原始样本失衡的结果，本文在剔除长度平局后，对 78,783 条记录开展 1:1 最近邻倾向得分匹配。全量样本共匹配 39,237 对，treated match rate 为 100%，公共支持区间为 [0.0100, 0.9900]，覆盖率同样达到 100%。更关键的是，匹配前 max|SMD| 为 1.4732、mean|SMD| 为 0.2502；匹配后分别降至 0.1765 和 0.0597，说明处理组与对照组在观测协变量上的失衡得到显著改善。</w:t>
      </w:r>
    </w:p>
    <w:p>
      <w:r>
        <w:t>在匹配样本上重新估计处理效应后，长度优势仍然存在，ATE 为 0.1601，配对 Wilcoxon 检验 p 值为 0。这意味着即使在强制构造更可比的处理组和对照组之后，较长回答仍显著更容易获胜。匹配诊断因此为长度偏好的稳健性提供了强有力补充，也说明本文的主要结论并不依赖原始数据中明显存在的样本失衡。</w:t>
      </w:r>
    </w:p>
    <w:p>
      <w:pPr>
        <w:pStyle w:val="Heading2"/>
      </w:pPr>
      <w:r>
        <w:t>6.4 稳健性与替代性检验</w:t>
      </w:r>
    </w:p>
    <w:p>
      <w:r>
        <w:t>在处理效应视角下，长度变量的稳健性表现同样明确。全量样本中，较长一侧获胜比例为 0.6236，粗模型 OR=2.7446；控制 19 个混淆变量后的调整模型 OR 仍为 1.9103，95% 置信区间为 [1.8417, 1.9815]；稳定化 IPW 估计得到 ATE=0.1489，95% 置信区间为 [0.1351, 0.1614]，有效样本量 ESS 为 20592.0。无类别、创意写作、指令遵循和代码等主要子集的方向也基本一致，只是数学及若干小样本复合子集的效应明显减弱或不稳定，说明长度偏好的强度确受任务类型影响。</w:t>
      </w:r>
    </w:p>
    <w:p>
      <w:r>
        <w:t>格式变量的稳健性则呈现出“标题与粗体稳定，列表不稳定”的清晰分化。全量样本中，标题密度主分析的调整 OR 为 1.1317，IPW ATE 为 0.0277，95% 置信区间为 [0.0221, 0.0358]；粗体密度主分析的调整 OR 为 1.1060，IPW ATE 为 0.0246，95% 置信区间为 [0.0165, 0.0379]。相比之下，列表密度仅在敏感性分析中保留，调整 OR 只有 1.0265，IPW ATE 为 0.0016，95% 置信区间跨 0。由此可见，标题和粗体在多框架下都维持了独立正向作用，而列表并未通过稳健性检验。</w:t>
      </w:r>
    </w:p>
    <w:p>
      <w:pPr>
        <w:pStyle w:val="Heading2"/>
      </w:pPr>
      <w:r>
        <w:t>6.5 本章小结</w:t>
      </w:r>
    </w:p>
    <w:p>
      <w:r>
        <w:t>本章通过嵌套逻辑回归、调整逻辑回归、IPW 与 PSM，系统估计了长度与格式变量在控制混淆后的净效应，并验证了主要结论的稳健性。长度优势在多种框架下都保持显著，支持了 H3；标题密度与粗体密度虽效应规模较小，但仍表现出稳定的独立正向作用；列表密度则主要体现为长度扩张的伴生信号。至此，本文已经能够在统计上区分“粗相关”与“净效应”，下一步将进入机制层面的路径分析。</w:t>
      </w:r>
    </w:p>
    <w:p>
      <w:r>
        <w:t>---</w:t>
      </w:r>
    </w:p>
    <w:p>
      <w:pPr>
        <w:pStyle w:val="Heading1"/>
      </w:pPr>
      <w:r>
        <w:t>第七章 偏好形成的路径关系分析</w:t>
      </w:r>
    </w:p>
    <w:p>
      <w:pPr>
        <w:pStyle w:val="Heading2"/>
      </w:pPr>
      <w:r>
        <w:t>7.1 路径分析框架与变量设定</w:t>
      </w:r>
    </w:p>
    <w:p>
      <w:r>
        <w:t>在前两章中，本文已经确认长度偏好与部分格式偏好的存在性和稳健性，但这些结果主要回答的是“是否存在”和“是否独立”。为了进一步讨论偏好形成的可能机制，本文构建了结构方程模型。主模型以 token_diff_ab、header_density_diff 和 bold_density_diff 为并列中介变量，以 winner_a 为结果变量，并将 ability_diff、verbosity_diff、format_tendency_diff、任务类型、质量维度、user_tokens 与 turns 等变量置于外生层。扩展模型额外加入 list_density_diff，但仅作为敏感性分析，不用于正式结论。</w:t>
      </w:r>
    </w:p>
    <w:p>
      <w:r>
        <w:t>采用这一设定的原因在于，本文并不希望把所有变量简单塞进同一回归式中，而是希望看到模型能力差、风格差如何影响长度与格式中介层，再由中介层进入最终偏好判断。这一结构既与前述净效应分析保持口径一致，也为讨论“长度为什么稳健”“格式为什么分化”提供了路径层面的解释空间。</w:t>
      </w:r>
    </w:p>
    <w:p>
      <w:pPr>
        <w:pStyle w:val="Heading2"/>
      </w:pPr>
      <w:r>
        <w:t>7.2 模型拟合与结构关系检验</w:t>
      </w:r>
    </w:p>
    <w:p>
      <w:r>
        <w:t>主模型使用 78,970 条有效配对样本进行估计，拟合指标表现良好：CFI=0.9998，TLI=0.9998，RMSEA=0.0030，说明模型在整体协方差结构层面具有较高拟合度。扩展模型在数值上给出更优的拟合指标，但由于 list_density_diff 在前序分析中并未表现出足够稳定的独立效应，本文仍以主模型作为正式解释框架。</w:t>
      </w:r>
    </w:p>
    <w:p>
      <w:r>
        <w:t>从关键路径估计看，winner_a 同时受到 ability_diff、verbosity_diff、format_tendency_diff 以及长度差和格式密度差的共同影响。其中，winner_a 对 token_diff_ab 的点估计为 0.6073，对 header_density_diff 的点估计为 0.0173，对 bold_density_diff 的点估计为 0.0215，方向均为正。这表明，在控制一系列外生变量后，长度差、标题密度差和粗体密度差都与获胜概率上升相关，但它们的机制稳定性需要进一步结合 Bootstrap 置信区间判断。</w:t>
      </w:r>
    </w:p>
    <w:p>
      <w:pPr>
        <w:pStyle w:val="Heading2"/>
      </w:pPr>
      <w:r>
        <w:t>7.3 长度与格式特征的作用路径分析</w:t>
      </w:r>
    </w:p>
    <w:p>
      <w:r>
        <w:t>长度路径显示出明显的“风格驱动”特征。verbosity_diff 对 token_diff_ab 的估计为 0.5020，说明更冗长的模型风格会显著推高当前配对中的长度差；ability_diff 对 token_diff_ab 的估计则为 -0.0218，意味着更强模型并不一定通过“写得更长”来获胜，甚至在控制其他因素后存在轻微反向关系。这一结果提示，长度优势并不等于“强模型天然更长”，而更像是模型风格、任务需求与信息覆盖共同作用后的综合结果。</w:t>
      </w:r>
    </w:p>
    <w:p>
      <w:r>
        <w:t>格式路径则更接近可解释的结构组织效应。format_tendency_diff 对标题密度差与粗体密度差的估计分别为 0.6551 和 0.8300，说明具备更强格式化倾向的模型更可能在回答中呈现标题与重点强调；与此同时，ability_diff 对标题密度差和粗体密度差也分别为 0.3502 和 0.1455，表明能力更强的模型往往能把结构组织能力部分转化为可感知的排版优势。这些排版优势随后以正向路径进入 winner_a，构成偏好判断中的局部形式奖励。</w:t>
      </w:r>
    </w:p>
    <w:p>
      <w:pPr>
        <w:pStyle w:val="Heading2"/>
      </w:pPr>
      <w:r>
        <w:t>7.4 直接效应、间接效应与结构分解</w:t>
      </w:r>
    </w:p>
    <w:p>
      <w:r>
        <w:t>Bootstrap 95% 置信区间是解释 SEM 结果的关键依据。标题密度直接效应的区间为 [0.0086, 0.0263]，粗体密度直接效应的区间为 [0.0096, 0.0361]，均排除 0，说明这两类格式变量在路径层面具有稳定的直接作用。相比之下，长度直接效应的区间为 [-0.0690, 1.5056]，跨越 0。这一点非常重要：它并不否定长度在前述存在性与稳健性分析中的显著作用，而是表明在机制解释层面，长度变量同时承载了多种代理含义，难以被简单解释为单一路径下的纯直接效应。</w:t>
      </w:r>
    </w:p>
    <w:p>
      <w:r>
        <w:t>进一步看间接效应，能力差通过标题密度与粗体密度进入偏好的路径区间均排除 0，而能力差通过长度进入偏好的路径区间跨 0；格式倾向的直接效应区间也跨 0，但其经标题和粗体进入偏好的总间接效应区间排除 0。这意味着，被人类奖励的并不是抽象的“格式倾向”本身，而是具体可见的标题组织与重点强调策略。长度则更像一个混合性中介，既与实际信息承载有关，也与模型冗长度风格和任务语境纠缠在一起。</w:t>
      </w:r>
    </w:p>
    <w:p>
      <w:pPr>
        <w:pStyle w:val="Heading2"/>
      </w:pPr>
      <w:r>
        <w:t>7.5 路径分析的解释边界与适用范围</w:t>
      </w:r>
    </w:p>
    <w:p>
      <w:r>
        <w:t>尽管 SEM 为本文提供了比单一回归更丰富的机制视角，但其解释边界必须明确。首先，本文使用的是观测变量路径模型，而不是基于实验随机化的严格因果设计，因此“直接效应”和“间接效应”更适合被理解为理论一致、统计上可支持的传导结构，而非最终因果定论。其次，路径方向的设定基于前文理论和统计结果，例如把模型能力和风格放在外生层、把长度差和格式密度差放在中介层，这是一种有理论根据的建模选择，而不是数据自动生成的唯一真值结构。</w:t>
      </w:r>
    </w:p>
    <w:p>
      <w:r>
        <w:t>此外，SEM 结果也提醒我们，长度变量的机制解释仍存在进一步细化空间。若未来能引入信息覆盖率、局部冗余度、结构完整性等更细粒度变量，长度路径可能被进一步拆分为“有效信息扩展”和“无效冗长堆积”两部分。也正因如此，本文把 SEM 的作用界定为“把偏好研究推进到机制讨论层面”，而不是声称已经完整识别出所有因果链条。</w:t>
      </w:r>
    </w:p>
    <w:p>
      <w:pPr>
        <w:pStyle w:val="Heading2"/>
      </w:pPr>
      <w:r>
        <w:t>7.6 本章小结</w:t>
      </w:r>
    </w:p>
    <w:p>
      <w:r>
        <w:t>本章通过结构方程模型对偏好形成路径进行了初步解释。结果显示，标题密度与粗体密度在机制层面具有更清晰的直接效应证据，而长度虽然在现象层与稳健性层都极为稳定，但在路径层面更适合作为综合性代理变量理解。由此，H4 得到谨慎支持：表层形式特征确实共同进入偏好形成过程，但不同变量的机制性质并不相同。</w:t>
      </w:r>
    </w:p>
    <w:p>
      <w:r>
        <w:t>---</w:t>
      </w:r>
    </w:p>
    <w:p>
      <w:pPr>
        <w:pStyle w:val="Heading1"/>
      </w:pPr>
      <w:r>
        <w:t>第八章 研究讨论与实践启示</w:t>
      </w:r>
    </w:p>
    <w:p>
      <w:pPr>
        <w:pStyle w:val="Heading2"/>
      </w:pPr>
      <w:r>
        <w:t>8.1 表层形式偏差的理论解释</w:t>
      </w:r>
    </w:p>
    <w:p>
      <w:r>
        <w:t>本文的结果可以从认知启发式角度得到较为一致的解释。在双回答比较场景中，标注者通常缺乏充分时间对事实正确性、逻辑完整性和任务适配度进行逐项核验，于是更容易依赖“看得见”的线索作出判断。更长的回答更容易被解释为更充分、更认真；带标题的回答更容易被理解为结构更清楚；适度粗体则帮助读者快速抓住重点。这些线索在日常阅读中并非无效，但在偏好学习场景中，一旦被稳定地写入标签，就会从“阅读便利性”转化为“可被模型学习的奖励特征”。</w:t>
      </w:r>
    </w:p>
    <w:p>
      <w:r>
        <w:t>尤其值得注意的是，长度与格式并不是互不相关的独立偏差。更长的回答更容易自然生成列表、标题和重点标记，而格式良好的回答又可能反过来增强“内容更完整”的主观印象。因此，表层形式偏差本质上并不是单一变量的问题，而是多个代理信号在偏好判断中的共现与叠加。本文之所以强调联合分析，正是为了避免把本质上相互纠缠的现象拆成彼此孤立的问题。</w:t>
      </w:r>
    </w:p>
    <w:p>
      <w:pPr>
        <w:pStyle w:val="Heading2"/>
      </w:pPr>
      <w:r>
        <w:t>8.2 对 RLHF 数据构建的启示</w:t>
      </w:r>
    </w:p>
    <w:p>
      <w:r>
        <w:t>研究首先说明，偏好数据本身需要被当作审计对象，而不能默认其天然可靠。若研究单位未被严格界定，例如把含有会话历史污染的多轮评价记录与首轮评价混合使用，那么长度与格式分析从起点上就会失真。因而，在 RLHF 数据构建与二次使用中，层级结构检查、异常轮次剔除和字段口径统一应被视作前置步骤，而不是可有可无的数据整理工作。</w:t>
      </w:r>
    </w:p>
    <w:p>
      <w:r>
        <w:t>其次，偏好标注规范有必要显式提醒标注者区分内容质量与表层形式便利性。若标注任务默认把“更长”“更规整”也视作无条件优点，那么偏好标签就会同时奖励内容和包装，导致后续奖励模型难以区分二者。更合理的做法，是在标注指引中要求标注者优先根据事实正确性、任务完成度、推理质量和信息相关性做判断，并把格式因素限制在“帮助理解但不决定胜负”的次级位置。</w:t>
      </w:r>
    </w:p>
    <w:p>
      <w:pPr>
        <w:pStyle w:val="Heading2"/>
      </w:pPr>
      <w:r>
        <w:t>8.3 对奖励模型与评价模型训练的启示</w:t>
      </w:r>
    </w:p>
    <w:p>
      <w:r>
        <w:t>对奖励模型而言，本文结果提示训练目标中存在明显的表层特征泄漏风险。若不对长度和格式特征做显式控制，奖励模型极可能把这类代理信号误当成高质量的稳定特征，并在策略优化阶段进一步放大。已有研究中提出的 PoE、因果奖励、响应条件化建模等思路，都可以理解为试图把“真正的质量信号”与“容易被奖励模型利用的捷径信号”分开[5][19][22]。本文的实证结果为这类工作提供了更具体的数据依据：长度必须被重点控制，标题和粗体值得谨慎处理，列表则不应被视为独立优质特征。</w:t>
      </w:r>
    </w:p>
    <w:p>
      <w:r>
        <w:t>对自动评价器而言，本文也给出了一条清晰启示，即评价体系不能只追求与人类偏好表面一致，而应进一步区分人类偏好中包含了多少表层启发式。若评价器一味对齐未经审计的人类比较数据，它学到的很可能只是“更像人类第一眼会选的答案”。因此，评价器训练和校准中应考虑加入长度控制项、格式平衡样本或反事实对比样本，以降低表层形式对评分系统的污染。</w:t>
      </w:r>
    </w:p>
    <w:p>
      <w:pPr>
        <w:pStyle w:val="Heading2"/>
      </w:pPr>
      <w:r>
        <w:t>8.4 研究局限与进一步问题</w:t>
      </w:r>
    </w:p>
    <w:p>
      <w:r>
        <w:t>本文仍有若干局限需要说明。第一，研究对象主要来自单一大规模偏好数据集，尽管其规模和真实性较高，但结论在其他平台、其他语言或其他偏好协议上的外推性仍需继续检验。第二，本文重点处理了长度、标题、列表和粗体等可操作化较强的表层变量，但尚未纳入更细粒度的语气、礼貌程度、情绪色彩和信息冗余模式。第三，虽然本文引入了 IPW、PSM 和 SEM，但这些方法仍建立在观测数据基础上，无法完全替代实验性因果识别。第四，部分高重叠子集样本量较小，相关异质性结论应保持谨慎。</w:t>
      </w:r>
    </w:p>
    <w:p>
      <w:pPr>
        <w:pStyle w:val="Heading2"/>
      </w:pPr>
      <w:r>
        <w:t>8.5 本章小结</w:t>
      </w:r>
    </w:p>
    <w:p>
      <w:r>
        <w:t>本章从理论与实践两个层面讨论了表层形式偏差的含义。总体来看，人类偏好数据并不是纯粹的质量标签，而是混合了内容、可读性和启发式外观判断的复杂信号。对 RLHF 数据构建、奖励模型训练与评价器设计而言，这意味着“去偏”不应只在模型训练阶段被动发生，而应从数据审计与标注规范设计阶段就提前介入。</w:t>
      </w:r>
    </w:p>
    <w:p>
      <w:r>
        <w:t>---</w:t>
      </w:r>
    </w:p>
    <w:p>
      <w:pPr>
        <w:pStyle w:val="Heading1"/>
      </w:pPr>
      <w:r>
        <w:t>第九章 结论与展望</w:t>
      </w:r>
    </w:p>
    <w:p>
      <w:pPr>
        <w:pStyle w:val="Heading2"/>
      </w:pPr>
      <w:r>
        <w:t>9.1 研究结论</w:t>
      </w:r>
    </w:p>
    <w:p>
      <w:r>
        <w:t>本文基于 LMArena 人类偏好比较数据，围绕长度偏差与格式偏差完成了从数据审计到机制分析的系统研究，可以得出以下三点核心结论。第一，长度偏好在真实人类反馈数据中稳定存在，并且具有跨方法、跨子集的稳健性。胜者更长的比例达到 62.21%，控制混淆后长度效应依然显著，说明“更长更易赢”并不是纯粹的样本失衡假象。</w:t>
      </w:r>
    </w:p>
    <w:p>
      <w:r>
        <w:t>第二，格式偏好并非统一整体，而具有明显的内部结构差异。标题密度与粗体密度在密度尺度、嵌套回归和处理效应框架下都表现出独立正向作用，说明结构化表达与重点突出确实会获得额外偏好奖励；列表则更多是长度扩张和组织展开的伴生结果，并未表现出可与标题、粗体并列的稳健独立效应。</w:t>
      </w:r>
    </w:p>
    <w:p>
      <w:r>
        <w:t>第三，在机制层面，表层形式偏差并不是单一路径作用于偏好结果。标题与粗体具备更清晰的直接路径证据，而长度虽然在现象层和稳健性层都非常稳定，但在 SEM 的 Bootstrap 直接效应区间中跨 0，说明其同时承载了任务需求、信息覆盖和模型风格等多重含义。也就是说，长度是稳健相关变量，但其机制解释必须比标题和粗体更谨慎。</w:t>
      </w:r>
    </w:p>
    <w:p>
      <w:pPr>
        <w:pStyle w:val="Heading2"/>
      </w:pPr>
      <w:r>
        <w:t>9.2 理论贡献与实践价值</w:t>
      </w:r>
    </w:p>
    <w:p>
      <w:r>
        <w:t>在理论层面，本文将表层形式偏差从“评测现象”推进为“对齐数据质量问题”，强调偏好数据并不天然等同于高纯度质量信号。这一视角有助于把 RLHF 研究的焦点从“如何优化对齐算法”延伸到“对齐目标本身是否可靠”。同时，本文通过区分长度、标题、列表和粗体的不同作用方式，丰富了对表层特征如何影响偏好判断的理解。</w:t>
      </w:r>
    </w:p>
    <w:p>
      <w:r>
        <w:t>在方法层面，本文的价值在于建立了一条从数据审计、存在性识别、净效应估计到多框架稳健性验证和 SEM 机制解释的连续分析链。这一方法框架不仅适用于本研究，也可为后续关于位置偏差、语气偏差、谄媚性偏差等问题的研究提供可复用范式。特别是 evaluation_order 污染识别、格式密度指标构造以及 OR、ATE、SMD 与路径系数的联合使用，构成了本文的方法学特色。</w:t>
      </w:r>
    </w:p>
    <w:p>
      <w:r>
        <w:t>在实践层面，本文为偏好数据治理和奖励模型训练提供了可操作启示。对于偏好数据采集者而言，应当在标注规范、样本构造与数据清洗阶段主动防止表层信号被过度奖励；对于奖励模型与自动评价器设计者而言，应当将长度与格式变量视为需要显式监控和控制的潜在捷径特征，而不是默认可以直接吸收的输入信号。</w:t>
      </w:r>
    </w:p>
    <w:p>
      <w:pPr>
        <w:pStyle w:val="Heading2"/>
      </w:pPr>
      <w:r>
        <w:t>9.3 未来研究展望</w:t>
      </w:r>
    </w:p>
    <w:p>
      <w:r>
        <w:t>未来研究可以从四个方向继续推进。其一，在更多数据源和更多语言环境中验证本文结论，检验表层形式偏差是否具有跨平台稳定性。其二，引入更细粒度的语义覆盖度、局部冗余度、论证结构完整性等变量，进一步拆解长度效应内部的不同成分。其三，把本文识别出的偏差模式直接用于构造去偏偏好数据，并观察其对奖励模型和对齐训练结果的实际改善幅度。其四，在更受控的实验条件下固定回答内容、长度与格式，开展更强的因果识别研究，以进一步厘清表层形式偏差的真实作用机制。</w:t>
      </w:r>
    </w:p>
    <w:p>
      <w:pPr>
        <w:pStyle w:val="Heading1"/>
      </w:pPr>
      <w:r>
        <w:t>参考文献</w:t>
      </w:r>
    </w:p>
    <w:p>
      <w:r>
        <w:t>[1] 黎宇声. 多目标对齐大语言模型的强化学习策略研究[D]. 电子科技大学, 2025.</w:t>
      </w:r>
    </w:p>
    <w:p>
      <w:r>
        <w:t>[2] Hu Zhengyu, et al. Explaining Length Bias in LLM-Based Preference Evaluations[EB/OL]. arXiv, 2024.</w:t>
      </w:r>
    </w:p>
    <w:p>
      <w:r>
        <w:t>[3] Liu Jiacheng, et al. Format as a Prior: Quantifying and Analyzing Bias in LLMs for Heterogeneous Data[EB/OL]. arXiv, 2025.</w:t>
      </w:r>
    </w:p>
    <w:p>
      <w:r>
        <w:t>[4] Li Junlong, et al. Dissecting Human and LLM Preferences[EB/OL]. arXiv:2402.11296, 2024.</w:t>
      </w:r>
    </w:p>
    <w:p>
      <w:r>
        <w:t>[5] Shen Wei, et al. Loose Lips Sink Ships: Mitigating Length Bias in Reinforcement Learning from Human Feedback[EB/OL]. arXiv, 2023.</w:t>
      </w:r>
    </w:p>
    <w:p>
      <w:r>
        <w:t>[6] Dubois Yann, et al. Length-Controlled AlpacaEval: A Simple Way to Debias Automatic Evaluators[EB/OL]. arXiv:2404.04475, COLM 2024.</w:t>
      </w:r>
    </w:p>
    <w:p>
      <w:r>
        <w:t>[7] Zhang Xuanchang, et al. From Lists to Emojis: How Format Bias Affects Model Alignment[EB/OL]. arXiv, 2024.</w:t>
      </w:r>
    </w:p>
    <w:p>
      <w:r>
        <w:t>[8] Park Junsoo, et al. OffsetBias: Leveraging Debiased Data for Tuning Evaluators[EB/OL]. arXiv:2407.06551, EMNLP Findings 2024.</w:t>
      </w:r>
    </w:p>
    <w:p>
      <w:r>
        <w:t>[9] 韩明月. 因果推断视角下自然语言处理任务中的虚假相关性研究[D]. 上海财经大学, 2023.</w:t>
      </w:r>
    </w:p>
    <w:p>
      <w:r>
        <w:t>[10] Ouyang Long, et al. Training Language Models to Follow Instructions with Human Feedback[C]// Advances in Neural Information Processing Systems. 2022.</w:t>
      </w:r>
    </w:p>
    <w:p>
      <w:r>
        <w:t>[11] Rafailov Rafael, et al. Direct Preference Optimization: Your Language Model Is Secretly a Reward Model[C]// Advances in Neural Information Processing Systems. 2023.</w:t>
      </w:r>
    </w:p>
    <w:p>
      <w:r>
        <w:t>[12] Huang Zeyu, et al. Post-hoc Reward Calibration: A Case Study on Length Bias[C]// The Thirteenth International Conference on Learning Representations. 2025.</w:t>
      </w:r>
    </w:p>
    <w:p>
      <w:r>
        <w:t>[13] Do Xuan Long, et al. LLMs Are Biased Towards Output Formats! Systematically Evaluating and Mitigating Output Format Bias of LLMs[EB/OL]. arXiv, 2024.</w:t>
      </w:r>
    </w:p>
    <w:p>
      <w:r>
        <w:t>[14] Sun Zhiqing, et al. Principle-Driven Self-Alignment of Language Models from Scratch with Minimal Human Supervision[C]// Advances in Neural Information Processing Systems. 2023.</w:t>
      </w:r>
    </w:p>
    <w:p>
      <w:r>
        <w:t>[15] Li Jiaming, et al. Ruler: A Model-Agnostic Method to Control Generated Length for Large Language Models[EB/OL]. arXiv:2409.18943, 2024.</w:t>
      </w:r>
    </w:p>
    <w:p>
      <w:r>
        <w:t>[16] Gan Jialing, et al. BiAxisAudit: A Novel Framework to Evaluate LLM Bias Across Prompt Sensitivity and Response-Layer Divergence[EB/OL]. arXiv:2605.09041, 2026.</w:t>
      </w:r>
    </w:p>
    <w:p>
      <w:r>
        <w:t>[17] Sharma Mrinank, et al. Towards Understanding Sycophancy in Language Models[C]// Proceedings of ACL. 2024.</w:t>
      </w:r>
    </w:p>
    <w:p>
      <w:r>
        <w:t>[18] Koo Ryan, et al. Benchmarking Cognitive Biases in Large Language Models as Evaluators[C]// Proceedings of ACL. 2024.</w:t>
      </w:r>
    </w:p>
    <w:p>
      <w:r>
        <w:t>[19] Wang Chaoqi, et al. Beyond Reward Hacking: Causal Rewards for Large Language Model Alignment[EB/OL]. arXiv:2501.09620, 2025.</w:t>
      </w:r>
    </w:p>
    <w:p>
      <w:r>
        <w:t>[20] Wang Xiaohua, et al. Reward Hacking in the Era of Large Models: Mechanisms, Emergent Misalignment, Challenges[EB/OL]. arXiv:2604.13602, 2026.</w:t>
      </w:r>
    </w:p>
    <w:p>
      <w:r>
        <w:t>[21] Kim Hyeonji, Oh Sujeong, Lee Sanghack. Mitigating Length Bias in RLHF through a Causal Lens[EB/OL]. arXiv:2511.12573, 2025.</w:t>
      </w:r>
    </w:p>
    <w:p>
      <w:r>
        <w:t>[22] Cai Jianfeng, et al. Disentangling Length Bias in Preference Learning via Response-Conditioned Modeling[EB/OL]. arXiv:2502.00814, 2025.</w:t>
      </w:r>
    </w:p>
    <w:p>
      <w:r>
        <w:t>[23] Ye Wenqian, Zheng Guangtao, Zhang Aidong. Rectifying Shortcut Behaviors in Preference-based Reward Learning[C]// NeurIPS 2025. 2025.</w:t>
      </w:r>
    </w:p>
    <w:p>
      <w:pPr>
        <w:pStyle w:val="Heading1"/>
      </w:pPr>
      <w:r>
        <w:t>附录</w:t>
      </w:r>
    </w:p>
    <w:p>
      <w:pPr>
        <w:pStyle w:val="Heading2"/>
      </w:pPr>
      <w:r>
        <w:t>附录 A 主要结果对应表</w:t>
      </w:r>
    </w:p>
    <w:p>
      <w:r>
        <w:t>本文正文所引用的核心结果主要对应以下项目输出：长度存在性检验见 T03 与 R13；格式存在性检验见 T04 与 R14；长度净效应与格式净效应见 T05、T06 与 R16；长度稳健性分析见 T07 与 R17；格式稳健性分析见 T08 与 R18；匹配诊断见 T09、T10 与 R19；结构方程模型结果见 T11 至 T15 与 R20。图形结果主要对应 P06 至 P13 系列输出。</w:t>
      </w:r>
    </w:p>
    <w:p>
      <w:pPr>
        <w:pStyle w:val="Heading2"/>
      </w:pPr>
      <w:r>
        <w:t>附录 B 排版说明</w:t>
      </w:r>
    </w:p>
    <w:p>
      <w:r>
        <w:t>若后续需要转为正式 Word 稿，可在保持本稿结构不变的前提下，按学校论文模板统一设置标题样式、图表编号、脚注和参考文献格式。正文建议继续沿用当前章节层级，以保证目录、图表索引与正文编号的一致性。</w:t>
      </w:r>
    </w:p>
    <w:p>
      <w:pPr>
        <w:pStyle w:val="Heading1"/>
      </w:pPr>
      <w:r>
        <w:t>致谢</w:t>
      </w:r>
    </w:p>
    <w:p>
      <w:r>
        <w:t>本研究完成过程中，项目组成员在数据清洗、脚本维护、结果复核和文稿讨论等方面提供了持续支持。感谢指导教师在研究设计、统计方法与论文结构上的系统指导，也感谢项目依托单位为数据处理和学术讨论提供的条件保障。本文如有不足，责任由作者承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