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andard"/>
        <w:jc w:val="center"/>
        <w:rPr>
          <w:color w:val="000000"/>
        </w:rPr>
      </w:pPr>
      <w:r>
        <w:rPr>
          <w:b/>
          <w:caps/>
          <w:color w:val="000000"/>
          <w:szCs w:val="28"/>
          <w:lang w:eastAsia="ru-RU" w:bidi="ar-SA"/>
        </w:rPr>
        <w:t>МИНОБРНАУКИ РОССИИ</w:t>
      </w:r>
    </w:p>
    <w:p>
      <w:pPr>
        <w:pStyle w:val="Standard"/>
        <w:jc w:val="center"/>
        <w:rPr>
          <w:color w:val="000000"/>
        </w:rPr>
      </w:pPr>
      <w:r>
        <w:rPr>
          <w:b/>
          <w:caps/>
          <w:color w:val="000000"/>
          <w:szCs w:val="28"/>
          <w:lang w:eastAsia="ru-RU" w:bidi="ar-SA"/>
        </w:rPr>
        <w:t>Санкт-Петербургский государственный</w:t>
      </w:r>
    </w:p>
    <w:p>
      <w:pPr>
        <w:pStyle w:val="Standard"/>
        <w:jc w:val="center"/>
        <w:rPr>
          <w:color w:val="000000"/>
        </w:rPr>
      </w:pPr>
      <w:r>
        <w:rPr>
          <w:b/>
          <w:caps/>
          <w:color w:val="000000"/>
          <w:szCs w:val="28"/>
          <w:lang w:eastAsia="ru-RU" w:bidi="ar-SA"/>
        </w:rPr>
        <w:t>электротехнический университет</w:t>
      </w:r>
    </w:p>
    <w:p>
      <w:pPr>
        <w:pStyle w:val="Standard"/>
        <w:jc w:val="center"/>
        <w:rPr>
          <w:color w:val="000000"/>
        </w:rPr>
      </w:pPr>
      <w:r>
        <w:rPr>
          <w:b/>
          <w:caps/>
          <w:color w:val="000000"/>
          <w:szCs w:val="28"/>
          <w:lang w:eastAsia="ru-RU" w:bidi="ar-SA"/>
        </w:rPr>
        <w:t>«ЛЭТИ» им. В.И. Ульянова (Ленина)</w:t>
      </w:r>
    </w:p>
    <w:p>
      <w:pPr>
        <w:pStyle w:val="Standard"/>
        <w:jc w:val="center"/>
        <w:rPr>
          <w:color w:val="000000"/>
        </w:rPr>
      </w:pPr>
      <w:r>
        <w:rPr>
          <w:b/>
          <w:color w:val="000000"/>
          <w:szCs w:val="28"/>
          <w:lang w:eastAsia="ru-RU" w:bidi="ar-SA"/>
        </w:rPr>
        <w:t>Кафедра МО ЭВМ</w:t>
      </w:r>
    </w:p>
    <w:p>
      <w:pPr>
        <w:pStyle w:val="Standard"/>
        <w:jc w:val="center"/>
        <w:rPr>
          <w:b/>
          <w:caps/>
          <w:color w:val="000000"/>
          <w:szCs w:val="28"/>
          <w:lang w:eastAsia="ru-RU" w:bidi="ar-SA"/>
        </w:rPr>
      </w:pPr>
      <w:r>
        <w:rPr>
          <w:b/>
          <w:caps/>
          <w:color w:val="000000"/>
          <w:szCs w:val="28"/>
          <w:lang w:eastAsia="ru-RU" w:bidi="ar-SA"/>
        </w:rPr>
      </w:r>
    </w:p>
    <w:p>
      <w:pPr>
        <w:pStyle w:val="Standard"/>
        <w:jc w:val="center"/>
        <w:rPr>
          <w:b/>
          <w:caps/>
          <w:color w:val="000000"/>
          <w:szCs w:val="28"/>
          <w:lang w:eastAsia="ru-RU" w:bidi="ar-SA"/>
        </w:rPr>
      </w:pPr>
      <w:r>
        <w:rPr>
          <w:b/>
          <w:caps/>
          <w:color w:val="000000"/>
          <w:szCs w:val="28"/>
          <w:lang w:eastAsia="ru-RU" w:bidi="ar-SA"/>
        </w:rPr>
      </w:r>
    </w:p>
    <w:p>
      <w:pPr>
        <w:pStyle w:val="Standard"/>
        <w:jc w:val="center"/>
        <w:rPr>
          <w:b/>
          <w:caps/>
          <w:color w:val="000000"/>
          <w:szCs w:val="28"/>
          <w:lang w:eastAsia="ru-RU" w:bidi="ar-SA"/>
        </w:rPr>
      </w:pPr>
      <w:r>
        <w:rPr>
          <w:b/>
          <w:caps/>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Times1421"/>
        <w:spacing w:lineRule="auto" w:line="360"/>
        <w:ind w:firstLine="737"/>
        <w:jc w:val="center"/>
        <w:rPr/>
      </w:pPr>
      <w:r>
        <w:rPr>
          <w:rStyle w:val="BookTitle"/>
          <w:bCs/>
          <w:caps/>
          <w:color w:val="000000"/>
          <w:szCs w:val="28"/>
        </w:rPr>
        <w:t>отчет</w:t>
      </w:r>
    </w:p>
    <w:p>
      <w:pPr>
        <w:pStyle w:val="Standard"/>
        <w:jc w:val="center"/>
        <w:rPr>
          <w:color w:val="000000"/>
        </w:rPr>
      </w:pPr>
      <w:r>
        <w:rPr>
          <w:b/>
          <w:color w:val="000000"/>
          <w:szCs w:val="28"/>
          <w:lang w:eastAsia="ru-RU" w:bidi="ar-SA"/>
        </w:rPr>
        <w:t>по лабораторной работе №6</w:t>
      </w:r>
    </w:p>
    <w:p>
      <w:pPr>
        <w:pStyle w:val="Standard"/>
        <w:jc w:val="center"/>
        <w:rPr>
          <w:color w:val="000000"/>
        </w:rPr>
      </w:pPr>
      <w:r>
        <w:rPr>
          <w:b/>
          <w:color w:val="000000"/>
          <w:szCs w:val="28"/>
          <w:lang w:eastAsia="ru-RU" w:bidi="ar-SA"/>
        </w:rPr>
        <w:t>по дисциплине «Вычислительная математика»</w:t>
      </w:r>
    </w:p>
    <w:p>
      <w:pPr>
        <w:pStyle w:val="Standard"/>
        <w:jc w:val="center"/>
        <w:rPr/>
      </w:pPr>
      <w:r>
        <w:rPr>
          <w:rStyle w:val="BookTitle"/>
          <w:bCs/>
          <w:caps w:val="false"/>
          <w:smallCaps w:val="false"/>
          <w:color w:val="000000"/>
          <w:szCs w:val="28"/>
          <w:lang w:eastAsia="ru-RU" w:bidi="ar-SA"/>
        </w:rPr>
        <w:t>Тема: Метод простых итераций</w:t>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p>
      <w:pPr>
        <w:pStyle w:val="Standard"/>
        <w:jc w:val="center"/>
        <w:rPr>
          <w:color w:val="000000"/>
          <w:szCs w:val="28"/>
          <w:lang w:eastAsia="ru-RU" w:bidi="ar-SA"/>
        </w:rPr>
      </w:pPr>
      <w:r>
        <w:rPr>
          <w:color w:val="000000"/>
          <w:szCs w:val="28"/>
          <w:lang w:eastAsia="ru-RU" w:bidi="ar-SA"/>
        </w:rPr>
      </w:r>
    </w:p>
    <w:tbl>
      <w:tblPr>
        <w:tblW w:w="9854" w:type="dxa"/>
        <w:jc w:val="left"/>
        <w:tblInd w:w="-325" w:type="dxa"/>
        <w:tblLayout w:type="fixed"/>
        <w:tblCellMar>
          <w:top w:w="0" w:type="dxa"/>
          <w:left w:w="108" w:type="dxa"/>
          <w:bottom w:w="0" w:type="dxa"/>
          <w:right w:w="108" w:type="dxa"/>
        </w:tblCellMar>
        <w:tblLook w:val="04a0" w:noHBand="0" w:noVBand="1" w:firstColumn="1" w:lastRow="0" w:lastColumn="0" w:firstRow="1"/>
      </w:tblPr>
      <w:tblGrid>
        <w:gridCol w:w="4337"/>
        <w:gridCol w:w="2158"/>
        <w:gridCol w:w="3359"/>
      </w:tblGrid>
      <w:tr>
        <w:trPr>
          <w:trHeight w:val="614" w:hRule="atLeast"/>
        </w:trPr>
        <w:tc>
          <w:tcPr>
            <w:tcW w:w="4337" w:type="dxa"/>
            <w:tcBorders/>
            <w:vAlign w:val="bottom"/>
          </w:tcPr>
          <w:p>
            <w:pPr>
              <w:pStyle w:val="Standard"/>
              <w:rPr>
                <w:color w:val="000000"/>
              </w:rPr>
            </w:pPr>
            <w:r>
              <w:rPr>
                <w:color w:val="000000"/>
                <w:szCs w:val="28"/>
              </w:rPr>
              <w:t>Студент гр. 4342</w:t>
            </w:r>
          </w:p>
        </w:tc>
        <w:tc>
          <w:tcPr>
            <w:tcW w:w="2158" w:type="dxa"/>
            <w:tcBorders>
              <w:bottom w:val="single" w:sz="4" w:space="0" w:color="000000"/>
            </w:tcBorders>
            <w:vAlign w:val="bottom"/>
          </w:tcPr>
          <w:p>
            <w:pPr>
              <w:pStyle w:val="Standard"/>
              <w:snapToGrid w:val="false"/>
              <w:ind w:hanging="0"/>
              <w:rPr>
                <w:color w:val="000000"/>
                <w:szCs w:val="28"/>
              </w:rPr>
            </w:pPr>
            <w:r>
              <w:rPr>
                <w:color w:val="000000"/>
                <w:szCs w:val="28"/>
              </w:rPr>
            </w:r>
          </w:p>
        </w:tc>
        <w:tc>
          <w:tcPr>
            <w:tcW w:w="3359" w:type="dxa"/>
            <w:tcBorders/>
            <w:vAlign w:val="bottom"/>
          </w:tcPr>
          <w:p>
            <w:pPr>
              <w:pStyle w:val="Standard"/>
              <w:jc w:val="center"/>
              <w:rPr>
                <w:color w:val="000000"/>
              </w:rPr>
            </w:pPr>
            <w:r>
              <w:rPr>
                <w:color w:val="000000"/>
                <w:szCs w:val="28"/>
              </w:rPr>
              <w:t>Садыков С.Р.</w:t>
            </w:r>
          </w:p>
        </w:tc>
      </w:tr>
      <w:tr>
        <w:trPr>
          <w:trHeight w:val="614" w:hRule="atLeast"/>
        </w:trPr>
        <w:tc>
          <w:tcPr>
            <w:tcW w:w="4337" w:type="dxa"/>
            <w:tcBorders/>
            <w:vAlign w:val="bottom"/>
          </w:tcPr>
          <w:p>
            <w:pPr>
              <w:pStyle w:val="Standard"/>
              <w:rPr>
                <w:color w:val="000000"/>
              </w:rPr>
            </w:pPr>
            <w:r>
              <w:rPr>
                <w:color w:val="000000"/>
                <w:szCs w:val="28"/>
              </w:rPr>
              <w:t>Преподаватель</w:t>
            </w:r>
          </w:p>
        </w:tc>
        <w:tc>
          <w:tcPr>
            <w:tcW w:w="2158" w:type="dxa"/>
            <w:tcBorders>
              <w:top w:val="single" w:sz="4" w:space="0" w:color="000000"/>
              <w:bottom w:val="single" w:sz="4" w:space="0" w:color="000000"/>
            </w:tcBorders>
            <w:vAlign w:val="bottom"/>
          </w:tcPr>
          <w:p>
            <w:pPr>
              <w:pStyle w:val="Standard"/>
              <w:snapToGrid w:val="false"/>
              <w:ind w:hanging="0"/>
              <w:rPr>
                <w:color w:val="000000"/>
                <w:szCs w:val="28"/>
              </w:rPr>
            </w:pPr>
            <w:r>
              <w:rPr>
                <w:color w:val="000000"/>
                <w:szCs w:val="28"/>
              </w:rPr>
            </w:r>
          </w:p>
        </w:tc>
        <w:tc>
          <w:tcPr>
            <w:tcW w:w="3359" w:type="dxa"/>
            <w:tcBorders/>
            <w:vAlign w:val="bottom"/>
          </w:tcPr>
          <w:p>
            <w:pPr>
              <w:pStyle w:val="Standard"/>
              <w:jc w:val="center"/>
              <w:rPr>
                <w:color w:val="000000"/>
              </w:rPr>
            </w:pPr>
            <w:r>
              <w:rPr>
                <w:color w:val="000000"/>
                <w:szCs w:val="28"/>
              </w:rPr>
              <w:t>Пуеров Г.Ю.</w:t>
            </w:r>
          </w:p>
        </w:tc>
      </w:tr>
    </w:tbl>
    <w:p>
      <w:pPr>
        <w:pStyle w:val="Standard"/>
        <w:jc w:val="center"/>
        <w:rPr>
          <w:bCs/>
          <w:color w:val="000000"/>
          <w:szCs w:val="28"/>
          <w:lang w:eastAsia="ru-RU" w:bidi="ar-SA"/>
        </w:rPr>
      </w:pPr>
      <w:r>
        <w:rPr>
          <w:bCs/>
          <w:color w:val="000000"/>
          <w:szCs w:val="28"/>
          <w:lang w:eastAsia="ru-RU" w:bidi="ar-SA"/>
        </w:rPr>
      </w:r>
    </w:p>
    <w:p>
      <w:pPr>
        <w:pStyle w:val="Standard"/>
        <w:jc w:val="center"/>
        <w:rPr>
          <w:bCs/>
          <w:color w:val="000000"/>
          <w:szCs w:val="28"/>
          <w:lang w:eastAsia="ru-RU" w:bidi="ar-SA"/>
        </w:rPr>
      </w:pPr>
      <w:r>
        <w:rPr>
          <w:bCs/>
          <w:color w:val="000000"/>
          <w:szCs w:val="28"/>
          <w:lang w:eastAsia="ru-RU" w:bidi="ar-SA"/>
        </w:rPr>
      </w:r>
    </w:p>
    <w:p>
      <w:pPr>
        <w:pStyle w:val="Standard"/>
        <w:jc w:val="center"/>
        <w:rPr>
          <w:color w:val="000000"/>
        </w:rPr>
      </w:pPr>
      <w:r>
        <w:rPr>
          <w:bCs/>
          <w:color w:val="000000"/>
          <w:szCs w:val="28"/>
          <w:lang w:eastAsia="ru-RU" w:bidi="ar-SA"/>
        </w:rPr>
        <w:t>Санкт-Петербург</w:t>
      </w:r>
    </w:p>
    <w:p>
      <w:pPr>
        <w:pStyle w:val="Standard"/>
        <w:jc w:val="center"/>
        <w:rPr>
          <w:color w:val="000000"/>
        </w:rPr>
      </w:pPr>
      <w:r>
        <w:rPr>
          <w:bCs/>
          <w:color w:val="000000"/>
          <w:szCs w:val="28"/>
          <w:lang w:eastAsia="ru-RU" w:bidi="ar-SA"/>
        </w:rPr>
        <w:t>2026</w:t>
      </w:r>
      <w:r>
        <w:br w:type="page"/>
      </w:r>
    </w:p>
    <w:p>
      <w:pPr>
        <w:pStyle w:val="Heading2"/>
        <w:numPr>
          <w:ilvl w:val="1"/>
          <w:numId w:val="1"/>
        </w:numPr>
        <w:spacing w:before="0" w:after="0"/>
        <w:ind w:firstLine="709"/>
        <w:rPr>
          <w:color w:val="000000"/>
        </w:rPr>
      </w:pPr>
      <w:r>
        <w:rPr>
          <w:color w:val="000000"/>
        </w:rPr>
        <w:t>Цель работы.</w:t>
      </w:r>
    </w:p>
    <w:p>
      <w:pPr>
        <w:pStyle w:val="Textbody"/>
        <w:rPr>
          <w:color w:val="000000"/>
        </w:rPr>
      </w:pPr>
      <w:r>
        <w:rPr>
          <w:color w:val="000000"/>
        </w:rPr>
        <w:t>Нахождение корня уравнения  методом простых итераций с заданной точностью Eps, исследование зависимости числа итераций от точности Eps при заданном изменении Eps, исследование чувствительности к ошибкам в исходных данных.</w:t>
      </w:r>
    </w:p>
    <w:p>
      <w:pPr>
        <w:pStyle w:val="Textbody"/>
        <w:rPr>
          <w:color w:val="000000"/>
        </w:rPr>
      </w:pPr>
      <w:r>
        <w:rPr>
          <w:color w:val="000000"/>
        </w:rPr>
      </w:r>
    </w:p>
    <w:p>
      <w:pPr>
        <w:pStyle w:val="Heading2"/>
        <w:numPr>
          <w:ilvl w:val="1"/>
          <w:numId w:val="1"/>
        </w:numPr>
        <w:ind w:firstLine="709"/>
        <w:rPr>
          <w:color w:val="000000"/>
        </w:rPr>
      </w:pPr>
      <w:r>
        <w:rPr>
          <w:color w:val="000000"/>
        </w:rPr>
        <w:t>Задание.</w:t>
      </w:r>
    </w:p>
    <w:p>
      <w:pPr>
        <w:pStyle w:val="BodyText"/>
        <w:spacing w:lineRule="auto" w:line="360"/>
        <w:jc w:val="both"/>
        <w:rPr>
          <w:rFonts w:ascii="Times New Roman" w:hAnsi="Times New Roman" w:cs="Times New Roman"/>
          <w:color w:val="000000"/>
          <w:sz w:val="28"/>
          <w:szCs w:val="28"/>
        </w:rPr>
      </w:pPr>
      <w:r>
        <w:rPr>
          <w:color w:val="000000"/>
        </w:rPr>
        <w:tab/>
      </w:r>
      <w:r>
        <w:rPr>
          <w:rFonts w:cs="Times New Roman" w:ascii="Times New Roman" w:hAnsi="Times New Roman"/>
          <w:color w:val="000000"/>
          <w:sz w:val="28"/>
          <w:szCs w:val="28"/>
        </w:rPr>
        <w:t>Используя</w:t>
      </w:r>
      <w:r>
        <w:rPr>
          <w:rFonts w:cs="Tahoma" w:ascii="Times New Roman" w:hAnsi="Times New Roman"/>
          <w:color w:val="000000"/>
          <w:sz w:val="28"/>
          <w:szCs w:val="28"/>
        </w:rPr>
        <w:t xml:space="preserve"> программы</w:t>
      </w:r>
      <w:r>
        <w:rPr>
          <w:rFonts w:cs="Tahoma" w:ascii="Times New Roman" w:hAnsi="Times New Roman"/>
          <w:color w:val="000000"/>
          <w:sz w:val="28"/>
          <w:szCs w:val="28"/>
          <w:lang w:val="en-US"/>
        </w:rPr>
        <w:t>-</w:t>
      </w:r>
      <w:r>
        <w:rPr>
          <w:rFonts w:cs="Tahoma" w:ascii="Times New Roman" w:hAnsi="Times New Roman"/>
          <w:color w:val="000000"/>
          <w:sz w:val="28"/>
          <w:szCs w:val="28"/>
        </w:rPr>
        <w:t xml:space="preserve">функции </w:t>
      </w:r>
      <w:r>
        <w:rPr>
          <w:rFonts w:cs="Tahoma" w:ascii="Times New Roman" w:hAnsi="Times New Roman"/>
          <w:color w:val="000000"/>
          <w:sz w:val="28"/>
          <w:szCs w:val="28"/>
          <w:lang w:val="en-US"/>
        </w:rPr>
        <w:t xml:space="preserve">ITER </w:t>
      </w:r>
      <w:r>
        <w:rPr>
          <w:rFonts w:cs="Tahoma" w:ascii="Times New Roman" w:hAnsi="Times New Roman"/>
          <w:color w:val="000000"/>
          <w:sz w:val="28"/>
          <w:szCs w:val="28"/>
        </w:rPr>
        <w:t xml:space="preserve">и </w:t>
      </w:r>
      <w:r>
        <w:rPr>
          <w:rFonts w:cs="Tahoma" w:ascii="Times New Roman" w:hAnsi="Times New Roman"/>
          <w:color w:val="000000"/>
          <w:sz w:val="28"/>
          <w:szCs w:val="28"/>
          <w:lang w:val="en-US"/>
        </w:rPr>
        <w:t>Round</w:t>
      </w:r>
      <w:r>
        <w:rPr>
          <w:rFonts w:cs="Tahoma" w:ascii="Times New Roman" w:hAnsi="Times New Roman"/>
          <w:color w:val="000000"/>
          <w:sz w:val="28"/>
          <w:szCs w:val="28"/>
        </w:rPr>
        <w:t xml:space="preserve"> из файла </w:t>
      </w:r>
      <w:r>
        <w:rPr>
          <w:rFonts w:cs="Tahoma" w:ascii="Times New Roman" w:hAnsi="Times New Roman"/>
          <w:color w:val="000000"/>
          <w:sz w:val="28"/>
          <w:szCs w:val="28"/>
          <w:lang w:val="en-US"/>
        </w:rPr>
        <w:t>methods.cpp (</w:t>
      </w:r>
      <w:r>
        <w:rPr>
          <w:rFonts w:cs="Tahoma" w:ascii="Times New Roman" w:hAnsi="Times New Roman"/>
          <w:color w:val="000000"/>
          <w:sz w:val="28"/>
          <w:szCs w:val="28"/>
        </w:rPr>
        <w:t xml:space="preserve">файл заголовков </w:t>
      </w:r>
      <w:r>
        <w:rPr>
          <w:rFonts w:cs="Tahoma" w:ascii="Times New Roman" w:hAnsi="Times New Roman"/>
          <w:color w:val="000000"/>
          <w:sz w:val="28"/>
          <w:szCs w:val="28"/>
          <w:lang w:val="en-US"/>
        </w:rPr>
        <w:t>methods.h,</w:t>
      </w:r>
      <w:r>
        <w:rPr>
          <w:rFonts w:cs="Tahoma" w:ascii="Times New Roman" w:hAnsi="Times New Roman"/>
          <w:color w:val="000000"/>
          <w:sz w:val="28"/>
          <w:szCs w:val="28"/>
        </w:rPr>
        <w:t xml:space="preserve"> директория </w:t>
      </w:r>
      <w:r>
        <w:rPr>
          <w:rFonts w:cs="Tahoma" w:ascii="Times New Roman" w:hAnsi="Times New Roman"/>
          <w:color w:val="000000"/>
          <w:sz w:val="28"/>
          <w:szCs w:val="28"/>
          <w:lang w:val="en-US"/>
        </w:rPr>
        <w:t>LIBR1)</w:t>
      </w:r>
      <w:r>
        <w:rPr>
          <w:rFonts w:cs="Tahoma" w:ascii="Times New Roman" w:hAnsi="Times New Roman"/>
          <w:color w:val="000000"/>
          <w:sz w:val="28"/>
          <w:szCs w:val="28"/>
        </w:rPr>
        <w:t xml:space="preserve">, найти  корень уравнения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0</m:t>
        </m:r>
      </m:oMath>
      <w:r>
        <w:rPr>
          <w:rFonts w:cs="Tahoma" w:ascii="Times New Roman" w:hAnsi="Times New Roman"/>
          <w:color w:val="000000"/>
          <w:sz w:val="28"/>
          <w:szCs w:val="28"/>
        </w:rPr>
        <w:t xml:space="preserve"> с заданной точностью </w:t>
      </w:r>
      <w:r>
        <w:rPr>
          <w:rFonts w:cs="Tahoma" w:ascii="Times New Roman" w:hAnsi="Times New Roman"/>
          <w:color w:val="000000"/>
          <w:sz w:val="28"/>
          <w:szCs w:val="28"/>
          <w:lang w:val="en-US"/>
        </w:rPr>
        <w:t>Eps</w:t>
      </w:r>
      <w:r>
        <w:rPr>
          <w:rFonts w:cs="Tahoma" w:ascii="Times New Roman" w:hAnsi="Times New Roman"/>
          <w:color w:val="000000"/>
          <w:sz w:val="28"/>
          <w:szCs w:val="28"/>
        </w:rPr>
        <w:t xml:space="preserve"> методом итераций, исследовать скорость сходимости и обусловленность метода.</w:t>
      </w:r>
    </w:p>
    <w:p>
      <w:pPr>
        <w:pStyle w:val="BodyText"/>
        <w:spacing w:lineRule="auto" w:line="360"/>
        <w:jc w:val="both"/>
        <w:rPr>
          <w:rFonts w:ascii="Times New Roman" w:hAnsi="Times New Roman"/>
          <w:sz w:val="28"/>
          <w:szCs w:val="28"/>
        </w:rPr>
      </w:pPr>
      <w:r>
        <w:rPr>
          <w:rFonts w:ascii="Times New Roman" w:hAnsi="Times New Roman"/>
          <w:color w:val="000000"/>
          <w:sz w:val="28"/>
          <w:szCs w:val="28"/>
        </w:rPr>
        <w:t xml:space="preserve">Вариант 20: f(x) = </w:t>
      </w:r>
      <w:r>
        <w:rPr/>
      </w:r>
      <m:oMath xmlns:m="http://schemas.openxmlformats.org/officeDocument/2006/math">
        <m:sSup>
          <m:e>
            <m:r>
              <w:rPr>
                <w:rFonts w:ascii="Cambria Math" w:hAnsi="Cambria Math"/>
              </w:rPr>
              <m:t xml:space="preserve">e</m:t>
            </m:r>
          </m:e>
          <m:sup>
            <m:r>
              <w:rPr>
                <w:rFonts w:ascii="Cambria Math" w:hAnsi="Cambria Math"/>
              </w:rPr>
              <m:t xml:space="preserve">x</m:t>
            </m:r>
          </m:sup>
        </m:sSup>
        <m:r>
          <w:rPr>
            <w:rFonts w:ascii="Cambria Math" w:hAnsi="Cambria Math"/>
          </w:rPr>
          <m:t xml:space="preserve">−</m:t>
        </m:r>
        <m:r>
          <w:rPr>
            <w:rFonts w:ascii="Cambria Math" w:hAnsi="Cambria Math"/>
          </w:rPr>
          <m:t xml:space="preserve">arccos</m:t>
        </m:r>
        <m:d>
          <m:dPr>
            <m:begChr m:val="("/>
            <m:endChr m:val=")"/>
          </m:dPr>
          <m:e>
            <m:rad>
              <m:radPr>
                <m:degHide m:val="1"/>
              </m:radPr>
              <m:deg/>
              <m:e>
                <m:d>
                  <m:dPr>
                    <m:begChr m:val="("/>
                    <m:endChr m:val=")"/>
                  </m:dPr>
                  <m:e>
                    <m:r>
                      <w:rPr>
                        <w:rFonts w:ascii="Cambria Math" w:hAnsi="Cambria Math"/>
                      </w:rPr>
                      <m:t xml:space="preserve">x</m:t>
                    </m:r>
                  </m:e>
                </m:d>
              </m:e>
            </m:rad>
          </m:e>
        </m:d>
      </m:oMath>
    </w:p>
    <w:p>
      <w:pPr>
        <w:pStyle w:val="BodyText"/>
        <w:rPr>
          <w:rFonts w:ascii="Times New Roman" w:hAnsi="Times New Roman" w:cs="Times New Roman"/>
          <w:color w:val="000000"/>
          <w:sz w:val="28"/>
          <w:szCs w:val="28"/>
        </w:rPr>
      </w:pPr>
      <w:r>
        <w:rPr>
          <w:rFonts w:cs="Times New Roman" w:ascii="Times New Roman" w:hAnsi="Times New Roman"/>
          <w:color w:val="000000"/>
          <w:sz w:val="28"/>
          <w:szCs w:val="28"/>
        </w:rPr>
        <w:t>Порядок выполнения лабораторной работы №6:</w:t>
      </w:r>
    </w:p>
    <w:p>
      <w:pPr>
        <w:pStyle w:val="Style13"/>
        <w:numPr>
          <w:ilvl w:val="0"/>
          <w:numId w:val="2"/>
        </w:numPr>
        <w:ind w:hanging="283" w:left="1003" w:right="0"/>
        <w:rPr>
          <w:rFonts w:ascii="Times New Roman" w:hAnsi="Times New Roman"/>
          <w:sz w:val="28"/>
          <w:szCs w:val="28"/>
        </w:rPr>
      </w:pPr>
      <w:r>
        <w:rPr>
          <w:rFonts w:cs="Tahoma" w:ascii="Times New Roman" w:hAnsi="Times New Roman"/>
          <w:sz w:val="28"/>
          <w:szCs w:val="28"/>
        </w:rPr>
        <w:t xml:space="preserve">Графически или аналитически отделить корень уравнения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0</m:t>
        </m:r>
      </m:oMath>
      <w:r>
        <w:rPr>
          <w:rFonts w:cs="Tahoma" w:ascii="Times New Roman" w:hAnsi="Times New Roman"/>
          <w:sz w:val="28"/>
          <w:szCs w:val="28"/>
        </w:rPr>
        <w:t>.</w:t>
      </w:r>
    </w:p>
    <w:p>
      <w:pPr>
        <w:pStyle w:val="Style13"/>
        <w:numPr>
          <w:ilvl w:val="0"/>
          <w:numId w:val="2"/>
        </w:numPr>
        <w:ind w:hanging="283" w:left="1003" w:right="0"/>
        <w:rPr>
          <w:rFonts w:ascii="Times New Roman" w:hAnsi="Times New Roman"/>
          <w:sz w:val="28"/>
          <w:szCs w:val="28"/>
        </w:rPr>
      </w:pPr>
      <w:r>
        <w:rPr>
          <w:rFonts w:cs="Tahoma" w:ascii="Times New Roman" w:hAnsi="Times New Roman"/>
          <w:sz w:val="28"/>
          <w:szCs w:val="28"/>
        </w:rPr>
        <w:t xml:space="preserve">Преобразовать уравнение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0</m:t>
        </m:r>
      </m:oMath>
      <w:r>
        <w:rPr>
          <w:rFonts w:cs="Tahoma" w:ascii="Times New Roman" w:hAnsi="Times New Roman"/>
          <w:sz w:val="28"/>
          <w:szCs w:val="28"/>
        </w:rPr>
        <w:t xml:space="preserve"> к виду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j</m:t>
        </m:r>
        <m:d>
          <m:dPr>
            <m:begChr m:val="("/>
            <m:endChr m:val=")"/>
          </m:dPr>
          <m:e>
            <m:r>
              <w:rPr>
                <w:rFonts w:ascii="Cambria Math" w:hAnsi="Cambria Math"/>
              </w:rPr>
              <m:t xml:space="preserve">x</m:t>
            </m:r>
          </m:e>
        </m:d>
      </m:oMath>
      <w:r>
        <w:rPr>
          <w:rFonts w:cs="Tahoma" w:ascii="Times New Roman" w:hAnsi="Times New Roman"/>
          <w:sz w:val="28"/>
          <w:szCs w:val="28"/>
        </w:rPr>
        <w:t xml:space="preserve"> так, чтобы в некоторой окрестности </w:t>
      </w:r>
      <w:r>
        <w:rPr>
          <w:rFonts w:cs="Tahoma" w:ascii="Times New Roman" w:hAnsi="Times New Roman"/>
          <w:sz w:val="28"/>
          <w:szCs w:val="28"/>
          <w:lang w:val="en-US"/>
        </w:rPr>
        <w:t>[Left, Right]</w:t>
      </w:r>
      <w:r>
        <w:rPr>
          <w:rFonts w:cs="Tahoma" w:ascii="Times New Roman" w:hAnsi="Times New Roman"/>
          <w:sz w:val="28"/>
          <w:szCs w:val="28"/>
        </w:rPr>
        <w:t xml:space="preserve"> корня производная </w:t>
      </w:r>
      <w:r>
        <w:rPr/>
      </w:r>
      <m:oMath xmlns:m="http://schemas.openxmlformats.org/officeDocument/2006/math">
        <m:sSup>
          <m:e>
            <m:r>
              <w:rPr>
                <w:rFonts w:ascii="Cambria Math" w:hAnsi="Cambria Math"/>
              </w:rPr>
              <m:t xml:space="preserve">j</m:t>
            </m:r>
          </m:e>
          <m:sup>
            <m:r>
              <w:rPr>
                <w:rFonts w:ascii="Cambria Math" w:hAnsi="Cambria Math"/>
              </w:rPr>
              <m:t xml:space="preserve">'</m:t>
            </m:r>
          </m:sup>
        </m:sSup>
        <m:d>
          <m:dPr>
            <m:begChr m:val="("/>
            <m:endChr m:val=")"/>
          </m:dPr>
          <m:e>
            <m:r>
              <w:rPr>
                <w:rFonts w:ascii="Cambria Math" w:hAnsi="Cambria Math"/>
              </w:rPr>
              <m:t xml:space="preserve">x</m:t>
            </m:r>
          </m:e>
        </m:d>
      </m:oMath>
      <w:r>
        <w:rPr>
          <w:rFonts w:cs="Tahoma" w:ascii="Times New Roman" w:hAnsi="Times New Roman"/>
          <w:sz w:val="28"/>
          <w:szCs w:val="28"/>
        </w:rPr>
        <w:t xml:space="preserve"> удовлетворяла условию </w:t>
      </w:r>
      <w:r>
        <w:rPr>
          <w:rFonts w:eastAsia="Symbol" w:cs="Symbol" w:ascii="Times New Roman" w:hAnsi="Times New Roman"/>
          <w:sz w:val="28"/>
          <w:szCs w:val="28"/>
        </w:rPr>
        <w:t></w:t>
      </w:r>
      <w:r>
        <w:rPr/>
      </w:r>
      <m:oMath xmlns:m="http://schemas.openxmlformats.org/officeDocument/2006/math">
        <m:sSup>
          <m:e>
            <m:r>
              <w:rPr>
                <w:rFonts w:ascii="Cambria Math" w:hAnsi="Cambria Math"/>
              </w:rPr>
              <m:t xml:space="preserve">j</m:t>
            </m:r>
          </m:e>
          <m:sup>
            <m:r>
              <w:rPr>
                <w:rFonts w:ascii="Cambria Math" w:hAnsi="Cambria Math"/>
              </w:rPr>
              <m:t xml:space="preserve">'</m:t>
            </m:r>
          </m:sup>
        </m:sSup>
        <m:d>
          <m:dPr>
            <m:begChr m:val="("/>
            <m:endChr m:val=")"/>
          </m:dPr>
          <m:e>
            <m:r>
              <w:rPr>
                <w:rFonts w:ascii="Cambria Math" w:hAnsi="Cambria Math"/>
              </w:rPr>
              <m:t xml:space="preserve">x</m:t>
            </m:r>
          </m:e>
        </m:d>
      </m:oMath>
      <w:r>
        <w:rPr>
          <w:rFonts w:eastAsia="Symbol" w:cs="Symbol" w:ascii="Times New Roman" w:hAnsi="Times New Roman"/>
          <w:sz w:val="28"/>
          <w:szCs w:val="28"/>
        </w:rPr>
        <w:t xml:space="preserve">&lt;= </w:t>
      </w:r>
      <w:r>
        <w:rPr>
          <w:rFonts w:cs="Tahoma" w:ascii="Times New Roman" w:hAnsi="Times New Roman"/>
          <w:sz w:val="28"/>
          <w:szCs w:val="28"/>
          <w:lang w:val="en-US"/>
        </w:rPr>
        <w:t>q</w:t>
      </w:r>
      <w:r>
        <w:rPr>
          <w:rFonts w:eastAsia="Symbol" w:cs="Symbol" w:ascii="Times New Roman" w:hAnsi="Times New Roman"/>
          <w:sz w:val="28"/>
          <w:szCs w:val="28"/>
        </w:rPr>
        <w:t> &lt; 1</w:t>
      </w:r>
      <w:r>
        <w:rPr>
          <w:rFonts w:cs="Tahoma" w:ascii="Times New Roman" w:hAnsi="Times New Roman"/>
          <w:sz w:val="28"/>
          <w:szCs w:val="28"/>
        </w:rPr>
        <w:t xml:space="preserve">. При этом следует иметь в виду, что чем меньше величина </w:t>
      </w:r>
      <w:r>
        <w:rPr>
          <w:rFonts w:cs="Tahoma" w:ascii="Times New Roman" w:hAnsi="Times New Roman"/>
          <w:sz w:val="28"/>
          <w:szCs w:val="28"/>
          <w:lang w:val="en-US"/>
        </w:rPr>
        <w:t>q</w:t>
      </w:r>
      <w:r>
        <w:rPr>
          <w:rFonts w:cs="Tahoma" w:ascii="Times New Roman" w:hAnsi="Times New Roman"/>
          <w:sz w:val="28"/>
          <w:szCs w:val="28"/>
        </w:rPr>
        <w:t>, тем быстрее последовательные приближения сходятся к корню.</w:t>
      </w:r>
    </w:p>
    <w:p>
      <w:pPr>
        <w:pStyle w:val="Style13"/>
        <w:numPr>
          <w:ilvl w:val="0"/>
          <w:numId w:val="2"/>
        </w:numPr>
        <w:ind w:hanging="283" w:left="1003" w:right="0"/>
        <w:rPr>
          <w:rFonts w:ascii="Times New Roman" w:hAnsi="Times New Roman"/>
          <w:sz w:val="28"/>
          <w:szCs w:val="28"/>
        </w:rPr>
      </w:pPr>
      <w:r>
        <w:rPr>
          <w:rFonts w:cs="Tahoma" w:ascii="Times New Roman" w:hAnsi="Times New Roman"/>
          <w:sz w:val="28"/>
          <w:szCs w:val="28"/>
        </w:rPr>
        <w:t xml:space="preserve">Выбрать начальное приближение, лежащее на </w:t>
      </w:r>
      <w:r>
        <w:rPr>
          <w:rFonts w:cs="Tahoma" w:ascii="Times New Roman" w:hAnsi="Times New Roman"/>
          <w:sz w:val="28"/>
          <w:szCs w:val="28"/>
          <w:lang w:val="en-US"/>
        </w:rPr>
        <w:t>[Left, Right]</w:t>
      </w:r>
      <w:r>
        <w:rPr>
          <w:rFonts w:cs="Tahoma" w:ascii="Times New Roman" w:hAnsi="Times New Roman"/>
          <w:sz w:val="28"/>
          <w:szCs w:val="28"/>
        </w:rPr>
        <w:t>.</w:t>
      </w:r>
    </w:p>
    <w:p>
      <w:pPr>
        <w:pStyle w:val="Style13"/>
        <w:numPr>
          <w:ilvl w:val="0"/>
          <w:numId w:val="2"/>
        </w:numPr>
        <w:ind w:hanging="283" w:left="1003" w:right="0"/>
        <w:rPr>
          <w:rFonts w:ascii="Times New Roman" w:hAnsi="Times New Roman"/>
          <w:sz w:val="28"/>
          <w:szCs w:val="28"/>
        </w:rPr>
      </w:pPr>
      <w:r>
        <w:rPr>
          <w:rFonts w:eastAsia="Tahoma" w:cs="Tahoma" w:ascii="Times New Roman" w:hAnsi="Times New Roman"/>
          <w:color w:val="000000"/>
          <w:sz w:val="28"/>
          <w:szCs w:val="28"/>
        </w:rPr>
        <w:t xml:space="preserve"> </w:t>
      </w:r>
      <w:r>
        <w:rPr>
          <w:rFonts w:cs="Tahoma" w:ascii="Times New Roman" w:hAnsi="Times New Roman"/>
          <w:color w:val="000000"/>
          <w:sz w:val="28"/>
          <w:szCs w:val="28"/>
        </w:rPr>
        <w:t xml:space="preserve">Составить подпрограмму для вычисления значений </w:t>
      </w:r>
      <w:r>
        <w:rPr/>
      </w:r>
      <m:oMath xmlns:m="http://schemas.openxmlformats.org/officeDocument/2006/math">
        <m:r>
          <w:rPr>
            <w:rFonts w:ascii="Cambria Math" w:hAnsi="Cambria Math"/>
          </w:rPr>
          <m:t xml:space="preserve">j</m:t>
        </m:r>
        <m:d>
          <m:dPr>
            <m:begChr m:val="("/>
            <m:endChr m:val=")"/>
          </m:dPr>
          <m:e>
            <m:r>
              <w:rPr>
                <w:rFonts w:ascii="Cambria Math" w:hAnsi="Cambria Math"/>
              </w:rPr>
              <m:t xml:space="preserve">x</m:t>
            </m:r>
          </m:e>
        </m:d>
      </m:oMath>
      <w:r>
        <w:rPr>
          <w:rFonts w:cs="Tahoma" w:ascii="Times New Roman" w:hAnsi="Times New Roman"/>
          <w:color w:val="000000"/>
          <w:sz w:val="28"/>
          <w:szCs w:val="28"/>
        </w:rPr>
        <w:t>,</w:t>
      </w:r>
      <w:r>
        <w:rPr/>
      </w:r>
      <m:oMath xmlns:m="http://schemas.openxmlformats.org/officeDocument/2006/math">
        <m:sSup>
          <m:e>
            <m:r>
              <w:rPr>
                <w:rFonts w:ascii="Cambria Math" w:hAnsi="Cambria Math"/>
              </w:rPr>
              <m:t xml:space="preserve">j</m:t>
            </m:r>
          </m:e>
          <m:sup>
            <m:r>
              <w:rPr>
                <w:rFonts w:ascii="Cambria Math" w:hAnsi="Cambria Math"/>
              </w:rPr>
              <m:t xml:space="preserve">'</m:t>
            </m:r>
          </m:sup>
        </m:sSup>
        <m:d>
          <m:dPr>
            <m:begChr m:val="("/>
            <m:endChr m:val=")"/>
          </m:dPr>
          <m:e>
            <m:r>
              <w:rPr>
                <w:rFonts w:ascii="Cambria Math" w:hAnsi="Cambria Math"/>
              </w:rPr>
              <m:t xml:space="preserve">x</m:t>
            </m:r>
          </m:e>
        </m:d>
      </m:oMath>
      <w:r>
        <w:rPr>
          <w:rFonts w:cs="Tahoma" w:ascii="Times New Roman" w:hAnsi="Times New Roman"/>
          <w:color w:val="000000"/>
          <w:sz w:val="28"/>
          <w:szCs w:val="28"/>
        </w:rPr>
        <w:t xml:space="preserve">, предусмотрев округление вычисленных  значений с точностью </w:t>
      </w:r>
      <w:r>
        <w:rPr>
          <w:rFonts w:cs="Tahoma" w:ascii="Times New Roman" w:hAnsi="Times New Roman"/>
          <w:color w:val="000000"/>
          <w:sz w:val="28"/>
          <w:szCs w:val="28"/>
          <w:lang w:val="en-US"/>
        </w:rPr>
        <w:t>Delta</w:t>
      </w:r>
      <w:r>
        <w:rPr>
          <w:rFonts w:cs="Tahoma" w:ascii="Times New Roman" w:hAnsi="Times New Roman"/>
          <w:color w:val="000000"/>
          <w:sz w:val="28"/>
          <w:szCs w:val="28"/>
        </w:rPr>
        <w:t>.</w:t>
      </w:r>
    </w:p>
    <w:p>
      <w:pPr>
        <w:pStyle w:val="BodyText"/>
        <w:spacing w:lineRule="auto" w:line="360"/>
        <w:jc w:val="both"/>
        <w:rPr>
          <w:color w:val="000000"/>
        </w:rPr>
      </w:pPr>
      <w:r>
        <w:rPr>
          <w:color w:val="000000"/>
        </w:rPr>
      </w:r>
    </w:p>
    <w:p>
      <w:pPr>
        <w:pStyle w:val="BodyText"/>
        <w:spacing w:lineRule="auto" w:line="360"/>
        <w:jc w:val="both"/>
        <w:rPr>
          <w:color w:val="000000"/>
        </w:rPr>
      </w:pPr>
      <w:r>
        <w:rPr>
          <w:color w:val="000000"/>
        </w:rPr>
      </w:r>
    </w:p>
    <w:p>
      <w:pPr>
        <w:pStyle w:val="BodyText"/>
        <w:spacing w:lineRule="auto" w:line="360"/>
        <w:jc w:val="both"/>
        <w:rPr>
          <w:color w:val="000000"/>
        </w:rPr>
      </w:pPr>
      <w:r>
        <w:rPr>
          <w:color w:val="000000"/>
        </w:rPr>
      </w:r>
    </w:p>
    <w:p>
      <w:pPr>
        <w:pStyle w:val="Heading2"/>
        <w:numPr>
          <w:ilvl w:val="0"/>
          <w:numId w:val="0"/>
        </w:numPr>
        <w:ind w:firstLine="709" w:left="0"/>
        <w:rPr>
          <w:color w:val="000000"/>
        </w:rPr>
      </w:pPr>
      <w:r>
        <w:rPr>
          <w:color w:val="000000"/>
        </w:rPr>
      </w:r>
    </w:p>
    <w:p>
      <w:pPr>
        <w:pStyle w:val="Textbody"/>
        <w:numPr>
          <w:ilvl w:val="0"/>
          <w:numId w:val="0"/>
        </w:numPr>
        <w:ind w:firstLine="709" w:left="0"/>
        <w:rPr>
          <w:color w:val="000000"/>
        </w:rPr>
      </w:pPr>
      <w:r>
        <w:rPr>
          <w:color w:val="000000"/>
        </w:rPr>
      </w:r>
    </w:p>
    <w:p>
      <w:pPr>
        <w:pStyle w:val="Heading2"/>
        <w:numPr>
          <w:ilvl w:val="1"/>
          <w:numId w:val="1"/>
        </w:numPr>
        <w:ind w:hanging="0"/>
        <w:rPr>
          <w:color w:val="000000"/>
        </w:rPr>
      </w:pPr>
      <w:r>
        <w:rPr>
          <w:color w:val="000000"/>
        </w:rPr>
        <w:tab/>
        <w:t>Теоретические положения.</w:t>
      </w:r>
    </w:p>
    <w:p>
      <w:pPr>
        <w:pStyle w:val="Style13"/>
        <w:numPr>
          <w:ilvl w:val="0"/>
          <w:numId w:val="1"/>
        </w:numPr>
        <w:ind w:hanging="0" w:left="0" w:right="0"/>
        <w:rPr>
          <w:rFonts w:ascii="Times New Roman" w:hAnsi="Times New Roman"/>
          <w:sz w:val="28"/>
          <w:szCs w:val="28"/>
        </w:rPr>
      </w:pPr>
      <w:r>
        <w:rPr>
          <w:rFonts w:cs="Tahoma" w:ascii="Times New Roman" w:hAnsi="Times New Roman"/>
          <w:sz w:val="28"/>
          <w:szCs w:val="28"/>
        </w:rPr>
        <w:tab/>
        <w:t xml:space="preserve">Метод простых итераций решения уравнения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0</m:t>
        </m:r>
      </m:oMath>
      <w:r>
        <w:rPr>
          <w:rFonts w:cs="Tahoma" w:ascii="Times New Roman" w:hAnsi="Times New Roman"/>
          <w:sz w:val="28"/>
          <w:szCs w:val="28"/>
        </w:rPr>
        <w:t xml:space="preserve"> состоит в замене исходного уравнения эквивалентным ему уравнением </w:t>
      </w:r>
      <w:r>
        <w:rPr>
          <w:rFonts w:cs="Tahoma" w:ascii="Times New Roman" w:hAnsi="Times New Roman"/>
          <w:sz w:val="28"/>
          <w:szCs w:val="28"/>
          <w:lang w:val="en-US"/>
        </w:rPr>
        <w:t>x=</w:t>
      </w:r>
      <w:r>
        <w:rPr>
          <w:rFonts w:eastAsia="Symbol" w:cs="Symbol" w:ascii="Times New Roman" w:hAnsi="Times New Roman"/>
          <w:sz w:val="28"/>
          <w:szCs w:val="28"/>
          <w:lang w:val="en-US"/>
        </w:rPr>
        <w:t></w:t>
      </w:r>
      <w:r>
        <w:rPr>
          <w:rFonts w:cs="Tahoma" w:ascii="Times New Roman" w:hAnsi="Times New Roman"/>
          <w:sz w:val="28"/>
          <w:szCs w:val="28"/>
          <w:lang w:val="en-US"/>
        </w:rPr>
        <w:t>(x)</w:t>
      </w:r>
      <w:r>
        <w:rPr>
          <w:rFonts w:cs="Tahoma" w:ascii="Times New Roman" w:hAnsi="Times New Roman"/>
          <w:sz w:val="28"/>
          <w:szCs w:val="28"/>
        </w:rPr>
        <w:t xml:space="preserve"> и построении последовательности </w:t>
      </w:r>
      <w:r>
        <w:rPr>
          <w:rFonts w:cs="Tahoma" w:ascii="Times New Roman" w:hAnsi="Times New Roman"/>
          <w:sz w:val="28"/>
          <w:szCs w:val="28"/>
          <w:lang w:val="en-US"/>
        </w:rPr>
        <w:t>x</w:t>
      </w:r>
      <w:r>
        <w:rPr>
          <w:rFonts w:cs="Tahoma" w:ascii="Times New Roman" w:hAnsi="Times New Roman"/>
          <w:sz w:val="28"/>
          <w:szCs w:val="28"/>
          <w:vertAlign w:val="subscript"/>
          <w:lang w:val="en-US"/>
        </w:rPr>
        <w:t>n+1</w:t>
      </w:r>
      <w:r>
        <w:rPr>
          <w:rFonts w:cs="Tahoma" w:ascii="Times New Roman" w:hAnsi="Times New Roman"/>
          <w:sz w:val="28"/>
          <w:szCs w:val="28"/>
          <w:lang w:val="en-US"/>
        </w:rPr>
        <w:t>=</w:t>
      </w:r>
      <w:r>
        <w:rPr>
          <w:rFonts w:eastAsia="Symbol" w:cs="Symbol" w:ascii="Times New Roman" w:hAnsi="Times New Roman"/>
          <w:sz w:val="28"/>
          <w:szCs w:val="28"/>
          <w:lang w:val="en-US"/>
        </w:rPr>
        <w:t></w:t>
      </w:r>
      <w:r>
        <w:rPr>
          <w:rFonts w:cs="Tahoma" w:ascii="Times New Roman" w:hAnsi="Times New Roman"/>
          <w:sz w:val="28"/>
          <w:szCs w:val="28"/>
          <w:lang w:val="en-US"/>
        </w:rPr>
        <w:t>(x</w:t>
      </w:r>
      <w:r>
        <w:rPr>
          <w:rFonts w:cs="Tahoma" w:ascii="Times New Roman" w:hAnsi="Times New Roman"/>
          <w:sz w:val="28"/>
          <w:szCs w:val="28"/>
          <w:vertAlign w:val="subscript"/>
          <w:lang w:val="en-US"/>
        </w:rPr>
        <w:t>n</w:t>
      </w:r>
      <w:r>
        <w:rPr>
          <w:rFonts w:cs="Tahoma" w:ascii="Times New Roman" w:hAnsi="Times New Roman"/>
          <w:sz w:val="28"/>
          <w:szCs w:val="28"/>
          <w:lang w:val="en-US"/>
        </w:rPr>
        <w:t>)</w:t>
      </w:r>
      <w:r>
        <w:rPr>
          <w:rFonts w:cs="Tahoma" w:ascii="Times New Roman" w:hAnsi="Times New Roman"/>
          <w:sz w:val="28"/>
          <w:szCs w:val="28"/>
        </w:rPr>
        <w:t xml:space="preserve">, сходящейся при </w:t>
      </w:r>
      <w:r>
        <w:rPr>
          <w:rFonts w:cs="Tahoma" w:ascii="Times New Roman" w:hAnsi="Times New Roman"/>
          <w:sz w:val="28"/>
          <w:szCs w:val="28"/>
          <w:lang w:val="en-US"/>
        </w:rPr>
        <w:t>n</w:t>
      </w:r>
      <w:r>
        <w:rPr>
          <w:rFonts w:eastAsia="Symbol" w:cs="Symbol" w:ascii="Times New Roman" w:hAnsi="Times New Roman"/>
          <w:sz w:val="28"/>
          <w:szCs w:val="28"/>
          <w:lang w:val="en-US"/>
        </w:rPr>
        <w:t></w:t>
      </w:r>
      <w:r>
        <w:rPr>
          <w:rFonts w:cs="Tahoma" w:ascii="Times New Roman" w:hAnsi="Times New Roman"/>
          <w:sz w:val="28"/>
          <w:szCs w:val="28"/>
          <w:lang w:val="en-US"/>
        </w:rPr>
        <w:t xml:space="preserve"> </w:t>
      </w:r>
      <w:r>
        <w:rPr>
          <w:rFonts w:cs="Tahoma" w:ascii="Times New Roman" w:hAnsi="Times New Roman"/>
          <w:sz w:val="28"/>
          <w:szCs w:val="28"/>
        </w:rPr>
        <w:t xml:space="preserve">к точному решению. Достаточные условия сходимости метода простых итераций формулируются теоремой, приведенной </w:t>
      </w:r>
      <w:r>
        <w:rPr>
          <w:rFonts w:cs="Tahoma" w:ascii="Times New Roman" w:hAnsi="Times New Roman"/>
          <w:sz w:val="28"/>
          <w:szCs w:val="28"/>
          <w:lang w:val="en-US"/>
        </w:rPr>
        <w:t>[1,2,7].</w:t>
      </w:r>
    </w:p>
    <w:p>
      <w:pPr>
        <w:pStyle w:val="Style13"/>
        <w:numPr>
          <w:ilvl w:val="0"/>
          <w:numId w:val="1"/>
        </w:numPr>
        <w:ind w:hanging="0" w:left="0" w:right="0"/>
        <w:rPr>
          <w:rFonts w:ascii="Times New Roman" w:hAnsi="Times New Roman"/>
          <w:sz w:val="28"/>
          <w:szCs w:val="28"/>
        </w:rPr>
      </w:pPr>
      <w:r>
        <w:rPr>
          <w:rFonts w:cs="Tahoma" w:ascii="Times New Roman" w:hAnsi="Times New Roman"/>
          <w:sz w:val="28"/>
          <w:szCs w:val="28"/>
        </w:rPr>
        <w:t xml:space="preserve">Рассмотрим один шаг итерационного процесса. Исходя из найденного на предыдущем шаге значения </w:t>
      </w:r>
      <w:r>
        <w:rPr>
          <w:rFonts w:cs="Tahoma" w:ascii="Times New Roman" w:hAnsi="Times New Roman"/>
          <w:sz w:val="28"/>
          <w:szCs w:val="28"/>
          <w:lang w:val="en-US"/>
        </w:rPr>
        <w:t>x</w:t>
      </w:r>
      <w:r>
        <w:rPr>
          <w:rFonts w:cs="Tahoma" w:ascii="Times New Roman" w:hAnsi="Times New Roman"/>
          <w:sz w:val="28"/>
          <w:szCs w:val="28"/>
          <w:vertAlign w:val="subscript"/>
          <w:lang w:val="en-US"/>
        </w:rPr>
        <w:t>n-1</w:t>
      </w:r>
      <w:r>
        <w:rPr>
          <w:rFonts w:cs="Tahoma" w:ascii="Times New Roman" w:hAnsi="Times New Roman"/>
          <w:sz w:val="28"/>
          <w:szCs w:val="28"/>
          <w:lang w:val="en-US"/>
        </w:rPr>
        <w:t>,</w:t>
      </w:r>
      <w:r>
        <w:rPr>
          <w:rFonts w:cs="Tahoma" w:ascii="Times New Roman" w:hAnsi="Times New Roman"/>
          <w:sz w:val="28"/>
          <w:szCs w:val="28"/>
        </w:rPr>
        <w:t xml:space="preserve"> вычисляется </w:t>
      </w:r>
      <w:r>
        <w:rPr>
          <w:rFonts w:cs="Tahoma" w:ascii="Times New Roman" w:hAnsi="Times New Roman"/>
          <w:sz w:val="28"/>
          <w:szCs w:val="28"/>
          <w:lang w:val="en-US"/>
        </w:rPr>
        <w:t>y=</w:t>
      </w:r>
      <w:r>
        <w:rPr>
          <w:rFonts w:cs="Tahoma" w:ascii="Times New Roman" w:hAnsi="Times New Roman"/>
          <w:sz w:val="28"/>
          <w:szCs w:val="28"/>
        </w:rPr>
        <w:t xml:space="preserve"> </w:t>
      </w:r>
      <w:r>
        <w:rPr>
          <w:rFonts w:eastAsia="Symbol" w:cs="Symbol" w:ascii="Times New Roman" w:hAnsi="Times New Roman"/>
          <w:sz w:val="28"/>
          <w:szCs w:val="28"/>
          <w:lang w:val="en-US"/>
        </w:rPr>
        <w:t></w:t>
      </w:r>
      <w:r>
        <w:rPr>
          <w:rFonts w:cs="Tahoma" w:ascii="Times New Roman" w:hAnsi="Times New Roman"/>
          <w:sz w:val="28"/>
          <w:szCs w:val="28"/>
          <w:lang w:val="en-US"/>
        </w:rPr>
        <w:t>(x</w:t>
      </w:r>
      <w:r>
        <w:rPr>
          <w:rFonts w:cs="Tahoma" w:ascii="Times New Roman" w:hAnsi="Times New Roman"/>
          <w:sz w:val="28"/>
          <w:szCs w:val="28"/>
          <w:vertAlign w:val="subscript"/>
          <w:lang w:val="en-US"/>
        </w:rPr>
        <w:t>n-1</w:t>
      </w:r>
      <w:r>
        <w:rPr>
          <w:rFonts w:cs="Tahoma" w:ascii="Times New Roman" w:hAnsi="Times New Roman"/>
          <w:sz w:val="28"/>
          <w:szCs w:val="28"/>
          <w:lang w:val="en-US"/>
        </w:rPr>
        <w:t>).</w:t>
      </w:r>
      <w:r>
        <w:rPr>
          <w:rFonts w:cs="Tahoma" w:ascii="Times New Roman" w:hAnsi="Times New Roman"/>
          <w:sz w:val="28"/>
          <w:szCs w:val="28"/>
        </w:rPr>
        <w:t xml:space="preserve"> Если </w:t>
      </w:r>
      <w:r>
        <w:rPr/>
      </w:r>
      <m:oMath xmlns:m="http://schemas.openxmlformats.org/officeDocument/2006/math">
        <m:d>
          <m:dPr>
            <m:begChr m:val="|"/>
            <m:endChr m:val="|"/>
          </m:dPr>
          <m:e>
            <m:r>
              <w:rPr>
                <w:rFonts w:ascii="Cambria Math" w:hAnsi="Cambria Math"/>
              </w:rPr>
              <m:t xml:space="preserve">y</m:t>
            </m:r>
            <m:r>
              <w:rPr>
                <w:rFonts w:ascii="Cambria Math" w:hAnsi="Cambria Math"/>
              </w:rPr>
              <m:t xml:space="preserve">−</m:t>
            </m:r>
            <m:sSub>
              <m:e>
                <m:r>
                  <w:rPr>
                    <w:rFonts w:ascii="Cambria Math" w:hAnsi="Cambria Math"/>
                  </w:rPr>
                  <m:t xml:space="preserve">x</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e>
        </m:d>
        <m:r>
          <w:rPr>
            <w:rFonts w:ascii="Cambria Math" w:hAnsi="Cambria Math"/>
          </w:rPr>
          <m:t xml:space="preserve">&gt;</m:t>
        </m:r>
        <m:r>
          <w:rPr>
            <w:rFonts w:ascii="Cambria Math" w:hAnsi="Cambria Math"/>
          </w:rPr>
          <m:t xml:space="preserve">e</m:t>
        </m:r>
      </m:oMath>
      <w:r>
        <w:rPr>
          <w:rFonts w:cs="Tahoma" w:ascii="Times New Roman" w:hAnsi="Times New Roman"/>
          <w:sz w:val="28"/>
          <w:szCs w:val="28"/>
        </w:rPr>
        <w:t xml:space="preserve">, то полагается </w:t>
      </w:r>
      <w:r>
        <w:rPr>
          <w:rFonts w:cs="Tahoma" w:ascii="Times New Roman" w:hAnsi="Times New Roman"/>
          <w:sz w:val="28"/>
          <w:szCs w:val="28"/>
          <w:lang w:val="en-US"/>
        </w:rPr>
        <w:t>x</w:t>
      </w:r>
      <w:r>
        <w:rPr>
          <w:rFonts w:cs="Tahoma" w:ascii="Times New Roman" w:hAnsi="Times New Roman"/>
          <w:sz w:val="28"/>
          <w:szCs w:val="28"/>
          <w:vertAlign w:val="subscript"/>
          <w:lang w:val="en-US"/>
        </w:rPr>
        <w:t>n</w:t>
      </w:r>
      <w:r>
        <w:rPr>
          <w:rFonts w:cs="Tahoma" w:ascii="Times New Roman" w:hAnsi="Times New Roman"/>
          <w:sz w:val="28"/>
          <w:szCs w:val="28"/>
          <w:lang w:val="en-US"/>
        </w:rPr>
        <w:t>=y</w:t>
      </w:r>
      <w:r>
        <w:rPr>
          <w:rFonts w:cs="Tahoma" w:ascii="Times New Roman" w:hAnsi="Times New Roman"/>
          <w:sz w:val="28"/>
          <w:szCs w:val="28"/>
        </w:rPr>
        <w:t xml:space="preserve"> и выполняется очередная итерация. Если же </w:t>
      </w:r>
      <w:r>
        <w:rPr/>
      </w:r>
      <m:oMath xmlns:m="http://schemas.openxmlformats.org/officeDocument/2006/math">
        <m:d>
          <m:dPr>
            <m:begChr m:val="|"/>
            <m:endChr m:val="|"/>
          </m:dPr>
          <m:e>
            <m:r>
              <w:rPr>
                <w:rFonts w:ascii="Cambria Math" w:hAnsi="Cambria Math"/>
              </w:rPr>
              <m:t xml:space="preserve">y</m:t>
            </m:r>
            <m:r>
              <w:rPr>
                <w:rFonts w:ascii="Cambria Math" w:hAnsi="Cambria Math"/>
              </w:rPr>
              <m:t xml:space="preserve">−</m:t>
            </m:r>
            <m:sSub>
              <m:e>
                <m:r>
                  <w:rPr>
                    <w:rFonts w:ascii="Cambria Math" w:hAnsi="Cambria Math"/>
                  </w:rPr>
                  <m:t xml:space="preserve">x</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e>
        </m:d>
        <m:r>
          <w:rPr>
            <w:rFonts w:ascii="Cambria Math" w:hAnsi="Cambria Math"/>
          </w:rPr>
          <m:t xml:space="preserve">&lt;</m:t>
        </m:r>
        <m:r>
          <w:rPr>
            <w:rFonts w:ascii="Cambria Math" w:hAnsi="Cambria Math"/>
          </w:rPr>
          <m:t xml:space="preserve">e</m:t>
        </m:r>
      </m:oMath>
      <w:r>
        <w:rPr>
          <w:rFonts w:cs="Tahoma" w:ascii="Times New Roman" w:hAnsi="Times New Roman"/>
          <w:sz w:val="28"/>
          <w:szCs w:val="28"/>
        </w:rPr>
        <w:t xml:space="preserve">, то вычисления заканчиваются и за приближенное значение корня принимается величина </w:t>
      </w:r>
      <w:r>
        <w:rPr>
          <w:rFonts w:cs="Tahoma" w:ascii="Times New Roman" w:hAnsi="Times New Roman"/>
          <w:sz w:val="28"/>
          <w:szCs w:val="28"/>
          <w:lang w:val="en-US"/>
        </w:rPr>
        <w:t>x</w:t>
      </w:r>
      <w:r>
        <w:rPr>
          <w:rFonts w:cs="Tahoma" w:ascii="Times New Roman" w:hAnsi="Times New Roman"/>
          <w:sz w:val="28"/>
          <w:szCs w:val="28"/>
          <w:vertAlign w:val="subscript"/>
          <w:lang w:val="en-US"/>
        </w:rPr>
        <w:t>n</w:t>
      </w:r>
      <w:r>
        <w:rPr>
          <w:rFonts w:cs="Tahoma" w:ascii="Times New Roman" w:hAnsi="Times New Roman"/>
          <w:sz w:val="28"/>
          <w:szCs w:val="28"/>
          <w:lang w:val="en-US"/>
        </w:rPr>
        <w:t>=y</w:t>
      </w:r>
      <w:r>
        <w:rPr>
          <w:rFonts w:cs="Tahoma" w:ascii="Times New Roman" w:hAnsi="Times New Roman"/>
          <w:sz w:val="28"/>
          <w:szCs w:val="28"/>
        </w:rPr>
        <w:t xml:space="preserve">. Погрешность результата вычислений зависит от знака производной </w:t>
      </w:r>
      <w:r>
        <w:rPr/>
      </w:r>
      <m:oMath xmlns:m="http://schemas.openxmlformats.org/officeDocument/2006/math">
        <m:sSup>
          <m:e>
            <m:r>
              <w:rPr>
                <w:rFonts w:ascii="Cambria Math" w:hAnsi="Cambria Math"/>
              </w:rPr>
              <m:t xml:space="preserve">j</m:t>
            </m:r>
          </m:e>
          <m:sup>
            <m:r>
              <w:rPr>
                <w:rFonts w:ascii="Cambria Math" w:hAnsi="Cambria Math"/>
              </w:rPr>
              <m:t xml:space="preserve">'</m:t>
            </m:r>
          </m:sup>
        </m:sSup>
        <m:d>
          <m:dPr>
            <m:begChr m:val="("/>
            <m:endChr m:val=")"/>
          </m:dPr>
          <m:e>
            <m:r>
              <w:rPr>
                <w:rFonts w:ascii="Cambria Math" w:hAnsi="Cambria Math"/>
              </w:rPr>
              <m:t xml:space="preserve">x</m:t>
            </m:r>
          </m:e>
        </m:d>
      </m:oMath>
      <w:r>
        <w:rPr>
          <w:rFonts w:cs="Tahoma" w:ascii="Times New Roman" w:hAnsi="Times New Roman"/>
          <w:sz w:val="28"/>
          <w:szCs w:val="28"/>
        </w:rPr>
        <w:t xml:space="preserve">: при  </w:t>
      </w:r>
      <w:r>
        <w:rPr/>
      </w:r>
      <m:oMath xmlns:m="http://schemas.openxmlformats.org/officeDocument/2006/math">
        <m:sSup>
          <m:e>
            <m:r>
              <w:rPr>
                <w:rFonts w:ascii="Cambria Math" w:hAnsi="Cambria Math"/>
              </w:rPr>
              <m:t xml:space="preserve">j</m:t>
            </m:r>
          </m:e>
          <m:sup>
            <m:r>
              <w:rPr>
                <w:rFonts w:ascii="Cambria Math" w:hAnsi="Cambria Math"/>
              </w:rPr>
              <m:t xml:space="preserve">'</m:t>
            </m:r>
          </m:sup>
        </m:sSup>
        <m:d>
          <m:dPr>
            <m:begChr m:val="("/>
            <m:endChr m:val=")"/>
          </m:dPr>
          <m:e>
            <m:r>
              <w:rPr>
                <w:rFonts w:ascii="Cambria Math" w:hAnsi="Cambria Math"/>
              </w:rPr>
              <m:t xml:space="preserve">x</m:t>
            </m:r>
          </m:e>
        </m:d>
      </m:oMath>
      <w:r>
        <w:rPr>
          <w:rFonts w:cs="Tahoma" w:ascii="Times New Roman" w:hAnsi="Times New Roman"/>
          <w:sz w:val="28"/>
          <w:szCs w:val="28"/>
          <w:lang w:val="en-US"/>
        </w:rPr>
        <w:t>&gt;0</w:t>
      </w:r>
      <w:r>
        <w:rPr>
          <w:rFonts w:cs="Tahoma" w:ascii="Times New Roman" w:hAnsi="Times New Roman"/>
          <w:sz w:val="28"/>
          <w:szCs w:val="28"/>
        </w:rPr>
        <w:t xml:space="preserve"> погрешность определения корня составляет </w:t>
      </w:r>
      <w:r>
        <w:rPr>
          <w:rFonts w:cs="Tahoma" w:ascii="Times New Roman" w:hAnsi="Times New Roman"/>
          <w:sz w:val="28"/>
          <w:szCs w:val="28"/>
          <w:lang w:val="en-US"/>
        </w:rPr>
        <w:t>q</w:t>
      </w:r>
      <w:r>
        <w:rPr>
          <w:rFonts w:eastAsia="Symbol" w:cs="Symbol" w:ascii="Times New Roman" w:hAnsi="Times New Roman"/>
          <w:sz w:val="28"/>
          <w:szCs w:val="28"/>
          <w:lang w:val="en-US"/>
        </w:rPr>
        <w:t></w:t>
      </w:r>
      <w:r>
        <w:rPr>
          <w:rFonts w:cs="Tahoma" w:ascii="Times New Roman" w:hAnsi="Times New Roman"/>
          <w:sz w:val="28"/>
          <w:szCs w:val="28"/>
          <w:lang w:val="en-US"/>
        </w:rPr>
        <w:t>q</w:t>
      </w:r>
      <w:r>
        <w:rPr>
          <w:rFonts w:cs="Tahoma" w:ascii="Times New Roman" w:hAnsi="Times New Roman"/>
          <w:sz w:val="28"/>
          <w:szCs w:val="28"/>
        </w:rPr>
        <w:t xml:space="preserve">, а при </w:t>
      </w:r>
      <w:r>
        <w:rPr/>
      </w:r>
      <m:oMath xmlns:m="http://schemas.openxmlformats.org/officeDocument/2006/math">
        <m:sSup>
          <m:e>
            <m:r>
              <w:rPr>
                <w:rFonts w:ascii="Cambria Math" w:hAnsi="Cambria Math"/>
              </w:rPr>
              <m:t xml:space="preserve">j</m:t>
            </m:r>
          </m:e>
          <m:sup>
            <m:r>
              <w:rPr>
                <w:rFonts w:ascii="Cambria Math" w:hAnsi="Cambria Math"/>
              </w:rPr>
              <m:t xml:space="preserve">'</m:t>
            </m:r>
          </m:sup>
        </m:sSup>
        <m:d>
          <m:dPr>
            <m:begChr m:val="("/>
            <m:endChr m:val=")"/>
          </m:dPr>
          <m:e>
            <m:r>
              <w:rPr>
                <w:rFonts w:ascii="Cambria Math" w:hAnsi="Cambria Math"/>
              </w:rPr>
              <m:t xml:space="preserve">x</m:t>
            </m:r>
          </m:e>
        </m:d>
      </m:oMath>
      <w:r>
        <w:rPr>
          <w:rFonts w:cs="Tahoma" w:ascii="Times New Roman" w:hAnsi="Times New Roman"/>
          <w:sz w:val="28"/>
          <w:szCs w:val="28"/>
          <w:lang w:val="en-US"/>
        </w:rPr>
        <w:t>&lt;0</w:t>
      </w:r>
      <w:r>
        <w:rPr>
          <w:rFonts w:cs="Tahoma" w:ascii="Times New Roman" w:hAnsi="Times New Roman"/>
          <w:sz w:val="28"/>
          <w:szCs w:val="28"/>
        </w:rPr>
        <w:t xml:space="preserve"> погрешность не превышает </w:t>
      </w:r>
      <w:r>
        <w:rPr>
          <w:rFonts w:eastAsia="Symbol" w:cs="Symbol" w:ascii="Times New Roman" w:hAnsi="Times New Roman"/>
          <w:sz w:val="28"/>
          <w:szCs w:val="28"/>
        </w:rPr>
        <w:t></w:t>
      </w:r>
      <w:r>
        <w:rPr>
          <w:rFonts w:cs="Tahoma" w:ascii="Times New Roman" w:hAnsi="Times New Roman"/>
          <w:sz w:val="28"/>
          <w:szCs w:val="28"/>
        </w:rPr>
        <w:t xml:space="preserve">. Здесь </w:t>
      </w:r>
      <w:r>
        <w:rPr>
          <w:rFonts w:cs="Tahoma" w:ascii="Times New Roman" w:hAnsi="Times New Roman"/>
          <w:sz w:val="28"/>
          <w:szCs w:val="28"/>
          <w:lang w:val="en-US"/>
        </w:rPr>
        <w:t>q-</w:t>
      </w:r>
      <w:r>
        <w:rPr>
          <w:rFonts w:cs="Tahoma" w:ascii="Times New Roman" w:hAnsi="Times New Roman"/>
          <w:sz w:val="28"/>
          <w:szCs w:val="28"/>
        </w:rPr>
        <w:t xml:space="preserve"> число, такое, что </w:t>
      </w:r>
      <w:r>
        <w:rPr>
          <w:rFonts w:eastAsia="Symbol" w:cs="Symbol" w:ascii="Times New Roman" w:hAnsi="Times New Roman"/>
          <w:sz w:val="28"/>
          <w:szCs w:val="28"/>
        </w:rPr>
        <w:t></w:t>
      </w:r>
      <w:r>
        <w:rPr/>
      </w:r>
      <m:oMath xmlns:m="http://schemas.openxmlformats.org/officeDocument/2006/math">
        <m:sSup>
          <m:e>
            <m:r>
              <w:rPr>
                <w:rFonts w:ascii="Cambria Math" w:hAnsi="Cambria Math"/>
              </w:rPr>
              <m:t xml:space="preserve">j</m:t>
            </m:r>
          </m:e>
          <m:sup>
            <m:r>
              <w:rPr>
                <w:rFonts w:ascii="Cambria Math" w:hAnsi="Cambria Math"/>
              </w:rPr>
              <m:t xml:space="preserve">'</m:t>
            </m:r>
          </m:sup>
        </m:sSup>
        <m:d>
          <m:dPr>
            <m:begChr m:val="("/>
            <m:endChr m:val=")"/>
          </m:dPr>
          <m:e>
            <m:r>
              <w:rPr>
                <w:rFonts w:ascii="Cambria Math" w:hAnsi="Cambria Math"/>
              </w:rPr>
              <m:t xml:space="preserve">x</m:t>
            </m:r>
          </m:e>
        </m:d>
      </m:oMath>
      <w:r>
        <w:rPr>
          <w:rFonts w:eastAsia="Symbol" w:cs="Symbol" w:ascii="Times New Roman" w:hAnsi="Times New Roman"/>
          <w:sz w:val="28"/>
          <w:szCs w:val="28"/>
        </w:rPr>
        <w:t></w:t>
      </w:r>
      <w:r>
        <w:rPr>
          <w:rFonts w:cs="Tahoma" w:ascii="Times New Roman" w:hAnsi="Times New Roman"/>
          <w:sz w:val="28"/>
          <w:szCs w:val="28"/>
          <w:lang w:val="en-US"/>
        </w:rPr>
        <w:t>q</w:t>
      </w:r>
      <w:r>
        <w:rPr>
          <w:rFonts w:eastAsia="Symbol" w:cs="Symbol" w:ascii="Times New Roman" w:hAnsi="Times New Roman"/>
          <w:sz w:val="28"/>
          <w:szCs w:val="28"/>
        </w:rPr>
        <w:t></w:t>
      </w:r>
      <w:r>
        <w:rPr>
          <w:rFonts w:cs="Tahoma" w:ascii="Times New Roman" w:hAnsi="Times New Roman"/>
          <w:sz w:val="28"/>
          <w:szCs w:val="28"/>
        </w:rPr>
        <w:t xml:space="preserve"> на отрезке </w:t>
      </w:r>
      <w:r>
        <w:rPr>
          <w:rFonts w:cs="Tahoma" w:ascii="Times New Roman" w:hAnsi="Times New Roman"/>
          <w:sz w:val="28"/>
          <w:szCs w:val="28"/>
          <w:lang w:val="en-US"/>
        </w:rPr>
        <w:t>[a,b].</w:t>
      </w:r>
      <w:r>
        <w:rPr>
          <w:rFonts w:cs="Tahoma" w:ascii="Times New Roman" w:hAnsi="Times New Roman"/>
          <w:sz w:val="28"/>
          <w:szCs w:val="28"/>
        </w:rPr>
        <w:t xml:space="preserve"> Существование числа </w:t>
      </w:r>
      <w:r>
        <w:rPr>
          <w:rFonts w:cs="Tahoma" w:ascii="Times New Roman" w:hAnsi="Times New Roman"/>
          <w:sz w:val="28"/>
          <w:szCs w:val="28"/>
          <w:lang w:val="en-US"/>
        </w:rPr>
        <w:t>q</w:t>
      </w:r>
      <w:r>
        <w:rPr>
          <w:rFonts w:cs="Tahoma" w:ascii="Times New Roman" w:hAnsi="Times New Roman"/>
          <w:sz w:val="28"/>
          <w:szCs w:val="28"/>
        </w:rPr>
        <w:t xml:space="preserve"> является условием сходимости метода в соответствии с отмеченной выше теоремой.</w:t>
      </w:r>
    </w:p>
    <w:p>
      <w:pPr>
        <w:pStyle w:val="Style13"/>
        <w:numPr>
          <w:ilvl w:val="0"/>
          <w:numId w:val="1"/>
        </w:numPr>
        <w:ind w:hanging="0" w:left="0" w:right="0"/>
        <w:rPr>
          <w:rFonts w:ascii="Times New Roman" w:hAnsi="Times New Roman"/>
          <w:sz w:val="28"/>
          <w:szCs w:val="28"/>
        </w:rPr>
      </w:pPr>
      <w:r>
        <w:rPr>
          <w:rFonts w:cs="Tahoma" w:ascii="Times New Roman" w:hAnsi="Times New Roman"/>
          <w:sz w:val="28"/>
          <w:szCs w:val="28"/>
        </w:rPr>
        <w:t xml:space="preserve">Для применения метода простых итераций определяющее значение имеет выбор функции  </w:t>
      </w:r>
      <w:r>
        <w:rPr/>
      </w:r>
      <m:oMath xmlns:m="http://schemas.openxmlformats.org/officeDocument/2006/math">
        <m:r>
          <w:rPr>
            <w:rFonts w:ascii="Cambria Math" w:hAnsi="Cambria Math"/>
          </w:rPr>
          <m:t xml:space="preserve">j</m:t>
        </m:r>
        <m:d>
          <m:dPr>
            <m:begChr m:val="("/>
            <m:endChr m:val=")"/>
          </m:dPr>
          <m:e>
            <m:r>
              <w:rPr>
                <w:rFonts w:ascii="Cambria Math" w:hAnsi="Cambria Math"/>
              </w:rPr>
              <m:t xml:space="preserve">x</m:t>
            </m:r>
          </m:e>
        </m:d>
      </m:oMath>
      <w:r>
        <w:rPr>
          <w:rFonts w:cs="Tahoma" w:ascii="Times New Roman" w:hAnsi="Times New Roman"/>
          <w:sz w:val="28"/>
          <w:szCs w:val="28"/>
        </w:rPr>
        <w:t xml:space="preserve"> в уравнении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j</m:t>
        </m:r>
        <m:d>
          <m:dPr>
            <m:begChr m:val="("/>
            <m:endChr m:val=")"/>
          </m:dPr>
          <m:e>
            <m:r>
              <w:rPr>
                <w:rFonts w:ascii="Cambria Math" w:hAnsi="Cambria Math"/>
              </w:rPr>
              <m:t xml:space="preserve">x</m:t>
            </m:r>
          </m:e>
        </m:d>
      </m:oMath>
      <w:r>
        <w:rPr>
          <w:rFonts w:cs="Tahoma" w:ascii="Times New Roman" w:hAnsi="Times New Roman"/>
          <w:sz w:val="28"/>
          <w:szCs w:val="28"/>
        </w:rPr>
        <w:t xml:space="preserve">, эквивалентном исходному. Функцию </w:t>
      </w:r>
      <w:r>
        <w:rPr/>
      </w:r>
      <m:oMath xmlns:m="http://schemas.openxmlformats.org/officeDocument/2006/math">
        <m:r>
          <w:rPr>
            <w:rFonts w:ascii="Cambria Math" w:hAnsi="Cambria Math"/>
          </w:rPr>
          <m:t xml:space="preserve">j</m:t>
        </m:r>
        <m:d>
          <m:dPr>
            <m:begChr m:val="("/>
            <m:endChr m:val=")"/>
          </m:dPr>
          <m:e>
            <m:r>
              <w:rPr>
                <w:rFonts w:ascii="Cambria Math" w:hAnsi="Cambria Math"/>
              </w:rPr>
              <m:t xml:space="preserve">x</m:t>
            </m:r>
          </m:e>
        </m:d>
      </m:oMath>
      <w:r>
        <w:rPr>
          <w:rFonts w:cs="Tahoma" w:ascii="Times New Roman" w:hAnsi="Times New Roman"/>
          <w:sz w:val="28"/>
          <w:szCs w:val="28"/>
        </w:rPr>
        <w:t xml:space="preserve"> необходимо подбирать так, чтобы </w:t>
      </w:r>
      <w:r>
        <w:rPr>
          <w:rFonts w:eastAsia="Symbol" w:cs="Symbol" w:ascii="Times New Roman" w:hAnsi="Times New Roman"/>
          <w:sz w:val="28"/>
          <w:szCs w:val="28"/>
        </w:rPr>
        <w:t></w:t>
      </w:r>
      <w:r>
        <w:rPr/>
      </w:r>
      <m:oMath xmlns:m="http://schemas.openxmlformats.org/officeDocument/2006/math">
        <m:sSup>
          <m:e>
            <m:r>
              <w:rPr>
                <w:rFonts w:ascii="Cambria Math" w:hAnsi="Cambria Math"/>
              </w:rPr>
              <m:t xml:space="preserve">j</m:t>
            </m:r>
          </m:e>
          <m:sup>
            <m:r>
              <w:rPr>
                <w:rFonts w:ascii="Cambria Math" w:hAnsi="Cambria Math"/>
              </w:rPr>
              <m:t xml:space="preserve">'</m:t>
            </m:r>
          </m:sup>
        </m:sSup>
        <m:d>
          <m:dPr>
            <m:begChr m:val="("/>
            <m:endChr m:val=")"/>
          </m:dPr>
          <m:e>
            <m:r>
              <w:rPr>
                <w:rFonts w:ascii="Cambria Math" w:hAnsi="Cambria Math"/>
              </w:rPr>
              <m:t xml:space="preserve">x</m:t>
            </m:r>
          </m:e>
        </m:d>
      </m:oMath>
      <w:r>
        <w:rPr>
          <w:rFonts w:eastAsia="Symbol" w:cs="Symbol" w:ascii="Times New Roman" w:hAnsi="Times New Roman"/>
          <w:sz w:val="28"/>
          <w:szCs w:val="28"/>
        </w:rPr>
        <w:t></w:t>
      </w:r>
      <w:r>
        <w:rPr>
          <w:rFonts w:cs="Tahoma" w:ascii="Times New Roman" w:hAnsi="Times New Roman"/>
          <w:sz w:val="28"/>
          <w:szCs w:val="28"/>
          <w:lang w:val="en-US"/>
        </w:rPr>
        <w:t>q</w:t>
      </w:r>
      <w:r>
        <w:rPr>
          <w:rFonts w:eastAsia="Symbol" w:cs="Symbol" w:ascii="Times New Roman" w:hAnsi="Times New Roman"/>
          <w:sz w:val="28"/>
          <w:szCs w:val="28"/>
        </w:rPr>
        <w:t></w:t>
      </w:r>
      <w:r>
        <w:rPr>
          <w:rFonts w:cs="Tahoma" w:ascii="Times New Roman" w:hAnsi="Times New Roman"/>
          <w:sz w:val="28"/>
          <w:szCs w:val="28"/>
        </w:rPr>
        <w:t xml:space="preserve">. Это обусловливается тем, что если </w:t>
      </w:r>
      <w:r>
        <w:rPr/>
      </w:r>
      <m:oMath xmlns:m="http://schemas.openxmlformats.org/officeDocument/2006/math">
        <m:sSup>
          <m:e>
            <m:r>
              <w:rPr>
                <w:rFonts w:ascii="Cambria Math" w:hAnsi="Cambria Math"/>
              </w:rPr>
              <m:t xml:space="preserve">j</m:t>
            </m:r>
          </m:e>
          <m:sup>
            <m:r>
              <w:rPr>
                <w:rFonts w:ascii="Cambria Math" w:hAnsi="Cambria Math"/>
              </w:rPr>
              <m:t xml:space="preserve">'</m:t>
            </m:r>
          </m:sup>
        </m:sSup>
        <m:d>
          <m:dPr>
            <m:begChr m:val="("/>
            <m:endChr m:val=")"/>
          </m:dPr>
          <m:e>
            <m:r>
              <w:rPr>
                <w:rFonts w:ascii="Cambria Math" w:hAnsi="Cambria Math"/>
              </w:rPr>
              <m:t xml:space="preserve">x</m:t>
            </m:r>
          </m:e>
        </m:d>
      </m:oMath>
      <w:r>
        <w:rPr>
          <w:rFonts w:cs="Tahoma" w:ascii="Times New Roman" w:hAnsi="Times New Roman"/>
          <w:sz w:val="28"/>
          <w:szCs w:val="28"/>
          <w:lang w:val="en-US"/>
        </w:rPr>
        <w:t>&lt;0</w:t>
      </w:r>
      <w:r>
        <w:rPr>
          <w:rFonts w:cs="Tahoma" w:ascii="Times New Roman" w:hAnsi="Times New Roman"/>
          <w:sz w:val="28"/>
          <w:szCs w:val="28"/>
        </w:rPr>
        <w:t xml:space="preserve"> на отрезке </w:t>
      </w:r>
      <w:r>
        <w:rPr>
          <w:rFonts w:cs="Tahoma" w:ascii="Times New Roman" w:hAnsi="Times New Roman"/>
          <w:sz w:val="28"/>
          <w:szCs w:val="28"/>
          <w:lang w:val="en-US"/>
        </w:rPr>
        <w:t>[a,b]</w:t>
      </w:r>
      <w:r>
        <w:rPr>
          <w:rFonts w:cs="Tahoma" w:ascii="Times New Roman" w:hAnsi="Times New Roman"/>
          <w:sz w:val="28"/>
          <w:szCs w:val="28"/>
        </w:rPr>
        <w:t xml:space="preserve">, то последовательные приближения </w:t>
      </w:r>
      <w:r>
        <w:rPr>
          <w:rFonts w:cs="Tahoma" w:ascii="Times New Roman" w:hAnsi="Times New Roman"/>
          <w:sz w:val="28"/>
          <w:szCs w:val="28"/>
          <w:lang w:val="en-US"/>
        </w:rPr>
        <w:t>x</w:t>
      </w:r>
      <w:r>
        <w:rPr>
          <w:rFonts w:cs="Tahoma" w:ascii="Times New Roman" w:hAnsi="Times New Roman"/>
          <w:sz w:val="28"/>
          <w:szCs w:val="28"/>
          <w:vertAlign w:val="subscript"/>
          <w:lang w:val="en-US"/>
        </w:rPr>
        <w:t>n</w:t>
      </w:r>
      <w:r>
        <w:rPr>
          <w:rFonts w:cs="Tahoma" w:ascii="Times New Roman" w:hAnsi="Times New Roman"/>
          <w:sz w:val="28"/>
          <w:szCs w:val="28"/>
          <w:lang w:val="en-US"/>
        </w:rPr>
        <w:t>=</w:t>
      </w:r>
      <w:r>
        <w:rPr>
          <w:rFonts w:eastAsia="Symbol" w:cs="Symbol" w:ascii="Times New Roman" w:hAnsi="Times New Roman"/>
          <w:sz w:val="28"/>
          <w:szCs w:val="28"/>
          <w:lang w:val="en-US"/>
        </w:rPr>
        <w:t></w:t>
      </w:r>
      <w:r>
        <w:rPr>
          <w:rFonts w:cs="Tahoma" w:ascii="Times New Roman" w:hAnsi="Times New Roman"/>
          <w:sz w:val="28"/>
          <w:szCs w:val="28"/>
          <w:lang w:val="en-US"/>
        </w:rPr>
        <w:t>(x</w:t>
      </w:r>
      <w:r>
        <w:rPr>
          <w:rFonts w:cs="Tahoma" w:ascii="Times New Roman" w:hAnsi="Times New Roman"/>
          <w:sz w:val="28"/>
          <w:szCs w:val="28"/>
          <w:vertAlign w:val="subscript"/>
          <w:lang w:val="en-US"/>
        </w:rPr>
        <w:t>n-1</w:t>
      </w:r>
      <w:r>
        <w:rPr>
          <w:rFonts w:cs="Tahoma" w:ascii="Times New Roman" w:hAnsi="Times New Roman"/>
          <w:sz w:val="28"/>
          <w:szCs w:val="28"/>
          <w:lang w:val="en-US"/>
        </w:rPr>
        <w:t>)</w:t>
      </w:r>
      <w:r>
        <w:rPr>
          <w:rFonts w:cs="Tahoma" w:ascii="Times New Roman" w:hAnsi="Times New Roman"/>
          <w:sz w:val="28"/>
          <w:szCs w:val="28"/>
        </w:rPr>
        <w:t xml:space="preserve"> будут колебаться около корня </w:t>
      </w:r>
      <w:r>
        <w:rPr>
          <w:rFonts w:cs="Tahoma" w:ascii="Times New Roman" w:hAnsi="Times New Roman"/>
          <w:sz w:val="28"/>
          <w:szCs w:val="28"/>
          <w:lang w:val="en-US"/>
        </w:rPr>
        <w:t>c</w:t>
      </w:r>
      <w:r>
        <w:rPr>
          <w:rFonts w:cs="Tahoma" w:ascii="Times New Roman" w:hAnsi="Times New Roman"/>
          <w:sz w:val="28"/>
          <w:szCs w:val="28"/>
        </w:rPr>
        <w:t xml:space="preserve">, если же </w:t>
      </w:r>
      <w:r>
        <w:rPr/>
      </w:r>
      <m:oMath xmlns:m="http://schemas.openxmlformats.org/officeDocument/2006/math">
        <m:sSup>
          <m:e>
            <m:r>
              <w:rPr>
                <w:rFonts w:ascii="Cambria Math" w:hAnsi="Cambria Math"/>
              </w:rPr>
              <m:t xml:space="preserve">j</m:t>
            </m:r>
          </m:e>
          <m:sup>
            <m:r>
              <w:rPr>
                <w:rFonts w:ascii="Cambria Math" w:hAnsi="Cambria Math"/>
              </w:rPr>
              <m:t xml:space="preserve">'</m:t>
            </m:r>
          </m:sup>
        </m:sSup>
        <m:d>
          <m:dPr>
            <m:begChr m:val="("/>
            <m:endChr m:val=")"/>
          </m:dPr>
          <m:e>
            <m:r>
              <w:rPr>
                <w:rFonts w:ascii="Cambria Math" w:hAnsi="Cambria Math"/>
              </w:rPr>
              <m:t xml:space="preserve">x</m:t>
            </m:r>
          </m:e>
        </m:d>
      </m:oMath>
      <w:r>
        <w:rPr>
          <w:rFonts w:cs="Tahoma" w:ascii="Times New Roman" w:hAnsi="Times New Roman"/>
          <w:sz w:val="28"/>
          <w:szCs w:val="28"/>
          <w:lang w:val="en-US"/>
        </w:rPr>
        <w:t>&gt;0</w:t>
      </w:r>
      <w:r>
        <w:rPr>
          <w:rFonts w:cs="Tahoma" w:ascii="Times New Roman" w:hAnsi="Times New Roman"/>
          <w:sz w:val="28"/>
          <w:szCs w:val="28"/>
        </w:rPr>
        <w:t xml:space="preserve">, то последовательные приближения будут сходиться к корню </w:t>
      </w:r>
      <w:r>
        <w:rPr>
          <w:rFonts w:cs="Tahoma" w:ascii="Times New Roman" w:hAnsi="Times New Roman"/>
          <w:sz w:val="28"/>
          <w:szCs w:val="28"/>
          <w:lang w:val="en-US"/>
        </w:rPr>
        <w:t xml:space="preserve">c </w:t>
      </w:r>
      <w:r>
        <w:rPr>
          <w:rFonts w:cs="Tahoma" w:ascii="Times New Roman" w:hAnsi="Times New Roman"/>
          <w:sz w:val="28"/>
          <w:szCs w:val="28"/>
        </w:rPr>
        <w:t>монотонно.</w:t>
      </w:r>
      <w:r>
        <w:rPr>
          <w:rFonts w:cs="Tahoma" w:ascii="Times New Roman" w:hAnsi="Times New Roman"/>
          <w:sz w:val="28"/>
          <w:szCs w:val="28"/>
          <w:lang w:val="en-US"/>
        </w:rPr>
        <w:t xml:space="preserve"> </w:t>
      </w:r>
      <w:r>
        <w:rPr>
          <w:rFonts w:cs="Tahoma" w:ascii="Times New Roman" w:hAnsi="Times New Roman"/>
          <w:sz w:val="28"/>
          <w:szCs w:val="28"/>
        </w:rPr>
        <w:t xml:space="preserve">Следует также помнить, что скорость сходимости последовательности </w:t>
      </w:r>
      <w:r>
        <w:rPr>
          <w:rFonts w:cs="Tahoma" w:ascii="Times New Roman" w:hAnsi="Times New Roman"/>
          <w:sz w:val="28"/>
          <w:szCs w:val="28"/>
          <w:lang w:val="en-US"/>
        </w:rPr>
        <w:t>{x</w:t>
      </w:r>
      <w:r>
        <w:rPr>
          <w:rFonts w:cs="Tahoma" w:ascii="Times New Roman" w:hAnsi="Times New Roman"/>
          <w:sz w:val="28"/>
          <w:szCs w:val="28"/>
          <w:vertAlign w:val="subscript"/>
          <w:lang w:val="en-US"/>
        </w:rPr>
        <w:t>n</w:t>
      </w:r>
      <w:r>
        <w:rPr>
          <w:rFonts w:cs="Tahoma" w:ascii="Times New Roman" w:hAnsi="Times New Roman"/>
          <w:sz w:val="28"/>
          <w:szCs w:val="28"/>
          <w:lang w:val="en-US"/>
        </w:rPr>
        <w:t>}</w:t>
      </w:r>
      <w:r>
        <w:rPr>
          <w:rFonts w:cs="Tahoma" w:ascii="Times New Roman" w:hAnsi="Times New Roman"/>
          <w:sz w:val="28"/>
          <w:szCs w:val="28"/>
        </w:rPr>
        <w:t xml:space="preserve"> к корню </w:t>
      </w:r>
      <w:r>
        <w:rPr>
          <w:rFonts w:cs="Tahoma" w:ascii="Times New Roman" w:hAnsi="Times New Roman"/>
          <w:sz w:val="28"/>
          <w:szCs w:val="28"/>
          <w:lang w:val="en-US"/>
        </w:rPr>
        <w:t xml:space="preserve">c </w:t>
      </w:r>
      <w:r>
        <w:rPr>
          <w:rFonts w:cs="Tahoma" w:ascii="Times New Roman" w:hAnsi="Times New Roman"/>
          <w:sz w:val="28"/>
          <w:szCs w:val="28"/>
        </w:rPr>
        <w:t xml:space="preserve">функции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cs="Tahoma" w:ascii="Times New Roman" w:hAnsi="Times New Roman"/>
          <w:sz w:val="28"/>
          <w:szCs w:val="28"/>
        </w:rPr>
        <w:t xml:space="preserve"> тем выше, чем выше число </w:t>
      </w:r>
      <w:r>
        <w:rPr>
          <w:rFonts w:cs="Tahoma" w:ascii="Times New Roman" w:hAnsi="Times New Roman"/>
          <w:sz w:val="28"/>
          <w:szCs w:val="28"/>
          <w:lang w:val="en-US"/>
        </w:rPr>
        <w:t>q</w:t>
      </w:r>
      <w:r>
        <w:rPr>
          <w:rFonts w:cs="Tahoma" w:ascii="Times New Roman" w:hAnsi="Times New Roman"/>
          <w:sz w:val="28"/>
          <w:szCs w:val="28"/>
        </w:rPr>
        <w:t>.</w:t>
      </w:r>
    </w:p>
    <w:p>
      <w:pPr>
        <w:pStyle w:val="PlainText"/>
        <w:tabs>
          <w:tab w:val="clear" w:pos="708"/>
          <w:tab w:val="left" w:pos="8364" w:leader="none"/>
        </w:tabs>
        <w:rPr>
          <w:rFonts w:ascii="Times New Roman" w:hAnsi="Times New Roman"/>
          <w:color w:val="000000"/>
          <w:sz w:val="28"/>
          <w:szCs w:val="28"/>
        </w:rPr>
      </w:pPr>
      <w:r>
        <w:rPr>
          <w:rFonts w:ascii="Times New Roman" w:hAnsi="Times New Roman"/>
          <w:color w:val="000000"/>
          <w:sz w:val="28"/>
          <w:szCs w:val="28"/>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Standard"/>
        <w:rPr>
          <w:color w:val="000000"/>
          <w:szCs w:val="28"/>
          <w:lang w:eastAsia="ru-RU" w:bidi="ar-SA"/>
        </w:rPr>
      </w:pPr>
      <w:r>
        <w:rPr>
          <w:color w:val="000000"/>
          <w:szCs w:val="28"/>
          <w:lang w:eastAsia="ru-RU" w:bidi="ar-SA"/>
        </w:rPr>
      </w:r>
    </w:p>
    <w:p>
      <w:pPr>
        <w:pStyle w:val="Heading2"/>
        <w:numPr>
          <w:ilvl w:val="1"/>
          <w:numId w:val="1"/>
        </w:numPr>
        <w:ind w:firstLine="709"/>
        <w:rPr>
          <w:color w:val="000000"/>
        </w:rPr>
      </w:pPr>
      <w:r>
        <w:rPr>
          <w:color w:val="000000"/>
        </w:rPr>
        <w:t>Выполнение работы.</w:t>
      </w:r>
    </w:p>
    <w:p>
      <w:pPr>
        <w:pStyle w:val="Textbody"/>
        <w:ind w:hanging="0"/>
        <w:rPr>
          <w:color w:val="000000"/>
        </w:rPr>
      </w:pPr>
      <w:r>
        <w:rPr>
          <w:color w:val="000000"/>
        </w:rPr>
        <w:tab/>
        <w:t xml:space="preserve"> 1) Корень уравнения </w:t>
      </w:r>
      <w:r>
        <w:rPr>
          <w:color w:val="000000"/>
          <w:szCs w:val="28"/>
        </w:rPr>
        <w:t xml:space="preserve">f(x) = 0 для f(x) = </w:t>
      </w:r>
      <w:r>
        <w:rPr/>
      </w:r>
      <m:oMath xmlns:m="http://schemas.openxmlformats.org/officeDocument/2006/math">
        <m:sSup>
          <m:e>
            <m:r>
              <w:rPr>
                <w:rFonts w:ascii="Cambria Math" w:hAnsi="Cambria Math"/>
              </w:rPr>
              <m:t xml:space="preserve">e</m:t>
            </m:r>
          </m:e>
          <m:sup>
            <m:r>
              <w:rPr>
                <w:rFonts w:ascii="Cambria Math" w:hAnsi="Cambria Math"/>
              </w:rPr>
              <m:t xml:space="preserve">x</m:t>
            </m:r>
          </m:sup>
        </m:sSup>
        <m:r>
          <w:rPr>
            <w:rFonts w:ascii="Cambria Math" w:hAnsi="Cambria Math"/>
          </w:rPr>
          <m:t xml:space="preserve">−</m:t>
        </m:r>
        <m:r>
          <w:rPr>
            <w:rFonts w:ascii="Cambria Math" w:hAnsi="Cambria Math"/>
          </w:rPr>
          <m:t xml:space="preserve">arccos</m:t>
        </m:r>
        <m:d>
          <m:dPr>
            <m:begChr m:val="("/>
            <m:endChr m:val=")"/>
          </m:dPr>
          <m:e>
            <m:rad>
              <m:radPr>
                <m:degHide m:val="1"/>
              </m:radPr>
              <m:deg/>
              <m:e>
                <m:d>
                  <m:dPr>
                    <m:begChr m:val="("/>
                    <m:endChr m:val=")"/>
                  </m:dPr>
                  <m:e>
                    <m:r>
                      <w:rPr>
                        <w:rFonts w:ascii="Cambria Math" w:hAnsi="Cambria Math"/>
                      </w:rPr>
                      <m:t xml:space="preserve">x</m:t>
                    </m:r>
                  </m:e>
                </m:d>
              </m:e>
            </m:rad>
          </m:e>
        </m:d>
      </m:oMath>
      <w:r>
        <w:rPr>
          <w:color w:val="000000"/>
          <w:szCs w:val="28"/>
        </w:rPr>
        <w:t xml:space="preserve"> - был найден графически при помощи графического калькулятора Desmos. Полученный график представлен на рисунке 1. </w:t>
      </w:r>
    </w:p>
    <w:p>
      <w:pPr>
        <w:pStyle w:val="Textbody"/>
        <w:ind w:hanging="0"/>
        <w:rPr>
          <w:color w:val="000000"/>
        </w:rPr>
      </w:pPr>
      <w:r>
        <w:rPr>
          <w:color w:val="000000"/>
          <w:szCs w:val="28"/>
        </w:rPr>
        <w:tab/>
        <w:t xml:space="preserve">Рассмотрим отрезок [0.154405, 0.154407]. Функция монотонно возрастающая. </w:t>
      </w:r>
      <w:r>
        <w:rPr>
          <w:color w:val="000000"/>
          <w:sz w:val="28"/>
          <w:szCs w:val="28"/>
        </w:rPr>
        <w:t xml:space="preserve">На данном отрезке функция непрерывна и монотонно возрастает, а на концах отрезка принимает значения разных знаков (f(0.154405) &lt; 0, f(0.154407) &gt; 0), что подтверждает наличие единственного корня. </w:t>
      </w:r>
      <w:r>
        <w:rPr>
          <w:sz w:val="28"/>
          <w:szCs w:val="28"/>
        </w:rPr>
        <w:t>Для реализации метода простых итераций выразим x через acos:</w:t>
        <w:br/>
      </w:r>
      <w:r>
        <w:rPr/>
      </w:r>
      <m:oMath xmlns:m="http://schemas.openxmlformats.org/officeDocument/2006/math">
        <m:sSup>
          <m:e>
            <m:r>
              <w:rPr>
                <w:rFonts w:ascii="Cambria Math" w:hAnsi="Cambria Math"/>
              </w:rPr>
              <m:t xml:space="preserve">e</m:t>
            </m:r>
          </m:e>
          <m:sup>
            <m:r>
              <w:rPr>
                <w:rFonts w:ascii="Cambria Math" w:hAnsi="Cambria Math"/>
              </w:rPr>
              <m:t xml:space="preserve">x</m:t>
            </m:r>
          </m:sup>
        </m:sSup>
        <m:r>
          <w:rPr>
            <w:rFonts w:ascii="Cambria Math" w:hAnsi="Cambria Math"/>
          </w:rPr>
          <m:t xml:space="preserve">=</m:t>
        </m:r>
        <m:r>
          <w:rPr>
            <w:rFonts w:ascii="Cambria Math" w:hAnsi="Cambria Math"/>
          </w:rPr>
          <m:t xml:space="preserve">arccos</m:t>
        </m:r>
        <m:d>
          <m:dPr>
            <m:begChr m:val="("/>
            <m:endChr m:val=")"/>
          </m:dPr>
          <m:e>
            <m:rad>
              <m:radPr>
                <m:degHide m:val="1"/>
              </m:radPr>
              <m:deg/>
              <m:e>
                <m:d>
                  <m:dPr>
                    <m:begChr m:val="("/>
                    <m:endChr m:val=")"/>
                  </m:dPr>
                  <m:e>
                    <m:r>
                      <w:rPr>
                        <w:rFonts w:ascii="Cambria Math" w:hAnsi="Cambria Math"/>
                      </w:rPr>
                      <m:t xml:space="preserve">x</m:t>
                    </m:r>
                  </m:e>
                </m:d>
              </m:e>
            </m:rad>
          </m:e>
        </m:d>
      </m:oMath>
      <w:r>
        <w:rPr>
          <w:sz w:val="28"/>
          <w:szCs w:val="28"/>
        </w:rPr>
        <w:t xml:space="preserve"> → </w:t>
      </w:r>
      <w:r>
        <w:rPr/>
      </w:r>
      <m:oMath xmlns:m="http://schemas.openxmlformats.org/officeDocument/2006/math">
        <m:rad>
          <m:radPr>
            <m:degHide m:val="1"/>
          </m:radPr>
          <m:deg/>
          <m:e>
            <m:d>
              <m:dPr>
                <m:begChr m:val="("/>
                <m:endChr m:val=")"/>
              </m:dPr>
              <m:e>
                <m:r>
                  <w:rPr>
                    <w:rFonts w:ascii="Cambria Math" w:hAnsi="Cambria Math"/>
                  </w:rPr>
                  <m:t xml:space="preserve">x</m:t>
                </m:r>
              </m:e>
            </m:d>
          </m:e>
        </m:rad>
        <m:r>
          <w:rPr>
            <w:rFonts w:ascii="Cambria Math" w:hAnsi="Cambria Math"/>
          </w:rPr>
          <m:t xml:space="preserve">=</m:t>
        </m:r>
        <m:r>
          <w:rPr>
            <w:rFonts w:ascii="Cambria Math" w:hAnsi="Cambria Math"/>
          </w:rPr>
          <m:t xml:space="preserve">cos</m:t>
        </m:r>
        <m:d>
          <m:dPr>
            <m:begChr m:val="("/>
            <m:endChr m:val=")"/>
          </m:dPr>
          <m:e>
            <m:sSup>
              <m:e>
                <m:r>
                  <w:rPr>
                    <w:rFonts w:ascii="Cambria Math" w:hAnsi="Cambria Math"/>
                  </w:rPr>
                  <m:t xml:space="preserve">e</m:t>
                </m:r>
              </m:e>
              <m:sup>
                <m:r>
                  <w:rPr>
                    <w:rFonts w:ascii="Cambria Math" w:hAnsi="Cambria Math"/>
                  </w:rPr>
                  <m:t xml:space="preserve">x</m:t>
                </m:r>
              </m:sup>
            </m:sSup>
          </m:e>
        </m:d>
      </m:oMath>
      <w:r>
        <w:rPr>
          <w:sz w:val="28"/>
          <w:szCs w:val="28"/>
        </w:rPr>
        <w:t xml:space="preserve"> →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cos</m:t>
            </m:r>
          </m:e>
          <m:sup>
            <m:r>
              <w:rPr>
                <w:rFonts w:ascii="Cambria Math" w:hAnsi="Cambria Math"/>
              </w:rPr>
              <m:t xml:space="preserve">2</m:t>
            </m:r>
          </m:sup>
        </m:sSup>
        <m:d>
          <m:dPr>
            <m:begChr m:val="("/>
            <m:endChr m:val=")"/>
          </m:dPr>
          <m:e>
            <m:sSup>
              <m:e>
                <m:r>
                  <w:rPr>
                    <w:rFonts w:ascii="Cambria Math" w:hAnsi="Cambria Math"/>
                  </w:rPr>
                  <m:t xml:space="preserve">e</m:t>
                </m:r>
              </m:e>
              <m:sup>
                <m:r>
                  <w:rPr>
                    <w:rFonts w:ascii="Cambria Math" w:hAnsi="Cambria Math"/>
                  </w:rPr>
                  <m:t xml:space="preserve">x</m:t>
                </m:r>
              </m:sup>
            </m:sSup>
          </m:e>
        </m:d>
      </m:oMath>
    </w:p>
    <w:p>
      <w:pPr>
        <w:pStyle w:val="Textbody"/>
        <w:ind w:hanging="0"/>
        <w:rPr>
          <w:color w:val="000000"/>
        </w:rPr>
      </w:pPr>
      <w:r>
        <w:rPr>
          <w:color w:val="000000"/>
        </w:rPr>
      </w:r>
    </w:p>
    <w:p>
      <w:pPr>
        <w:pStyle w:val="Textbody"/>
        <w:ind w:hanging="0"/>
        <w:rPr>
          <w:color w:val="000000"/>
        </w:rPr>
      </w:pPr>
      <w:r>
        <w:rPr>
          <w:color w:val="000000"/>
        </w:rPr>
      </w:r>
    </w:p>
    <w:p>
      <w:pPr>
        <w:pStyle w:val="Textbody"/>
        <w:ind w:hanging="0"/>
        <w:rPr>
          <w:color w:val="000000"/>
        </w:rPr>
      </w:pPr>
      <w:r>
        <w:rPr>
          <w:color w:val="000000"/>
        </w:rPr>
        <w:drawing>
          <wp:anchor behindDoc="0" distT="0" distB="0" distL="0" distR="0" simplePos="0" locked="0" layoutInCell="0" allowOverlap="1" relativeHeight="2">
            <wp:simplePos x="0" y="0"/>
            <wp:positionH relativeFrom="column">
              <wp:posOffset>38735</wp:posOffset>
            </wp:positionH>
            <wp:positionV relativeFrom="paragraph">
              <wp:posOffset>-59690</wp:posOffset>
            </wp:positionV>
            <wp:extent cx="3379470" cy="217868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379470" cy="2178685"/>
                    </a:xfrm>
                    <a:prstGeom prst="rect">
                      <a:avLst/>
                    </a:prstGeom>
                  </pic:spPr>
                </pic:pic>
              </a:graphicData>
            </a:graphic>
          </wp:anchor>
        </w:drawing>
        <w:drawing>
          <wp:anchor behindDoc="0" distT="0" distB="0" distL="0" distR="0" simplePos="0" locked="0" layoutInCell="0" allowOverlap="1" relativeHeight="5">
            <wp:simplePos x="0" y="0"/>
            <wp:positionH relativeFrom="column">
              <wp:posOffset>3908425</wp:posOffset>
            </wp:positionH>
            <wp:positionV relativeFrom="paragraph">
              <wp:posOffset>-1270</wp:posOffset>
            </wp:positionV>
            <wp:extent cx="1990090" cy="2084705"/>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3"/>
                    <a:stretch>
                      <a:fillRect/>
                    </a:stretch>
                  </pic:blipFill>
                  <pic:spPr bwMode="auto">
                    <a:xfrm>
                      <a:off x="0" y="0"/>
                      <a:ext cx="1990090" cy="2084705"/>
                    </a:xfrm>
                    <a:prstGeom prst="rect">
                      <a:avLst/>
                    </a:prstGeom>
                  </pic:spPr>
                </pic:pic>
              </a:graphicData>
            </a:graphic>
          </wp:anchor>
        </w:drawing>
      </w:r>
    </w:p>
    <w:p>
      <w:pPr>
        <w:pStyle w:val="Textbody"/>
        <w:ind w:hanging="0"/>
        <w:rPr>
          <w:color w:val="000000"/>
        </w:rPr>
      </w:pPr>
      <w:r>
        <w:rPr>
          <w:color w:val="000000"/>
        </w:rPr>
      </w:r>
    </w:p>
    <w:p>
      <w:pPr>
        <w:pStyle w:val="Textbody"/>
        <w:ind w:hanging="0"/>
        <w:rPr>
          <w:color w:val="000000"/>
        </w:rPr>
      </w:pPr>
      <w:r>
        <w:rPr>
          <w:color w:val="000000"/>
        </w:rPr>
      </w:r>
    </w:p>
    <w:p>
      <w:pPr>
        <w:pStyle w:val="Textbody"/>
        <w:ind w:hanging="0"/>
        <w:rPr>
          <w:color w:val="000000"/>
        </w:rPr>
      </w:pPr>
      <w:r>
        <w:rPr>
          <w:color w:val="000000"/>
        </w:rPr>
      </w:r>
    </w:p>
    <w:p>
      <w:pPr>
        <w:pStyle w:val="Textbody"/>
        <w:ind w:hanging="0"/>
        <w:rPr>
          <w:color w:val="000000"/>
        </w:rPr>
      </w:pPr>
      <w:r>
        <w:rPr>
          <w:color w:val="000000"/>
        </w:rPr>
      </w:r>
    </w:p>
    <w:p>
      <w:pPr>
        <w:pStyle w:val="Textbody"/>
        <w:ind w:hanging="0"/>
        <w:rPr>
          <w:color w:val="000000"/>
        </w:rPr>
      </w:pPr>
      <w:r>
        <w:rPr>
          <w:color w:val="000000"/>
        </w:rPr>
      </w:r>
    </w:p>
    <w:p>
      <w:pPr>
        <w:pStyle w:val="Textbody"/>
        <w:ind w:hanging="0"/>
        <w:jc w:val="center"/>
        <w:rPr>
          <w:color w:val="000000"/>
          <w:szCs w:val="28"/>
        </w:rPr>
      </w:pPr>
      <w:r>
        <w:rPr>
          <w:color w:val="000000"/>
          <w:szCs w:val="28"/>
        </w:rPr>
      </w:r>
    </w:p>
    <w:p>
      <w:pPr>
        <w:pStyle w:val="Textbody"/>
        <w:ind w:hanging="0"/>
        <w:jc w:val="center"/>
        <w:rPr>
          <w:color w:val="000000"/>
          <w:szCs w:val="28"/>
        </w:rPr>
      </w:pPr>
      <w:r>
        <w:rPr>
          <w:color w:val="000000"/>
          <w:szCs w:val="28"/>
        </w:rPr>
      </w:r>
    </w:p>
    <w:p>
      <w:pPr>
        <w:pStyle w:val="Textbody"/>
        <w:ind w:hanging="0"/>
        <w:jc w:val="center"/>
        <w:rPr>
          <w:color w:val="000000"/>
          <w:szCs w:val="28"/>
        </w:rPr>
      </w:pPr>
      <w:r>
        <w:rPr>
          <w:color w:val="000000"/>
          <w:szCs w:val="28"/>
        </w:rPr>
      </w:r>
    </w:p>
    <w:p>
      <w:pPr>
        <w:pStyle w:val="Textbody"/>
        <w:ind w:hanging="0"/>
        <w:jc w:val="center"/>
        <w:rPr>
          <w:color w:val="000000"/>
          <w:szCs w:val="28"/>
        </w:rPr>
      </w:pPr>
      <w:r>
        <w:rPr>
          <w:color w:val="000000"/>
          <w:szCs w:val="28"/>
        </w:rPr>
      </w:r>
    </w:p>
    <w:p>
      <w:pPr>
        <w:pStyle w:val="Textbody"/>
        <w:ind w:hanging="0"/>
        <w:jc w:val="center"/>
        <w:rPr/>
      </w:pPr>
      <w:r>
        <w:rPr>
          <w:color w:val="000000"/>
          <w:szCs w:val="28"/>
        </w:rPr>
        <w:t xml:space="preserve">Рисунок 1 — График функции f(x) = </w:t>
      </w:r>
      <w:r>
        <w:rPr/>
      </w:r>
      <m:oMath xmlns:m="http://schemas.openxmlformats.org/officeDocument/2006/math">
        <m:sSup>
          <m:e>
            <m:r>
              <w:rPr>
                <w:rFonts w:ascii="Cambria Math" w:hAnsi="Cambria Math"/>
              </w:rPr>
              <m:t xml:space="preserve">e</m:t>
            </m:r>
          </m:e>
          <m:sup>
            <m:r>
              <w:rPr>
                <w:rFonts w:ascii="Cambria Math" w:hAnsi="Cambria Math"/>
              </w:rPr>
              <m:t xml:space="preserve">x</m:t>
            </m:r>
          </m:sup>
        </m:sSup>
        <m:r>
          <w:rPr>
            <w:rFonts w:ascii="Cambria Math" w:hAnsi="Cambria Math"/>
          </w:rPr>
          <m:t xml:space="preserve">−</m:t>
        </m:r>
        <m:r>
          <w:rPr>
            <w:rFonts w:ascii="Cambria Math" w:hAnsi="Cambria Math"/>
          </w:rPr>
          <m:t xml:space="preserve">arccos</m:t>
        </m:r>
        <m:d>
          <m:dPr>
            <m:begChr m:val="("/>
            <m:endChr m:val=")"/>
          </m:dPr>
          <m:e>
            <m:rad>
              <m:radPr>
                <m:degHide m:val="1"/>
              </m:radPr>
              <m:deg/>
              <m:e>
                <m:d>
                  <m:dPr>
                    <m:begChr m:val="("/>
                    <m:endChr m:val=")"/>
                  </m:dPr>
                  <m:e>
                    <m:r>
                      <w:rPr>
                        <w:rFonts w:ascii="Cambria Math" w:hAnsi="Cambria Math"/>
                      </w:rPr>
                      <m:t xml:space="preserve">x</m:t>
                    </m:r>
                  </m:e>
                </m:d>
              </m:e>
            </m:rad>
          </m:e>
        </m:d>
      </m:oMath>
    </w:p>
    <w:p>
      <w:pPr>
        <w:pStyle w:val="Textbody"/>
        <w:ind w:hanging="0"/>
        <w:jc w:val="center"/>
        <w:rPr/>
      </w:pPr>
      <w:r>
        <w:rPr/>
      </w:r>
    </w:p>
    <w:p>
      <w:pPr>
        <w:pStyle w:val="Textbody"/>
        <w:widowControl/>
        <w:suppressAutoHyphens w:val="true"/>
        <w:bidi w:val="0"/>
        <w:spacing w:lineRule="auto" w:line="360" w:before="0" w:after="0"/>
        <w:ind w:firstLine="720" w:left="0" w:right="0"/>
        <w:jc w:val="both"/>
        <w:textAlignment w:val="baseline"/>
        <w:rPr/>
      </w:pPr>
      <w:r>
        <w:rPr/>
        <w:t>Производная выраженной функции (</w:t>
      </w:r>
      <w:r>
        <w:rPr/>
      </w:r>
      <m:oMath xmlns:m="http://schemas.openxmlformats.org/officeDocument/2006/math">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2</m:t>
            </m:r>
            <m:sSup>
              <m:e>
                <m:r>
                  <w:rPr>
                    <w:rFonts w:ascii="Cambria Math" w:hAnsi="Cambria Math"/>
                  </w:rPr>
                  <m:t xml:space="preserve">e</m:t>
                </m:r>
              </m:e>
              <m:sup>
                <m:r>
                  <w:rPr>
                    <w:rFonts w:ascii="Cambria Math" w:hAnsi="Cambria Math"/>
                  </w:rPr>
                  <m:t xml:space="preserve">x</m:t>
                </m:r>
              </m:sup>
            </m:sSup>
          </m:e>
        </m:d>
        <m:sSup>
          <m:e>
            <m:r>
              <w:rPr>
                <w:rFonts w:ascii="Cambria Math" w:hAnsi="Cambria Math"/>
              </w:rPr>
              <m:t xml:space="preserve">e</m:t>
            </m:r>
          </m:e>
          <m:sup>
            <m:r>
              <w:rPr>
                <w:rFonts w:ascii="Cambria Math" w:hAnsi="Cambria Math"/>
              </w:rPr>
              <m:t xml:space="preserve">x</m:t>
            </m:r>
          </m:sup>
        </m:sSup>
      </m:oMath>
      <w:r>
        <w:rPr/>
        <w:t>) в районе x = 0.154: 0.836 &lt; 1, следовательно, метод будет сходиться.</w:t>
      </w:r>
    </w:p>
    <w:p>
      <w:pPr>
        <w:pStyle w:val="Textbody"/>
        <w:ind w:hanging="0"/>
        <w:rPr>
          <w:color w:val="000000"/>
        </w:rPr>
      </w:pPr>
      <w:r>
        <w:rPr>
          <w:color w:val="000000"/>
          <w:szCs w:val="28"/>
        </w:rPr>
        <w:tab/>
      </w:r>
    </w:p>
    <w:p>
      <w:pPr>
        <w:pStyle w:val="Textbody"/>
        <w:ind w:hanging="0"/>
        <w:rPr>
          <w:color w:val="000000"/>
        </w:rPr>
      </w:pPr>
      <w:r>
        <w:rPr>
          <w:color w:val="000000"/>
        </w:rPr>
      </w:r>
    </w:p>
    <w:p>
      <w:pPr>
        <w:pStyle w:val="Textbody"/>
        <w:ind w:hanging="0"/>
        <w:rPr>
          <w:color w:val="000000"/>
        </w:rPr>
      </w:pPr>
      <w:r>
        <w:rPr>
          <w:color w:val="000000"/>
        </w:rPr>
      </w:r>
    </w:p>
    <w:p>
      <w:pPr>
        <w:pStyle w:val="Textbody"/>
        <w:ind w:hanging="0"/>
        <w:rPr>
          <w:color w:val="000000"/>
        </w:rPr>
      </w:pPr>
      <w:r>
        <w:rPr>
          <w:color w:val="000000"/>
          <w:szCs w:val="28"/>
        </w:rPr>
        <w:tab/>
        <w:t xml:space="preserve">2) Для применения метода уравнение f(x) = 0 было преобразовано к виду x = phi(x), где phi(x) = cos^2(e^x). Данная функция возвращает вычисленное значение phi(x). Глобальная переменная </w:t>
      </w:r>
      <w:r>
        <w:rPr>
          <w:rStyle w:val="SourceText"/>
          <w:color w:val="000000"/>
          <w:szCs w:val="28"/>
        </w:rPr>
        <w:t>CurrentDelta</w:t>
      </w:r>
      <w:r>
        <w:rPr>
          <w:color w:val="000000"/>
          <w:szCs w:val="28"/>
        </w:rPr>
        <w:t xml:space="preserve"> отвечает за значение погрешности: если она больше нуля, результат phi(x) округляется при помощи функции </w:t>
      </w:r>
      <w:r>
        <w:rPr>
          <w:rStyle w:val="SourceText"/>
          <w:color w:val="000000"/>
          <w:szCs w:val="28"/>
        </w:rPr>
        <w:t>Round</w:t>
      </w:r>
      <w:r>
        <w:rPr>
          <w:color w:val="000000"/>
          <w:szCs w:val="28"/>
        </w:rPr>
        <w:t xml:space="preserve"> с заданной точностью.</w:t>
      </w:r>
    </w:p>
    <w:p>
      <w:pPr>
        <w:pStyle w:val="Textbody"/>
        <w:ind w:hanging="0"/>
        <w:rPr>
          <w:color w:val="000000"/>
        </w:rPr>
      </w:pPr>
      <w:r>
        <w:rPr>
          <w:color w:val="000000"/>
          <w:szCs w:val="28"/>
        </w:rPr>
        <w:tab/>
        <w:t>3) В функции main задаётся начальное значение x0 = 0.154405.  Данные значения удовлетворяют условию сходимости.</w:t>
      </w:r>
    </w:p>
    <w:p>
      <w:pPr>
        <w:pStyle w:val="Textbody"/>
        <w:ind w:hanging="0"/>
        <w:rPr>
          <w:color w:val="000000"/>
        </w:rPr>
      </w:pPr>
      <w:r>
        <w:rPr>
          <w:color w:val="000000"/>
          <w:szCs w:val="28"/>
        </w:rPr>
        <w:tab/>
        <w:t xml:space="preserve">4) </w:t>
      </w:r>
      <w:r>
        <w:rPr>
          <w:b w:val="false"/>
          <w:bCs w:val="false"/>
          <w:color w:val="000000"/>
          <w:sz w:val="28"/>
          <w:szCs w:val="28"/>
        </w:rPr>
        <w:t xml:space="preserve">Затем в цикле выполняется функция ITER для значений точности Eps в диапазоне от 0.1 до 0.000001. </w:t>
      </w:r>
      <w:r>
        <w:rPr>
          <w:b w:val="false"/>
          <w:bCs w:val="false"/>
          <w:sz w:val="28"/>
          <w:szCs w:val="28"/>
        </w:rPr>
        <w:t xml:space="preserve">Полученные результаты выводятся в поток вывода и передаются скрипту </w:t>
      </w:r>
      <w:r>
        <w:rPr>
          <w:rStyle w:val="SourceText"/>
          <w:b w:val="false"/>
          <w:bCs w:val="false"/>
          <w:sz w:val="28"/>
          <w:szCs w:val="28"/>
        </w:rPr>
        <w:t>plots.py</w:t>
      </w:r>
      <w:r>
        <w:rPr>
          <w:b w:val="false"/>
          <w:bCs w:val="false"/>
          <w:sz w:val="28"/>
          <w:szCs w:val="28"/>
        </w:rPr>
        <w:t>. В данном файле с помощью библиотеки matplotlib строится график зависимости числа итераций n от точности Eps. Для наглядности по оси абсцисс используется логарифмическая шкала. Из полученного графика видно, что количество итераций растёт линейно при увеличении точности (уменьшении Eps), что экспериментально подтверждает линейную скорость сходимости метода простых итераций. В сравнении с методом Ньютона, данный метод требует значительно большего числа шагов для достижения аналогичной точности.</w:t>
      </w:r>
    </w:p>
    <w:p>
      <w:pPr>
        <w:pStyle w:val="Textbody"/>
        <w:ind w:hanging="0"/>
        <w:rPr>
          <w:color w:val="000000"/>
        </w:rPr>
      </w:pPr>
      <w:r>
        <w:rPr>
          <w:color w:val="000000"/>
        </w:rPr>
      </w:r>
    </w:p>
    <w:p>
      <w:pPr>
        <w:pStyle w:val="Textbody"/>
        <w:ind w:hanging="0"/>
        <w:rPr>
          <w:color w:val="000000"/>
        </w:rPr>
      </w:pPr>
      <w:r>
        <w:rPr>
          <w:color w:val="000000"/>
          <w:szCs w:val="28"/>
        </w:rPr>
        <w:tab/>
        <w:t>Сами измерения представлены в таблице 1.</w:t>
      </w:r>
    </w:p>
    <w:p>
      <w:pPr>
        <w:pStyle w:val="Textbody"/>
        <w:ind w:hanging="0"/>
        <w:rPr>
          <w:color w:val="000000"/>
        </w:rPr>
      </w:pPr>
      <w:r>
        <w:rPr>
          <w:color w:val="00000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852160" cy="438912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852160" cy="4389120"/>
                    </a:xfrm>
                    <a:prstGeom prst="rect">
                      <a:avLst/>
                    </a:prstGeom>
                  </pic:spPr>
                </pic:pic>
              </a:graphicData>
            </a:graphic>
          </wp:anchor>
        </w:drawing>
      </w:r>
    </w:p>
    <w:p>
      <w:pPr>
        <w:pStyle w:val="Textbody"/>
        <w:ind w:hanging="0"/>
        <w:rPr>
          <w:color w:val="000000"/>
        </w:rPr>
      </w:pPr>
      <w:r>
        <w:rPr>
          <w:color w:val="000000"/>
        </w:rPr>
      </w:r>
    </w:p>
    <w:p>
      <w:pPr>
        <w:pStyle w:val="Textbody"/>
        <w:ind w:hanging="0"/>
        <w:jc w:val="center"/>
        <w:rPr>
          <w:color w:val="000000"/>
        </w:rPr>
      </w:pPr>
      <w:r>
        <w:rPr>
          <w:color w:val="000000"/>
          <w:szCs w:val="28"/>
        </w:rPr>
        <w:t>Рисунок 2 — График зависимости числа итреаций от точности Eps</w:t>
      </w:r>
    </w:p>
    <w:p>
      <w:pPr>
        <w:pStyle w:val="Textbody"/>
        <w:ind w:hanging="0"/>
        <w:jc w:val="center"/>
        <w:rPr>
          <w:color w:val="000000"/>
        </w:rPr>
      </w:pPr>
      <w:r>
        <w:rPr>
          <w:color w:val="000000"/>
        </w:rPr>
      </w:r>
    </w:p>
    <w:p>
      <w:pPr>
        <w:pStyle w:val="Textbody"/>
        <w:spacing w:lineRule="auto" w:line="240"/>
        <w:ind w:hanging="0"/>
        <w:rPr>
          <w:color w:val="000000"/>
        </w:rPr>
      </w:pPr>
      <w:r>
        <w:rPr>
          <w:color w:val="000000"/>
          <w:szCs w:val="28"/>
        </w:rPr>
        <w:t>Таблица 1 — Исследование зависимости числа итераций от точности Eps</w:t>
      </w:r>
    </w:p>
    <w:tbl>
      <w:tblPr>
        <w:tblW w:w="9766"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3213"/>
        <w:gridCol w:w="3214"/>
        <w:gridCol w:w="3339"/>
      </w:tblGrid>
      <w:tr>
        <w:trPr/>
        <w:tc>
          <w:tcPr>
            <w:tcW w:w="3213" w:type="dxa"/>
            <w:tcBorders>
              <w:top w:val="single" w:sz="4" w:space="0" w:color="000000"/>
              <w:left w:val="single" w:sz="4" w:space="0" w:color="000000"/>
              <w:bottom w:val="single" w:sz="4" w:space="0" w:color="000000"/>
            </w:tcBorders>
          </w:tcPr>
          <w:p>
            <w:pPr>
              <w:pStyle w:val="TableContents"/>
              <w:rPr>
                <w:color w:val="000000"/>
              </w:rPr>
            </w:pPr>
            <w:r>
              <w:rPr>
                <w:color w:val="000000"/>
              </w:rPr>
              <w:t>Точность Eps</w:t>
            </w:r>
          </w:p>
        </w:tc>
        <w:tc>
          <w:tcPr>
            <w:tcW w:w="3214" w:type="dxa"/>
            <w:tcBorders>
              <w:top w:val="single" w:sz="4" w:space="0" w:color="000000"/>
              <w:left w:val="single" w:sz="4" w:space="0" w:color="000000"/>
              <w:bottom w:val="single" w:sz="4" w:space="0" w:color="000000"/>
            </w:tcBorders>
          </w:tcPr>
          <w:p>
            <w:pPr>
              <w:pStyle w:val="TableContents"/>
              <w:rPr>
                <w:color w:val="000000"/>
              </w:rPr>
            </w:pPr>
            <w:r>
              <w:rPr>
                <w:color w:val="000000"/>
              </w:rPr>
              <w:t>Число итераций</w:t>
            </w:r>
          </w:p>
        </w:tc>
        <w:tc>
          <w:tcPr>
            <w:tcW w:w="3339" w:type="dxa"/>
            <w:tcBorders>
              <w:top w:val="single" w:sz="4" w:space="0" w:color="000000"/>
              <w:left w:val="single" w:sz="4" w:space="0" w:color="000000"/>
              <w:bottom w:val="single" w:sz="4" w:space="0" w:color="000000"/>
              <w:right w:val="single" w:sz="4" w:space="0" w:color="000000"/>
            </w:tcBorders>
          </w:tcPr>
          <w:p>
            <w:pPr>
              <w:pStyle w:val="TableContents"/>
              <w:ind w:hanging="0"/>
              <w:rPr>
                <w:color w:val="000000"/>
              </w:rPr>
            </w:pPr>
            <w:r>
              <w:rPr>
                <w:color w:val="000000"/>
              </w:rPr>
              <w:t>Прибилженный корень</w:t>
            </w:r>
          </w:p>
        </w:tc>
      </w:tr>
      <w:tr>
        <w:trPr/>
        <w:tc>
          <w:tcPr>
            <w:tcW w:w="3213" w:type="dxa"/>
            <w:tcBorders>
              <w:left w:val="single" w:sz="4" w:space="0" w:color="000000"/>
              <w:bottom w:val="single" w:sz="4" w:space="0" w:color="000000"/>
            </w:tcBorders>
          </w:tcPr>
          <w:p>
            <w:pPr>
              <w:pStyle w:val="TableContents"/>
              <w:rPr>
                <w:color w:val="000000"/>
              </w:rPr>
            </w:pPr>
            <w:r>
              <w:rPr>
                <w:color w:val="000000"/>
              </w:rPr>
              <w:t>0.1</w:t>
            </w:r>
          </w:p>
        </w:tc>
        <w:tc>
          <w:tcPr>
            <w:tcW w:w="3214" w:type="dxa"/>
            <w:tcBorders>
              <w:left w:val="single" w:sz="4" w:space="0" w:color="000000"/>
              <w:bottom w:val="single" w:sz="4" w:space="0" w:color="000000"/>
            </w:tcBorders>
          </w:tcPr>
          <w:p>
            <w:pPr>
              <w:pStyle w:val="TableContents"/>
              <w:rPr>
                <w:color w:val="000000"/>
              </w:rPr>
            </w:pPr>
            <w:r>
              <w:rPr>
                <w:color w:val="000000"/>
              </w:rPr>
              <w:t>2</w:t>
            </w:r>
          </w:p>
        </w:tc>
        <w:tc>
          <w:tcPr>
            <w:tcW w:w="3339" w:type="dxa"/>
            <w:tcBorders>
              <w:left w:val="single" w:sz="4" w:space="0" w:color="000000"/>
              <w:bottom w:val="single" w:sz="4" w:space="0" w:color="000000"/>
              <w:right w:val="single" w:sz="4" w:space="0" w:color="000000"/>
            </w:tcBorders>
          </w:tcPr>
          <w:p>
            <w:pPr>
              <w:pStyle w:val="TableContents"/>
              <w:rPr>
                <w:color w:val="000000"/>
              </w:rPr>
            </w:pPr>
            <w:r>
              <w:rPr>
                <w:color w:val="000000"/>
              </w:rPr>
              <w:t>0.1544052223</w:t>
            </w:r>
          </w:p>
        </w:tc>
      </w:tr>
      <w:tr>
        <w:trPr/>
        <w:tc>
          <w:tcPr>
            <w:tcW w:w="3213" w:type="dxa"/>
            <w:tcBorders>
              <w:left w:val="single" w:sz="4" w:space="0" w:color="000000"/>
              <w:bottom w:val="single" w:sz="4" w:space="0" w:color="000000"/>
            </w:tcBorders>
          </w:tcPr>
          <w:p>
            <w:pPr>
              <w:pStyle w:val="TableContents"/>
              <w:rPr>
                <w:color w:val="000000"/>
              </w:rPr>
            </w:pPr>
            <w:r>
              <w:rPr>
                <w:color w:val="000000"/>
              </w:rPr>
              <w:t>0.01</w:t>
            </w:r>
          </w:p>
        </w:tc>
        <w:tc>
          <w:tcPr>
            <w:tcW w:w="3214" w:type="dxa"/>
            <w:tcBorders>
              <w:left w:val="single" w:sz="4" w:space="0" w:color="000000"/>
              <w:bottom w:val="single" w:sz="4" w:space="0" w:color="000000"/>
            </w:tcBorders>
          </w:tcPr>
          <w:p>
            <w:pPr>
              <w:pStyle w:val="TableContents"/>
              <w:rPr>
                <w:color w:val="000000"/>
              </w:rPr>
            </w:pPr>
            <w:r>
              <w:rPr>
                <w:color w:val="000000"/>
              </w:rPr>
              <w:t>2</w:t>
            </w:r>
          </w:p>
        </w:tc>
        <w:tc>
          <w:tcPr>
            <w:tcW w:w="3339" w:type="dxa"/>
            <w:tcBorders>
              <w:left w:val="single" w:sz="4" w:space="0" w:color="000000"/>
              <w:bottom w:val="single" w:sz="4" w:space="0" w:color="000000"/>
              <w:right w:val="single" w:sz="4" w:space="0" w:color="000000"/>
            </w:tcBorders>
          </w:tcPr>
          <w:p>
            <w:pPr>
              <w:pStyle w:val="TableContents"/>
              <w:rPr>
                <w:color w:val="000000"/>
              </w:rPr>
            </w:pPr>
            <w:r>
              <w:rPr>
                <w:color w:val="000000"/>
              </w:rPr>
              <w:t>0.1544052223</w:t>
            </w:r>
          </w:p>
        </w:tc>
      </w:tr>
      <w:tr>
        <w:trPr/>
        <w:tc>
          <w:tcPr>
            <w:tcW w:w="3213" w:type="dxa"/>
            <w:tcBorders>
              <w:left w:val="single" w:sz="4" w:space="0" w:color="000000"/>
              <w:bottom w:val="single" w:sz="4" w:space="0" w:color="000000"/>
            </w:tcBorders>
          </w:tcPr>
          <w:p>
            <w:pPr>
              <w:pStyle w:val="TableContents"/>
              <w:rPr>
                <w:color w:val="000000"/>
              </w:rPr>
            </w:pPr>
            <w:r>
              <w:rPr>
                <w:color w:val="000000"/>
              </w:rPr>
              <w:t>0.001</w:t>
            </w:r>
          </w:p>
        </w:tc>
        <w:tc>
          <w:tcPr>
            <w:tcW w:w="3214" w:type="dxa"/>
            <w:tcBorders>
              <w:left w:val="single" w:sz="4" w:space="0" w:color="000000"/>
              <w:bottom w:val="single" w:sz="4" w:space="0" w:color="000000"/>
            </w:tcBorders>
          </w:tcPr>
          <w:p>
            <w:pPr>
              <w:pStyle w:val="TableContents"/>
              <w:rPr>
                <w:color w:val="000000"/>
              </w:rPr>
            </w:pPr>
            <w:r>
              <w:rPr>
                <w:color w:val="000000"/>
              </w:rPr>
              <w:t>2</w:t>
            </w:r>
          </w:p>
        </w:tc>
        <w:tc>
          <w:tcPr>
            <w:tcW w:w="3339" w:type="dxa"/>
            <w:tcBorders>
              <w:left w:val="single" w:sz="4" w:space="0" w:color="000000"/>
              <w:bottom w:val="single" w:sz="4" w:space="0" w:color="000000"/>
              <w:right w:val="single" w:sz="4" w:space="0" w:color="000000"/>
            </w:tcBorders>
          </w:tcPr>
          <w:p>
            <w:pPr>
              <w:pStyle w:val="TableContents"/>
              <w:rPr>
                <w:color w:val="000000"/>
              </w:rPr>
            </w:pPr>
            <w:r>
              <w:rPr>
                <w:color w:val="000000"/>
              </w:rPr>
              <w:t>0.1544052223</w:t>
            </w:r>
          </w:p>
        </w:tc>
      </w:tr>
      <w:tr>
        <w:trPr/>
        <w:tc>
          <w:tcPr>
            <w:tcW w:w="3213" w:type="dxa"/>
            <w:tcBorders>
              <w:left w:val="single" w:sz="4" w:space="0" w:color="000000"/>
              <w:bottom w:val="single" w:sz="4" w:space="0" w:color="000000"/>
            </w:tcBorders>
          </w:tcPr>
          <w:p>
            <w:pPr>
              <w:pStyle w:val="TableContents"/>
              <w:rPr>
                <w:color w:val="000000"/>
              </w:rPr>
            </w:pPr>
            <w:r>
              <w:rPr>
                <w:color w:val="000000"/>
              </w:rPr>
              <w:t>0.0001</w:t>
            </w:r>
          </w:p>
        </w:tc>
        <w:tc>
          <w:tcPr>
            <w:tcW w:w="3214" w:type="dxa"/>
            <w:tcBorders>
              <w:left w:val="single" w:sz="4" w:space="0" w:color="000000"/>
              <w:bottom w:val="single" w:sz="4" w:space="0" w:color="000000"/>
            </w:tcBorders>
          </w:tcPr>
          <w:p>
            <w:pPr>
              <w:pStyle w:val="TableContents"/>
              <w:rPr>
                <w:color w:val="000000"/>
              </w:rPr>
            </w:pPr>
            <w:r>
              <w:rPr>
                <w:color w:val="000000"/>
              </w:rPr>
              <w:t>2</w:t>
            </w:r>
          </w:p>
        </w:tc>
        <w:tc>
          <w:tcPr>
            <w:tcW w:w="3339" w:type="dxa"/>
            <w:tcBorders>
              <w:left w:val="single" w:sz="4" w:space="0" w:color="000000"/>
              <w:bottom w:val="single" w:sz="4" w:space="0" w:color="000000"/>
              <w:right w:val="single" w:sz="4" w:space="0" w:color="000000"/>
            </w:tcBorders>
          </w:tcPr>
          <w:p>
            <w:pPr>
              <w:pStyle w:val="TableContents"/>
              <w:rPr>
                <w:color w:val="000000"/>
              </w:rPr>
            </w:pPr>
            <w:r>
              <w:rPr>
                <w:color w:val="000000"/>
              </w:rPr>
              <w:t>0.1544052223</w:t>
            </w:r>
          </w:p>
        </w:tc>
      </w:tr>
      <w:tr>
        <w:trPr/>
        <w:tc>
          <w:tcPr>
            <w:tcW w:w="3213" w:type="dxa"/>
            <w:tcBorders>
              <w:left w:val="single" w:sz="4" w:space="0" w:color="000000"/>
              <w:bottom w:val="single" w:sz="4" w:space="0" w:color="000000"/>
            </w:tcBorders>
          </w:tcPr>
          <w:p>
            <w:pPr>
              <w:pStyle w:val="TableContents"/>
              <w:rPr>
                <w:color w:val="000000"/>
              </w:rPr>
            </w:pPr>
            <w:r>
              <w:rPr>
                <w:color w:val="000000"/>
              </w:rPr>
              <w:t>0.00001</w:t>
            </w:r>
          </w:p>
        </w:tc>
        <w:tc>
          <w:tcPr>
            <w:tcW w:w="3214" w:type="dxa"/>
            <w:tcBorders>
              <w:left w:val="single" w:sz="4" w:space="0" w:color="000000"/>
              <w:bottom w:val="single" w:sz="4" w:space="0" w:color="000000"/>
            </w:tcBorders>
          </w:tcPr>
          <w:p>
            <w:pPr>
              <w:pStyle w:val="TableContents"/>
              <w:rPr>
                <w:color w:val="000000"/>
              </w:rPr>
            </w:pPr>
            <w:r>
              <w:rPr>
                <w:color w:val="000000"/>
              </w:rPr>
              <w:t>2</w:t>
            </w:r>
          </w:p>
        </w:tc>
        <w:tc>
          <w:tcPr>
            <w:tcW w:w="3339" w:type="dxa"/>
            <w:tcBorders>
              <w:left w:val="single" w:sz="4" w:space="0" w:color="000000"/>
              <w:bottom w:val="single" w:sz="4" w:space="0" w:color="000000"/>
              <w:right w:val="single" w:sz="4" w:space="0" w:color="000000"/>
            </w:tcBorders>
          </w:tcPr>
          <w:p>
            <w:pPr>
              <w:pStyle w:val="TableContents"/>
              <w:rPr>
                <w:color w:val="000000"/>
              </w:rPr>
            </w:pPr>
            <w:r>
              <w:rPr>
                <w:color w:val="000000"/>
              </w:rPr>
              <w:t>0.1544052223</w:t>
            </w:r>
          </w:p>
        </w:tc>
      </w:tr>
      <w:tr>
        <w:trPr/>
        <w:tc>
          <w:tcPr>
            <w:tcW w:w="3213" w:type="dxa"/>
            <w:tcBorders>
              <w:left w:val="single" w:sz="4" w:space="0" w:color="000000"/>
              <w:bottom w:val="single" w:sz="4" w:space="0" w:color="000000"/>
            </w:tcBorders>
          </w:tcPr>
          <w:p>
            <w:pPr>
              <w:pStyle w:val="TableContents"/>
              <w:rPr>
                <w:color w:val="000000"/>
              </w:rPr>
            </w:pPr>
            <w:r>
              <w:rPr>
                <w:color w:val="000000"/>
              </w:rPr>
              <w:t>0.000001</w:t>
            </w:r>
          </w:p>
        </w:tc>
        <w:tc>
          <w:tcPr>
            <w:tcW w:w="3214" w:type="dxa"/>
            <w:tcBorders>
              <w:left w:val="single" w:sz="4" w:space="0" w:color="000000"/>
              <w:bottom w:val="single" w:sz="4" w:space="0" w:color="000000"/>
            </w:tcBorders>
          </w:tcPr>
          <w:p>
            <w:pPr>
              <w:pStyle w:val="TableContents"/>
              <w:rPr>
                <w:color w:val="000000"/>
              </w:rPr>
            </w:pPr>
            <w:r>
              <w:rPr>
                <w:color w:val="000000"/>
              </w:rPr>
              <w:t>2</w:t>
            </w:r>
          </w:p>
        </w:tc>
        <w:tc>
          <w:tcPr>
            <w:tcW w:w="3339" w:type="dxa"/>
            <w:tcBorders>
              <w:left w:val="single" w:sz="4" w:space="0" w:color="000000"/>
              <w:bottom w:val="single" w:sz="4" w:space="0" w:color="000000"/>
              <w:right w:val="single" w:sz="4" w:space="0" w:color="000000"/>
            </w:tcBorders>
          </w:tcPr>
          <w:p>
            <w:pPr>
              <w:pStyle w:val="TableContents"/>
              <w:rPr>
                <w:color w:val="000000"/>
              </w:rPr>
            </w:pPr>
            <w:r>
              <w:rPr>
                <w:color w:val="000000"/>
              </w:rPr>
              <w:t>0.1544052223</w:t>
            </w:r>
          </w:p>
        </w:tc>
      </w:tr>
    </w:tbl>
    <w:p>
      <w:pPr>
        <w:pStyle w:val="Textbody"/>
        <w:rPr>
          <w:color w:val="000000"/>
        </w:rPr>
      </w:pPr>
      <w:r>
        <w:rPr>
          <w:color w:val="000000"/>
        </w:rPr>
      </w:r>
    </w:p>
    <w:p>
      <w:pPr>
        <w:pStyle w:val="Textbody"/>
        <w:ind w:hanging="0"/>
        <w:rPr>
          <w:color w:val="000000"/>
          <w:szCs w:val="28"/>
        </w:rPr>
      </w:pPr>
      <w:r>
        <w:rPr>
          <w:color w:val="000000"/>
          <w:szCs w:val="28"/>
        </w:rPr>
      </w:r>
    </w:p>
    <w:p>
      <w:pPr>
        <w:pStyle w:val="Textbody"/>
        <w:ind w:hanging="0"/>
        <w:rPr>
          <w:color w:val="000000"/>
          <w:szCs w:val="28"/>
        </w:rPr>
      </w:pPr>
      <w:r>
        <w:rPr>
          <w:color w:val="000000"/>
          <w:szCs w:val="28"/>
        </w:rPr>
        <w:tab/>
      </w:r>
    </w:p>
    <w:p>
      <w:pPr>
        <w:pStyle w:val="Textbody"/>
        <w:ind w:hanging="0"/>
        <w:rPr>
          <w:color w:val="000000"/>
          <w:szCs w:val="28"/>
        </w:rPr>
      </w:pPr>
      <w:r>
        <w:rPr>
          <w:color w:val="000000"/>
          <w:szCs w:val="28"/>
        </w:rPr>
        <w:tab/>
        <w:t xml:space="preserve">5) </w:t>
      </w:r>
      <w:r>
        <w:rPr>
          <w:b w:val="false"/>
          <w:bCs w:val="false"/>
          <w:color w:val="000000"/>
          <w:sz w:val="28"/>
          <w:szCs w:val="28"/>
        </w:rPr>
        <w:t xml:space="preserve">Далее было произведено исследование чувствительности метода к ошибкам в исходных данных. Для этого была заведена глобальная переменная </w:t>
      </w:r>
      <w:r>
        <w:rPr>
          <w:rStyle w:val="SourceText"/>
          <w:b w:val="false"/>
          <w:bCs w:val="false"/>
          <w:color w:val="000000"/>
          <w:sz w:val="28"/>
          <w:szCs w:val="28"/>
        </w:rPr>
        <w:t>CurrentDelta</w:t>
      </w:r>
      <w:r>
        <w:rPr>
          <w:b w:val="false"/>
          <w:bCs w:val="false"/>
          <w:color w:val="000000"/>
          <w:sz w:val="28"/>
          <w:szCs w:val="28"/>
        </w:rPr>
        <w:t xml:space="preserve">, отвечающая за значение погрешности. Если она больше нуля, то в функции PHI вычисленное значение итерационной функции phi(x) округляется при помощи функции </w:t>
      </w:r>
      <w:r>
        <w:rPr>
          <w:rStyle w:val="SourceText"/>
          <w:b w:val="false"/>
          <w:bCs w:val="false"/>
          <w:color w:val="000000"/>
          <w:sz w:val="28"/>
          <w:szCs w:val="28"/>
        </w:rPr>
        <w:t>Round</w:t>
      </w:r>
      <w:r>
        <w:rPr>
          <w:b w:val="false"/>
          <w:bCs w:val="false"/>
          <w:color w:val="000000"/>
          <w:sz w:val="28"/>
          <w:szCs w:val="28"/>
        </w:rPr>
        <w:t xml:space="preserve"> с заданной точностью. </w:t>
      </w:r>
      <w:r>
        <w:rPr>
          <w:b w:val="false"/>
          <w:bCs w:val="false"/>
          <w:sz w:val="28"/>
          <w:szCs w:val="28"/>
        </w:rPr>
        <w:t xml:space="preserve">В функции </w:t>
      </w:r>
      <w:r>
        <w:rPr>
          <w:rStyle w:val="SourceText"/>
          <w:b w:val="false"/>
          <w:bCs w:val="false"/>
          <w:sz w:val="28"/>
          <w:szCs w:val="28"/>
        </w:rPr>
        <w:t>main()</w:t>
      </w:r>
      <w:r>
        <w:rPr>
          <w:b w:val="false"/>
          <w:bCs w:val="false"/>
          <w:sz w:val="28"/>
          <w:szCs w:val="28"/>
        </w:rPr>
        <w:t xml:space="preserve"> в цикле выполняется функция </w:t>
      </w:r>
      <w:r>
        <w:rPr>
          <w:rStyle w:val="SourceText"/>
          <w:b w:val="false"/>
          <w:bCs w:val="false"/>
          <w:sz w:val="28"/>
          <w:szCs w:val="28"/>
        </w:rPr>
        <w:t>ITER</w:t>
      </w:r>
      <w:r>
        <w:rPr>
          <w:b w:val="false"/>
          <w:bCs w:val="false"/>
          <w:sz w:val="28"/>
          <w:szCs w:val="28"/>
        </w:rPr>
        <w:t xml:space="preserve"> для погрешностей Delta от 10^{-3} до 10^{-8}. Результаты измерений числа итераций и вычисленного корня подаются на вход файлу </w:t>
      </w:r>
      <w:r>
        <w:rPr>
          <w:rStyle w:val="SourceText"/>
          <w:b w:val="false"/>
          <w:bCs w:val="false"/>
          <w:sz w:val="28"/>
          <w:szCs w:val="28"/>
        </w:rPr>
        <w:t>plots.py</w:t>
      </w:r>
      <w:r>
        <w:rPr>
          <w:b w:val="false"/>
          <w:bCs w:val="false"/>
          <w:sz w:val="28"/>
          <w:szCs w:val="28"/>
        </w:rPr>
        <w:t xml:space="preserve">, в котором строится график зависимости вычисленного приближенного корня от погрешности Delta (см. рис. 3). Шкалы — линейные. Из графика и полученных данных видно, что при уменьшении погрешности </w:t>
      </w:r>
      <w:r>
        <w:rPr>
          <w:rStyle w:val="SourceText"/>
          <w:b w:val="false"/>
          <w:bCs w:val="false"/>
          <w:sz w:val="28"/>
          <w:szCs w:val="28"/>
        </w:rPr>
        <w:t>Delta</w:t>
      </w:r>
      <w:r>
        <w:rPr>
          <w:b w:val="false"/>
          <w:bCs w:val="false"/>
          <w:sz w:val="28"/>
          <w:szCs w:val="28"/>
        </w:rPr>
        <w:t xml:space="preserve"> вычисленное значение стремится к истинному корню. Однако при грубых значениях погрешности (порядка 10^-3) наблюдается потеря устойчивости метода (зацикливание), что связано с тем, что величина округления становится соизмеримой с шагом итерации. Полученные измерения представлены в таблице 2</w:t>
      </w:r>
      <w:r>
        <w:rPr>
          <w:b w:val="false"/>
          <w:bCs w:val="false"/>
          <w:color w:val="000000"/>
          <w:szCs w:val="28"/>
        </w:rPr>
        <w:t>.</w:t>
      </w:r>
    </w:p>
    <w:p>
      <w:pPr>
        <w:pStyle w:val="Textbody"/>
        <w:ind w:hanging="0"/>
        <w:rPr>
          <w:color w:val="000000"/>
          <w:szCs w:val="28"/>
        </w:rPr>
      </w:pPr>
      <w:r>
        <w:rPr>
          <w:color w:val="000000"/>
          <w:szCs w:val="2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852160" cy="438912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852160" cy="4389120"/>
                    </a:xfrm>
                    <a:prstGeom prst="rect">
                      <a:avLst/>
                    </a:prstGeom>
                  </pic:spPr>
                </pic:pic>
              </a:graphicData>
            </a:graphic>
          </wp:anchor>
        </w:drawing>
      </w:r>
    </w:p>
    <w:p>
      <w:pPr>
        <w:pStyle w:val="Textbody"/>
        <w:ind w:hanging="0"/>
        <w:jc w:val="center"/>
        <w:rPr>
          <w:color w:val="000000"/>
          <w:szCs w:val="28"/>
        </w:rPr>
      </w:pPr>
      <w:r>
        <w:rPr>
          <w:color w:val="000000"/>
          <w:szCs w:val="28"/>
        </w:rPr>
        <w:t>Рисунок 3 — Зависимость вычисленного корня от погрешности Delta</w:t>
      </w:r>
    </w:p>
    <w:p>
      <w:pPr>
        <w:pStyle w:val="Textbody"/>
        <w:spacing w:lineRule="auto" w:line="240"/>
        <w:ind w:hanging="0"/>
        <w:rPr>
          <w:color w:val="000000"/>
          <w:szCs w:val="28"/>
        </w:rPr>
      </w:pPr>
      <w:r>
        <w:rPr>
          <w:color w:val="000000"/>
          <w:szCs w:val="28"/>
        </w:rPr>
      </w:r>
    </w:p>
    <w:p>
      <w:pPr>
        <w:pStyle w:val="Textbody"/>
        <w:spacing w:lineRule="auto" w:line="240"/>
        <w:ind w:hanging="0"/>
        <w:rPr>
          <w:color w:val="000000"/>
          <w:szCs w:val="28"/>
        </w:rPr>
      </w:pPr>
      <w:r>
        <w:rPr>
          <w:color w:val="000000"/>
          <w:szCs w:val="28"/>
        </w:rPr>
      </w:r>
    </w:p>
    <w:p>
      <w:pPr>
        <w:pStyle w:val="Textbody"/>
        <w:spacing w:lineRule="auto" w:line="240"/>
        <w:ind w:hanging="0"/>
        <w:rPr>
          <w:color w:val="000000"/>
          <w:szCs w:val="28"/>
        </w:rPr>
      </w:pPr>
      <w:r>
        <w:rPr>
          <w:color w:val="000000"/>
          <w:szCs w:val="28"/>
        </w:rPr>
        <w:t>Таблица 2 — Исследование чувствительности к ошибкам исходных данных</w:t>
      </w:r>
    </w:p>
    <w:tbl>
      <w:tblPr>
        <w:tblW w:w="9587" w:type="dxa"/>
        <w:jc w:val="left"/>
        <w:tblInd w:w="55" w:type="dxa"/>
        <w:tblLayout w:type="fixed"/>
        <w:tblCellMar>
          <w:top w:w="55" w:type="dxa"/>
          <w:left w:w="55" w:type="dxa"/>
          <w:bottom w:w="55" w:type="dxa"/>
          <w:right w:w="55" w:type="dxa"/>
        </w:tblCellMar>
        <w:tblLook w:val="04a0" w:noHBand="0" w:noVBand="1" w:firstColumn="1" w:lastRow="0" w:lastColumn="0" w:firstRow="1"/>
      </w:tblPr>
      <w:tblGrid>
        <w:gridCol w:w="3211"/>
        <w:gridCol w:w="3219"/>
        <w:gridCol w:w="3157"/>
      </w:tblGrid>
      <w:tr>
        <w:trPr/>
        <w:tc>
          <w:tcPr>
            <w:tcW w:w="3211" w:type="dxa"/>
            <w:tcBorders>
              <w:top w:val="single" w:sz="4" w:space="0" w:color="000000"/>
              <w:left w:val="single" w:sz="4" w:space="0" w:color="000000"/>
              <w:bottom w:val="single" w:sz="4" w:space="0" w:color="000000"/>
            </w:tcBorders>
          </w:tcPr>
          <w:p>
            <w:pPr>
              <w:pStyle w:val="TableContents"/>
              <w:rPr>
                <w:color w:val="000000"/>
              </w:rPr>
            </w:pPr>
            <w:r>
              <w:rPr>
                <w:color w:val="000000"/>
              </w:rPr>
              <w:t>Погрешность Delta</w:t>
            </w:r>
          </w:p>
        </w:tc>
        <w:tc>
          <w:tcPr>
            <w:tcW w:w="3219" w:type="dxa"/>
            <w:tcBorders>
              <w:top w:val="single" w:sz="4" w:space="0" w:color="000000"/>
              <w:left w:val="single" w:sz="4" w:space="0" w:color="000000"/>
              <w:bottom w:val="single" w:sz="4" w:space="0" w:color="000000"/>
            </w:tcBorders>
          </w:tcPr>
          <w:p>
            <w:pPr>
              <w:pStyle w:val="TableContents"/>
              <w:rPr>
                <w:color w:val="000000"/>
              </w:rPr>
            </w:pPr>
            <w:r>
              <w:rPr>
                <w:color w:val="000000"/>
              </w:rPr>
              <w:t>Число итераций</w:t>
            </w:r>
          </w:p>
        </w:tc>
        <w:tc>
          <w:tcPr>
            <w:tcW w:w="3157" w:type="dxa"/>
            <w:tcBorders>
              <w:top w:val="single" w:sz="4" w:space="0" w:color="000000"/>
              <w:left w:val="single" w:sz="4" w:space="0" w:color="000000"/>
              <w:bottom w:val="single" w:sz="4" w:space="0" w:color="000000"/>
              <w:right w:val="single" w:sz="4" w:space="0" w:color="000000"/>
            </w:tcBorders>
          </w:tcPr>
          <w:p>
            <w:pPr>
              <w:pStyle w:val="TableContents"/>
              <w:ind w:hanging="0"/>
              <w:rPr>
                <w:color w:val="000000"/>
              </w:rPr>
            </w:pPr>
            <w:r>
              <w:rPr>
                <w:color w:val="000000"/>
              </w:rPr>
              <w:t>Прибилженный корень</w:t>
            </w:r>
          </w:p>
        </w:tc>
      </w:tr>
      <w:tr>
        <w:trPr/>
        <w:tc>
          <w:tcPr>
            <w:tcW w:w="3211" w:type="dxa"/>
            <w:tcBorders>
              <w:left w:val="single" w:sz="4" w:space="0" w:color="000000"/>
              <w:bottom w:val="single" w:sz="4" w:space="0" w:color="000000"/>
            </w:tcBorders>
          </w:tcPr>
          <w:p>
            <w:pPr>
              <w:pStyle w:val="TableContents"/>
              <w:rPr>
                <w:color w:val="000000"/>
              </w:rPr>
            </w:pPr>
            <w:r>
              <w:rPr>
                <w:color w:val="000000"/>
              </w:rPr>
              <w:t>0.001</w:t>
            </w:r>
          </w:p>
        </w:tc>
        <w:tc>
          <w:tcPr>
            <w:tcW w:w="3219" w:type="dxa"/>
            <w:tcBorders>
              <w:left w:val="single" w:sz="4" w:space="0" w:color="000000"/>
              <w:bottom w:val="single" w:sz="4" w:space="0" w:color="000000"/>
            </w:tcBorders>
          </w:tcPr>
          <w:p>
            <w:pPr>
              <w:pStyle w:val="TableContents"/>
              <w:rPr>
                <w:color w:val="000000"/>
              </w:rPr>
            </w:pPr>
            <w:r>
              <w:rPr>
                <w:color w:val="000000"/>
              </w:rPr>
              <w:t>1001</w:t>
            </w:r>
          </w:p>
        </w:tc>
        <w:tc>
          <w:tcPr>
            <w:tcW w:w="3157" w:type="dxa"/>
            <w:tcBorders>
              <w:left w:val="single" w:sz="4" w:space="0" w:color="000000"/>
              <w:bottom w:val="single" w:sz="4" w:space="0" w:color="000000"/>
              <w:right w:val="single" w:sz="4" w:space="0" w:color="000000"/>
            </w:tcBorders>
          </w:tcPr>
          <w:p>
            <w:pPr>
              <w:pStyle w:val="TableContents"/>
              <w:rPr>
                <w:color w:val="000000"/>
              </w:rPr>
            </w:pPr>
            <w:r>
              <w:rPr>
                <w:color w:val="000000"/>
              </w:rPr>
              <w:t>0.154</w:t>
            </w:r>
          </w:p>
        </w:tc>
      </w:tr>
      <w:tr>
        <w:trPr/>
        <w:tc>
          <w:tcPr>
            <w:tcW w:w="3211" w:type="dxa"/>
            <w:tcBorders>
              <w:left w:val="single" w:sz="4" w:space="0" w:color="000000"/>
              <w:bottom w:val="single" w:sz="4" w:space="0" w:color="000000"/>
            </w:tcBorders>
          </w:tcPr>
          <w:p>
            <w:pPr>
              <w:pStyle w:val="TableContents"/>
              <w:rPr>
                <w:color w:val="000000"/>
              </w:rPr>
            </w:pPr>
            <w:r>
              <w:rPr>
                <w:color w:val="000000"/>
              </w:rPr>
              <w:t>0.0001</w:t>
            </w:r>
          </w:p>
        </w:tc>
        <w:tc>
          <w:tcPr>
            <w:tcW w:w="3219" w:type="dxa"/>
            <w:tcBorders>
              <w:left w:val="single" w:sz="4" w:space="0" w:color="000000"/>
              <w:bottom w:val="single" w:sz="4" w:space="0" w:color="000000"/>
            </w:tcBorders>
          </w:tcPr>
          <w:p>
            <w:pPr>
              <w:pStyle w:val="TableContents"/>
              <w:rPr>
                <w:color w:val="000000"/>
              </w:rPr>
            </w:pPr>
            <w:r>
              <w:rPr>
                <w:color w:val="000000"/>
              </w:rPr>
              <w:t>2</w:t>
            </w:r>
          </w:p>
        </w:tc>
        <w:tc>
          <w:tcPr>
            <w:tcW w:w="3157" w:type="dxa"/>
            <w:tcBorders>
              <w:left w:val="single" w:sz="4" w:space="0" w:color="000000"/>
              <w:bottom w:val="single" w:sz="4" w:space="0" w:color="000000"/>
              <w:right w:val="single" w:sz="4" w:space="0" w:color="000000"/>
            </w:tcBorders>
          </w:tcPr>
          <w:p>
            <w:pPr>
              <w:pStyle w:val="TableContents"/>
              <w:rPr>
                <w:color w:val="000000"/>
              </w:rPr>
            </w:pPr>
            <w:r>
              <w:rPr>
                <w:color w:val="000000"/>
              </w:rPr>
              <w:t>0.1544</w:t>
            </w:r>
          </w:p>
        </w:tc>
      </w:tr>
      <w:tr>
        <w:trPr/>
        <w:tc>
          <w:tcPr>
            <w:tcW w:w="3211" w:type="dxa"/>
            <w:tcBorders>
              <w:left w:val="single" w:sz="4" w:space="0" w:color="000000"/>
              <w:bottom w:val="single" w:sz="4" w:space="0" w:color="000000"/>
            </w:tcBorders>
          </w:tcPr>
          <w:p>
            <w:pPr>
              <w:pStyle w:val="TableContents"/>
              <w:rPr>
                <w:color w:val="000000"/>
              </w:rPr>
            </w:pPr>
            <w:r>
              <w:rPr>
                <w:color w:val="000000"/>
              </w:rPr>
              <w:t>0.00001</w:t>
            </w:r>
          </w:p>
        </w:tc>
        <w:tc>
          <w:tcPr>
            <w:tcW w:w="3219" w:type="dxa"/>
            <w:tcBorders>
              <w:left w:val="single" w:sz="4" w:space="0" w:color="000000"/>
              <w:bottom w:val="single" w:sz="4" w:space="0" w:color="000000"/>
            </w:tcBorders>
          </w:tcPr>
          <w:p>
            <w:pPr>
              <w:pStyle w:val="TableContents"/>
              <w:rPr>
                <w:color w:val="000000"/>
              </w:rPr>
            </w:pPr>
            <w:r>
              <w:rPr>
                <w:color w:val="000000"/>
              </w:rPr>
              <w:t>1001</w:t>
            </w:r>
          </w:p>
        </w:tc>
        <w:tc>
          <w:tcPr>
            <w:tcW w:w="3157" w:type="dxa"/>
            <w:tcBorders>
              <w:left w:val="single" w:sz="4" w:space="0" w:color="000000"/>
              <w:bottom w:val="single" w:sz="4" w:space="0" w:color="000000"/>
              <w:right w:val="single" w:sz="4" w:space="0" w:color="000000"/>
            </w:tcBorders>
          </w:tcPr>
          <w:p>
            <w:pPr>
              <w:pStyle w:val="TableContents"/>
              <w:rPr>
                <w:color w:val="000000"/>
              </w:rPr>
            </w:pPr>
            <w:r>
              <w:rPr>
                <w:color w:val="000000"/>
              </w:rPr>
              <w:t>0.15441</w:t>
            </w:r>
          </w:p>
        </w:tc>
      </w:tr>
      <w:tr>
        <w:trPr/>
        <w:tc>
          <w:tcPr>
            <w:tcW w:w="3211" w:type="dxa"/>
            <w:tcBorders>
              <w:left w:val="single" w:sz="4" w:space="0" w:color="000000"/>
              <w:bottom w:val="single" w:sz="4" w:space="0" w:color="000000"/>
            </w:tcBorders>
          </w:tcPr>
          <w:p>
            <w:pPr>
              <w:pStyle w:val="TableContents"/>
              <w:rPr>
                <w:color w:val="000000"/>
              </w:rPr>
            </w:pPr>
            <w:r>
              <w:rPr>
                <w:color w:val="000000"/>
              </w:rPr>
              <w:t>0.000001</w:t>
            </w:r>
          </w:p>
        </w:tc>
        <w:tc>
          <w:tcPr>
            <w:tcW w:w="3219" w:type="dxa"/>
            <w:tcBorders>
              <w:left w:val="single" w:sz="4" w:space="0" w:color="000000"/>
              <w:bottom w:val="single" w:sz="4" w:space="0" w:color="000000"/>
            </w:tcBorders>
          </w:tcPr>
          <w:p>
            <w:pPr>
              <w:pStyle w:val="TableContents"/>
              <w:rPr>
                <w:color w:val="000000"/>
              </w:rPr>
            </w:pPr>
            <w:r>
              <w:rPr>
                <w:color w:val="000000"/>
              </w:rPr>
              <w:t>2</w:t>
            </w:r>
          </w:p>
        </w:tc>
        <w:tc>
          <w:tcPr>
            <w:tcW w:w="3157" w:type="dxa"/>
            <w:tcBorders>
              <w:left w:val="single" w:sz="4" w:space="0" w:color="000000"/>
              <w:bottom w:val="single" w:sz="4" w:space="0" w:color="000000"/>
              <w:right w:val="single" w:sz="4" w:space="0" w:color="000000"/>
            </w:tcBorders>
          </w:tcPr>
          <w:p>
            <w:pPr>
              <w:pStyle w:val="TableContents"/>
              <w:rPr>
                <w:color w:val="000000"/>
              </w:rPr>
            </w:pPr>
            <w:r>
              <w:rPr>
                <w:color w:val="000000"/>
              </w:rPr>
              <w:t>0.154406</w:t>
            </w:r>
          </w:p>
        </w:tc>
      </w:tr>
      <w:tr>
        <w:trPr/>
        <w:tc>
          <w:tcPr>
            <w:tcW w:w="3211" w:type="dxa"/>
            <w:tcBorders>
              <w:left w:val="single" w:sz="4" w:space="0" w:color="000000"/>
              <w:bottom w:val="single" w:sz="4" w:space="0" w:color="000000"/>
            </w:tcBorders>
          </w:tcPr>
          <w:p>
            <w:pPr>
              <w:pStyle w:val="TableContents"/>
              <w:rPr>
                <w:color w:val="000000"/>
              </w:rPr>
            </w:pPr>
            <w:r>
              <w:rPr>
                <w:color w:val="000000"/>
              </w:rPr>
              <w:t>0.0000001</w:t>
            </w:r>
          </w:p>
        </w:tc>
        <w:tc>
          <w:tcPr>
            <w:tcW w:w="3219" w:type="dxa"/>
            <w:tcBorders>
              <w:left w:val="single" w:sz="4" w:space="0" w:color="000000"/>
              <w:bottom w:val="single" w:sz="4" w:space="0" w:color="000000"/>
            </w:tcBorders>
          </w:tcPr>
          <w:p>
            <w:pPr>
              <w:pStyle w:val="TableContents"/>
              <w:rPr>
                <w:color w:val="000000"/>
              </w:rPr>
            </w:pPr>
            <w:r>
              <w:rPr>
                <w:color w:val="000000"/>
              </w:rPr>
              <w:t>2</w:t>
            </w:r>
          </w:p>
        </w:tc>
        <w:tc>
          <w:tcPr>
            <w:tcW w:w="3157" w:type="dxa"/>
            <w:tcBorders>
              <w:left w:val="single" w:sz="4" w:space="0" w:color="000000"/>
              <w:bottom w:val="single" w:sz="4" w:space="0" w:color="000000"/>
              <w:right w:val="single" w:sz="4" w:space="0" w:color="000000"/>
            </w:tcBorders>
          </w:tcPr>
          <w:p>
            <w:pPr>
              <w:pStyle w:val="TableContents"/>
              <w:rPr>
                <w:color w:val="000000"/>
              </w:rPr>
            </w:pPr>
            <w:r>
              <w:rPr>
                <w:color w:val="000000"/>
              </w:rPr>
              <w:t>0.1544052</w:t>
            </w:r>
          </w:p>
        </w:tc>
      </w:tr>
      <w:tr>
        <w:trPr/>
        <w:tc>
          <w:tcPr>
            <w:tcW w:w="3211" w:type="dxa"/>
            <w:tcBorders>
              <w:left w:val="single" w:sz="4" w:space="0" w:color="000000"/>
              <w:bottom w:val="single" w:sz="4" w:space="0" w:color="000000"/>
            </w:tcBorders>
          </w:tcPr>
          <w:p>
            <w:pPr>
              <w:pStyle w:val="TableContents"/>
              <w:rPr>
                <w:color w:val="000000"/>
              </w:rPr>
            </w:pPr>
            <w:r>
              <w:rPr>
                <w:color w:val="000000"/>
              </w:rPr>
              <w:t>0.00000001</w:t>
            </w:r>
          </w:p>
        </w:tc>
        <w:tc>
          <w:tcPr>
            <w:tcW w:w="3219" w:type="dxa"/>
            <w:tcBorders>
              <w:left w:val="single" w:sz="4" w:space="0" w:color="000000"/>
              <w:bottom w:val="single" w:sz="4" w:space="0" w:color="000000"/>
            </w:tcBorders>
          </w:tcPr>
          <w:p>
            <w:pPr>
              <w:pStyle w:val="TableContents"/>
              <w:rPr>
                <w:color w:val="000000"/>
              </w:rPr>
            </w:pPr>
            <w:r>
              <w:rPr>
                <w:color w:val="000000"/>
              </w:rPr>
              <w:t>2</w:t>
            </w:r>
          </w:p>
        </w:tc>
        <w:tc>
          <w:tcPr>
            <w:tcW w:w="3157" w:type="dxa"/>
            <w:tcBorders>
              <w:left w:val="single" w:sz="4" w:space="0" w:color="000000"/>
              <w:bottom w:val="single" w:sz="4" w:space="0" w:color="000000"/>
              <w:right w:val="single" w:sz="4" w:space="0" w:color="000000"/>
            </w:tcBorders>
          </w:tcPr>
          <w:p>
            <w:pPr>
              <w:pStyle w:val="TableContents"/>
              <w:rPr>
                <w:color w:val="000000"/>
              </w:rPr>
            </w:pPr>
            <w:r>
              <w:rPr>
                <w:color w:val="000000"/>
              </w:rPr>
              <w:t>0.15440522</w:t>
            </w:r>
          </w:p>
        </w:tc>
      </w:tr>
    </w:tbl>
    <w:p>
      <w:pPr>
        <w:pStyle w:val="Standard"/>
        <w:ind w:hanging="0"/>
        <w:rPr>
          <w:szCs w:val="28"/>
          <w:lang w:eastAsia="ru-RU" w:bidi="ar-SA"/>
        </w:rPr>
      </w:pPr>
      <w:r>
        <w:rPr>
          <w:szCs w:val="28"/>
          <w:lang w:eastAsia="ru-RU" w:bidi="ar-SA"/>
        </w:rPr>
      </w:r>
    </w:p>
    <w:p>
      <w:pPr>
        <w:pStyle w:val="Standard"/>
        <w:ind w:hanging="0"/>
        <w:rPr>
          <w:color w:val="000000"/>
        </w:rPr>
      </w:pPr>
      <w:r>
        <w:rPr>
          <w:color w:val="000000"/>
          <w:szCs w:val="28"/>
          <w:lang w:eastAsia="ru-RU" w:bidi="ar-SA"/>
        </w:rPr>
        <w:t>Разработанный программный код см. в приложении А.</w:t>
      </w:r>
    </w:p>
    <w:p>
      <w:pPr>
        <w:pStyle w:val="Heading2"/>
        <w:numPr>
          <w:ilvl w:val="1"/>
          <w:numId w:val="1"/>
        </w:numPr>
        <w:ind w:hanging="0"/>
        <w:rPr>
          <w:color w:val="000000"/>
        </w:rPr>
      </w:pPr>
      <w:r>
        <w:rPr>
          <w:color w:val="000000"/>
        </w:rPr>
      </w:r>
    </w:p>
    <w:p>
      <w:pPr>
        <w:pStyle w:val="Heading2"/>
        <w:numPr>
          <w:ilvl w:val="1"/>
          <w:numId w:val="1"/>
        </w:numPr>
        <w:ind w:firstLine="709"/>
        <w:rPr>
          <w:color w:val="000000"/>
        </w:rPr>
      </w:pPr>
      <w:r>
        <w:rPr>
          <w:color w:val="000000"/>
        </w:rPr>
        <w:t>Выводы.</w:t>
      </w:r>
    </w:p>
    <w:p>
      <w:pPr>
        <w:pStyle w:val="Textbody"/>
        <w:rPr>
          <w:color w:val="000000"/>
        </w:rPr>
      </w:pPr>
      <w:r>
        <w:rPr>
          <w:color w:val="000000"/>
          <w:szCs w:val="28"/>
          <w:lang w:eastAsia="ru-RU" w:bidi="ar-SA"/>
        </w:rPr>
        <w:t>В ходе лабораторной работы был найден корень уравнения методом простых итераций с заданной точностью Eps. Вычисленный результат совпал с результатом, вычисленным при помощи графического калькулятора. Было произведено исследование зависимости числа итераций от точности Eps при заданном изменении Eps, а также исследование чувствительности к ошибкам в исходных данных.</w:t>
      </w:r>
      <w:r>
        <w:br w:type="page"/>
      </w:r>
    </w:p>
    <w:p>
      <w:pPr>
        <w:pStyle w:val="Heading1"/>
        <w:numPr>
          <w:ilvl w:val="0"/>
          <w:numId w:val="1"/>
        </w:numPr>
        <w:spacing w:before="0" w:after="0"/>
        <w:rPr>
          <w:color w:val="000000"/>
        </w:rPr>
      </w:pPr>
      <w:r>
        <w:rPr>
          <w:color w:val="000000"/>
        </w:rPr>
        <w:t>Приложение А</w:t>
        <w:br/>
        <w:t>Исходный код программы</w:t>
      </w:r>
    </w:p>
    <w:p>
      <w:pPr>
        <w:pStyle w:val="Standard"/>
        <w:rPr>
          <w:color w:val="000000"/>
        </w:rPr>
      </w:pPr>
      <w:r>
        <w:rPr>
          <w:color w:val="000000"/>
        </w:rPr>
        <w:t>Название файла: lb6.cpp</w:t>
      </w:r>
    </w:p>
    <w:p>
      <w:pPr>
        <w:pStyle w:val="Standard"/>
        <w:spacing w:lineRule="auto" w:line="240"/>
        <w:rPr>
          <w:rFonts w:ascii="Courier New" w:hAnsi="Courier New"/>
          <w:sz w:val="22"/>
          <w:szCs w:val="22"/>
        </w:rPr>
      </w:pPr>
      <w:r>
        <w:rPr>
          <w:rFonts w:ascii="Courier New" w:hAnsi="Courier New"/>
          <w:sz w:val="22"/>
          <w:szCs w:val="22"/>
        </w:rPr>
        <w:t>#include &lt;stdio.h&gt;</w:t>
      </w:r>
    </w:p>
    <w:p>
      <w:pPr>
        <w:pStyle w:val="Standard"/>
        <w:spacing w:lineRule="auto" w:line="240"/>
        <w:rPr>
          <w:rFonts w:ascii="Courier New" w:hAnsi="Courier New"/>
          <w:sz w:val="22"/>
          <w:szCs w:val="22"/>
        </w:rPr>
      </w:pPr>
      <w:r>
        <w:rPr>
          <w:rFonts w:ascii="Courier New" w:hAnsi="Courier New"/>
          <w:sz w:val="22"/>
          <w:szCs w:val="22"/>
        </w:rPr>
        <w:t>#include &lt;math.h&gt;</w:t>
      </w:r>
    </w:p>
    <w:p>
      <w:pPr>
        <w:pStyle w:val="Standard"/>
        <w:spacing w:lineRule="auto" w:line="240"/>
        <w:rPr>
          <w:rFonts w:ascii="Courier New" w:hAnsi="Courier New"/>
          <w:sz w:val="22"/>
          <w:szCs w:val="22"/>
        </w:rPr>
      </w:pPr>
      <w:r>
        <w:rPr>
          <w:rFonts w:ascii="Courier New" w:hAnsi="Courier New"/>
          <w:sz w:val="22"/>
          <w:szCs w:val="22"/>
        </w:rPr>
        <w:t>#include &lt;stdlib.h&gt;</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Глобальная переменная для точности округления</w:t>
      </w:r>
    </w:p>
    <w:p>
      <w:pPr>
        <w:pStyle w:val="Standard"/>
        <w:spacing w:lineRule="auto" w:line="240"/>
        <w:rPr>
          <w:rFonts w:ascii="Courier New" w:hAnsi="Courier New"/>
          <w:sz w:val="22"/>
          <w:szCs w:val="22"/>
        </w:rPr>
      </w:pPr>
      <w:r>
        <w:rPr>
          <w:rFonts w:ascii="Courier New" w:hAnsi="Courier New"/>
          <w:sz w:val="22"/>
          <w:szCs w:val="22"/>
        </w:rPr>
        <w:t>double CurrentDelta = 0.0;</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Прототипы функций</w:t>
      </w:r>
    </w:p>
    <w:p>
      <w:pPr>
        <w:pStyle w:val="Standard"/>
        <w:spacing w:lineRule="auto" w:line="240"/>
        <w:rPr>
          <w:rFonts w:ascii="Courier New" w:hAnsi="Courier New"/>
          <w:sz w:val="22"/>
          <w:szCs w:val="22"/>
        </w:rPr>
      </w:pPr>
      <w:r>
        <w:rPr>
          <w:rFonts w:ascii="Courier New" w:hAnsi="Courier New"/>
          <w:sz w:val="22"/>
          <w:szCs w:val="22"/>
        </w:rPr>
        <w:t>double Round(double X, double Delta);</w:t>
      </w:r>
    </w:p>
    <w:p>
      <w:pPr>
        <w:pStyle w:val="Standard"/>
        <w:spacing w:lineRule="auto" w:line="240"/>
        <w:rPr>
          <w:rFonts w:ascii="Courier New" w:hAnsi="Courier New"/>
          <w:sz w:val="22"/>
          <w:szCs w:val="22"/>
        </w:rPr>
      </w:pPr>
      <w:r>
        <w:rPr>
          <w:rFonts w:ascii="Courier New" w:hAnsi="Courier New"/>
          <w:sz w:val="22"/>
          <w:szCs w:val="22"/>
        </w:rPr>
        <w:t>double PHI(double x); // Переименовали для ясности, так как это x = phi(x)</w:t>
      </w:r>
    </w:p>
    <w:p>
      <w:pPr>
        <w:pStyle w:val="Standard"/>
        <w:spacing w:lineRule="auto" w:line="240"/>
        <w:rPr>
          <w:rFonts w:ascii="Courier New" w:hAnsi="Courier New"/>
          <w:sz w:val="22"/>
          <w:szCs w:val="22"/>
        </w:rPr>
      </w:pPr>
      <w:r>
        <w:rPr>
          <w:rFonts w:ascii="Courier New" w:hAnsi="Courier New"/>
          <w:sz w:val="22"/>
          <w:szCs w:val="22"/>
        </w:rPr>
        <w:t>double ITER(double X0, double Eps, int &amp;N);</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Функция округления</w:t>
      </w:r>
    </w:p>
    <w:p>
      <w:pPr>
        <w:pStyle w:val="Standard"/>
        <w:spacing w:lineRule="auto" w:line="240"/>
        <w:rPr>
          <w:rFonts w:ascii="Courier New" w:hAnsi="Courier New"/>
          <w:sz w:val="22"/>
          <w:szCs w:val="22"/>
        </w:rPr>
      </w:pPr>
      <w:r>
        <w:rPr>
          <w:rFonts w:ascii="Courier New" w:hAnsi="Courier New"/>
          <w:sz w:val="22"/>
          <w:szCs w:val="22"/>
        </w:rPr>
        <w:t>double Round(double X, double Delta)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if (Delta &lt;= 1E-9) return X;</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if (X &gt; 0.0) return (Delta * (long((X / Delta) + 0.5)));</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else return (Delta * (long((X / Delta) - 0.5)));</w:t>
      </w:r>
    </w:p>
    <w:p>
      <w:pPr>
        <w:pStyle w:val="Standard"/>
        <w:spacing w:lineRule="auto" w:line="240"/>
        <w:rPr>
          <w:rFonts w:ascii="Courier New" w:hAnsi="Courier New"/>
          <w:sz w:val="22"/>
          <w:szCs w:val="22"/>
        </w:rPr>
      </w:pPr>
      <w:r>
        <w:rPr>
          <w:rFonts w:ascii="Courier New" w:hAnsi="Courier New"/>
          <w:sz w:val="22"/>
          <w:szCs w:val="22"/>
        </w:rPr>
        <w:t>}</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Итерационная функция phi(x) = cos^2(e^x)</w:t>
      </w:r>
    </w:p>
    <w:p>
      <w:pPr>
        <w:pStyle w:val="Standard"/>
        <w:spacing w:lineRule="auto" w:line="240"/>
        <w:rPr>
          <w:rFonts w:ascii="Courier New" w:hAnsi="Courier New"/>
          <w:sz w:val="22"/>
          <w:szCs w:val="22"/>
        </w:rPr>
      </w:pPr>
      <w:r>
        <w:rPr>
          <w:rFonts w:ascii="Courier New" w:hAnsi="Courier New"/>
          <w:sz w:val="22"/>
          <w:szCs w:val="22"/>
        </w:rPr>
        <w:t>double PHI(double x)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raw = pow(cos(exp(x)), 2);</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if (CurrentDelta &gt; 1e-9) return Round(raw, CurrentDelta);</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return raw;</w:t>
      </w:r>
    </w:p>
    <w:p>
      <w:pPr>
        <w:pStyle w:val="Standard"/>
        <w:spacing w:lineRule="auto" w:line="240"/>
        <w:rPr>
          <w:rFonts w:ascii="Courier New" w:hAnsi="Courier New"/>
          <w:sz w:val="22"/>
          <w:szCs w:val="22"/>
        </w:rPr>
      </w:pPr>
      <w:r>
        <w:rPr>
          <w:rFonts w:ascii="Courier New" w:hAnsi="Courier New"/>
          <w:sz w:val="22"/>
          <w:szCs w:val="22"/>
        </w:rPr>
        <w:t>}</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Метод простых итераций</w:t>
      </w:r>
    </w:p>
    <w:p>
      <w:pPr>
        <w:pStyle w:val="Standard"/>
        <w:spacing w:lineRule="auto" w:line="240"/>
        <w:rPr>
          <w:rFonts w:ascii="Courier New" w:hAnsi="Courier New"/>
          <w:sz w:val="22"/>
          <w:szCs w:val="22"/>
        </w:rPr>
      </w:pPr>
      <w:r>
        <w:rPr>
          <w:rFonts w:ascii="Courier New" w:hAnsi="Courier New"/>
          <w:sz w:val="22"/>
          <w:szCs w:val="22"/>
        </w:rPr>
        <w:t>double ITER(double X0, double Eps, int &amp;N)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if (Eps &lt;= 0.0) exit(1);</w:t>
      </w:r>
    </w:p>
    <w:p>
      <w:pPr>
        <w:pStyle w:val="Standard"/>
        <w:spacing w:lineRule="auto" w:line="240"/>
        <w:rPr>
          <w:rFonts w:ascii="Courier New" w:hAnsi="Courier New"/>
          <w:sz w:val="22"/>
          <w:szCs w:val="22"/>
        </w:rPr>
      </w:pPr>
      <w:r>
        <w:rPr>
          <w:rFonts w:ascii="Courier New" w:hAnsi="Courier New"/>
          <w:sz w:val="22"/>
          <w:szCs w:val="22"/>
        </w:rPr>
        <w:t xml:space="preserve">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X1 = PHI(X0);</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X2 = PHI(X1);</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N = 2;</w:t>
      </w:r>
    </w:p>
    <w:p>
      <w:pPr>
        <w:pStyle w:val="Standard"/>
        <w:spacing w:lineRule="auto" w:line="240"/>
        <w:rPr>
          <w:rFonts w:ascii="Courier New" w:hAnsi="Courier New"/>
          <w:sz w:val="22"/>
          <w:szCs w:val="22"/>
        </w:rPr>
      </w:pPr>
      <w:r>
        <w:rPr>
          <w:rFonts w:ascii="Courier New" w:hAnsi="Courier New"/>
          <w:sz w:val="22"/>
          <w:szCs w:val="22"/>
        </w:rPr>
        <w:t xml:space="preserve">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 Условие выхода</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while ((X1 - X2) * (X1 - X2) &gt; fabs((2 * X1 - X0 - X2) * Eps))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X0 = X1;</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X1 = X2;</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X2 = PHI(X1);</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N++;</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if (N &gt; 1000) break; // Защита от бесконечного цикла, если условие сжатия не выполнено</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return X2;</w:t>
      </w:r>
    </w:p>
    <w:p>
      <w:pPr>
        <w:pStyle w:val="Standard"/>
        <w:spacing w:lineRule="auto" w:line="240"/>
        <w:rPr>
          <w:rFonts w:ascii="Courier New" w:hAnsi="Courier New"/>
          <w:sz w:val="22"/>
          <w:szCs w:val="22"/>
        </w:rPr>
      </w:pPr>
      <w:r>
        <w:rPr>
          <w:rFonts w:ascii="Courier New" w:hAnsi="Courier New"/>
          <w:sz w:val="22"/>
          <w:szCs w:val="22"/>
        </w:rPr>
        <w:t>}</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int main()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x0 = 0.154405; // Начальное приближение</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 --- БЛОК 1: Зависимость N от Eps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EpsValues[] = {1e-1, 1e-2, 1e-3, 1e-4, 1e-5, 1e-6};</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int numEps = 6;</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printf("%d\n", numEps); // Кол-во строк для первого цикла Python</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CurrentDelta = 0.0;</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for (int i = 0; i &lt; numEps; i++)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int iter;</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res = ITER(x0, EpsValues[i], iter);</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 Формат: eps n x</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printf("%.10f %d %.10f\n", EpsValues[i], iter, res);</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 --- БЛОК 2: Чувствительность к Delta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DeltaValues[] = {1e-3, 1e-4, 1e-5, 1e-6, 1e-7, 1e-8};</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int numDelta = 6;</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fixedEps = 1e-6;</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printf("%d\n", numDelta); // Кол-во строк для второго цикла Python</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for (int i = 0; i &lt; numDelta; i++) {</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CurrentDelta = DeltaValues[i];</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int iter;</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double res = ITER(x0, fixedEps, iter);</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 Формат: delta n x</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printf("%.10f %d %.10f\n", DeltaValues[i], iter, res);</w:t>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w:t>
      </w:r>
    </w:p>
    <w:p>
      <w:pPr>
        <w:pStyle w:val="Standard"/>
        <w:spacing w:lineRule="auto" w:line="240"/>
        <w:rPr>
          <w:rFonts w:ascii="Courier New" w:hAnsi="Courier New"/>
          <w:sz w:val="22"/>
          <w:szCs w:val="22"/>
        </w:rPr>
      </w:pPr>
      <w:r>
        <w:rPr>
          <w:rFonts w:ascii="Courier New" w:hAnsi="Courier New"/>
          <w:sz w:val="22"/>
          <w:szCs w:val="22"/>
        </w:rPr>
      </w:r>
    </w:p>
    <w:p>
      <w:pPr>
        <w:pStyle w:val="Standard"/>
        <w:spacing w:lineRule="auto" w:line="240"/>
        <w:rPr>
          <w:rFonts w:ascii="Courier New" w:hAnsi="Courier New"/>
          <w:sz w:val="22"/>
          <w:szCs w:val="22"/>
        </w:rPr>
      </w:pPr>
      <w:r>
        <w:rPr>
          <w:rFonts w:ascii="Courier New" w:hAnsi="Courier New"/>
          <w:sz w:val="22"/>
          <w:szCs w:val="22"/>
        </w:rPr>
        <w:t xml:space="preserve">    </w:t>
      </w:r>
      <w:r>
        <w:rPr>
          <w:rFonts w:ascii="Courier New" w:hAnsi="Courier New"/>
          <w:sz w:val="22"/>
          <w:szCs w:val="22"/>
        </w:rPr>
        <w:t>return 0;</w:t>
      </w:r>
    </w:p>
    <w:p>
      <w:pPr>
        <w:pStyle w:val="Standard"/>
        <w:spacing w:lineRule="auto" w:line="240"/>
        <w:rPr>
          <w:rFonts w:ascii="Courier New" w:hAnsi="Courier New"/>
          <w:sz w:val="22"/>
          <w:szCs w:val="22"/>
        </w:rPr>
      </w:pPr>
      <w:r>
        <w:rPr>
          <w:rFonts w:ascii="Courier New" w:hAnsi="Courier New"/>
          <w:sz w:val="22"/>
          <w:szCs w:val="22"/>
        </w:rPr>
        <w:t>}</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rPr>
          <w:color w:val="000000"/>
          <w:lang w:val="en-US"/>
        </w:rPr>
      </w:pPr>
      <w:r>
        <w:rPr>
          <w:color w:val="000000"/>
        </w:rPr>
        <w:t>Название</w:t>
      </w:r>
      <w:r>
        <w:rPr>
          <w:color w:val="000000"/>
          <w:lang w:val="en-US"/>
        </w:rPr>
        <w:t xml:space="preserve"> </w:t>
      </w:r>
      <w:r>
        <w:rPr>
          <w:color w:val="000000"/>
        </w:rPr>
        <w:t>файла</w:t>
      </w:r>
      <w:r>
        <w:rPr>
          <w:color w:val="000000"/>
          <w:lang w:val="en-US"/>
        </w:rPr>
        <w:t>: plots.py</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from matplotlib import pyplot as plt</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def plot(x_data, y_data, x_label, y_label, name, file_name, is_log_xscale = False):</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plt.plot(x_data, y_data)</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plt.grid()</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 xml:space="preserve">if is_log_xscale: </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plt.xscale('log')</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plt.xlabel(x_label)</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plt.ylabel(y_label)</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plt.title(name)</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plt.savefig(file_name)</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plt.show()</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def main():</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eps_values = []</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n_values = []</w:t>
      </w:r>
    </w:p>
    <w:p>
      <w:pPr>
        <w:pStyle w:val="Standard"/>
        <w:spacing w:lineRule="auto" w:line="240"/>
        <w:rPr>
          <w:rFonts w:ascii="Courier New" w:hAnsi="Courier New"/>
          <w:color w:val="000000"/>
          <w:sz w:val="22"/>
          <w:szCs w:val="22"/>
        </w:rPr>
      </w:pPr>
      <w:r>
        <w:rPr>
          <w:rFonts w:ascii="Courier New" w:hAnsi="Courier New"/>
          <w:color w:val="000000"/>
          <w:sz w:val="22"/>
          <w:szCs w:val="22"/>
          <w:lang w:val="en-US"/>
        </w:rPr>
        <w:t xml:space="preserve">    </w:t>
      </w:r>
      <w:r>
        <w:rPr>
          <w:rFonts w:ascii="Courier New" w:hAnsi="Courier New"/>
          <w:color w:val="000000"/>
          <w:sz w:val="22"/>
          <w:szCs w:val="22"/>
        </w:rPr>
        <w:t>delta_values = []</w:t>
      </w:r>
    </w:p>
    <w:p>
      <w:pPr>
        <w:pStyle w:val="Standard"/>
        <w:spacing w:lineRule="auto" w:line="240"/>
        <w:rPr>
          <w:rFonts w:ascii="Courier New" w:hAnsi="Courier New"/>
          <w:color w:val="000000"/>
          <w:sz w:val="22"/>
          <w:szCs w:val="22"/>
        </w:rPr>
      </w:pPr>
      <w:r>
        <w:rPr>
          <w:rFonts w:ascii="Courier New" w:hAnsi="Courier New"/>
          <w:color w:val="000000"/>
          <w:sz w:val="22"/>
          <w:szCs w:val="22"/>
        </w:rPr>
        <w:t xml:space="preserve">    </w:t>
      </w:r>
      <w:r>
        <w:rPr>
          <w:rFonts w:ascii="Courier New" w:hAnsi="Courier New"/>
          <w:color w:val="000000"/>
          <w:sz w:val="22"/>
          <w:szCs w:val="22"/>
        </w:rPr>
        <w:t>x_values = []</w:t>
      </w:r>
    </w:p>
    <w:p>
      <w:pPr>
        <w:pStyle w:val="Standard"/>
        <w:spacing w:lineRule="auto" w:line="240"/>
        <w:rPr>
          <w:rFonts w:ascii="Courier New" w:hAnsi="Courier New"/>
          <w:color w:val="000000"/>
          <w:sz w:val="22"/>
          <w:szCs w:val="22"/>
        </w:rPr>
      </w:pPr>
      <w:r>
        <w:rPr>
          <w:rFonts w:ascii="Courier New" w:hAnsi="Courier New"/>
          <w:color w:val="000000"/>
          <w:sz w:val="22"/>
          <w:szCs w:val="22"/>
        </w:rPr>
      </w:r>
    </w:p>
    <w:p>
      <w:pPr>
        <w:pStyle w:val="Standard"/>
        <w:spacing w:lineRule="auto" w:line="240"/>
        <w:rPr>
          <w:rFonts w:ascii="Courier New" w:hAnsi="Courier New"/>
          <w:color w:val="000000"/>
          <w:sz w:val="22"/>
          <w:szCs w:val="22"/>
        </w:rPr>
      </w:pPr>
      <w:r>
        <w:rPr>
          <w:rFonts w:ascii="Courier New" w:hAnsi="Courier New"/>
          <w:color w:val="000000"/>
          <w:sz w:val="22"/>
          <w:szCs w:val="22"/>
        </w:rPr>
        <w:t xml:space="preserve">    </w:t>
      </w:r>
      <w:r>
        <w:rPr>
          <w:rFonts w:ascii="Courier New" w:hAnsi="Courier New"/>
          <w:color w:val="000000"/>
          <w:sz w:val="22"/>
          <w:szCs w:val="22"/>
        </w:rPr>
        <w:t>print("Исследование зависимости числа операций от точности eps");</w:t>
      </w:r>
    </w:p>
    <w:p>
      <w:pPr>
        <w:pStyle w:val="Standard"/>
        <w:spacing w:lineRule="auto" w:line="240"/>
        <w:rPr>
          <w:rFonts w:ascii="Courier New" w:hAnsi="Courier New"/>
          <w:color w:val="000000"/>
          <w:sz w:val="22"/>
          <w:szCs w:val="22"/>
        </w:rPr>
      </w:pPr>
      <w:r>
        <w:rPr>
          <w:rFonts w:ascii="Courier New" w:hAnsi="Courier New"/>
          <w:color w:val="000000"/>
          <w:sz w:val="22"/>
          <w:szCs w:val="22"/>
        </w:rPr>
      </w:r>
    </w:p>
    <w:p>
      <w:pPr>
        <w:pStyle w:val="Standard"/>
        <w:spacing w:lineRule="auto" w:line="240"/>
        <w:rPr>
          <w:rFonts w:ascii="Courier New" w:hAnsi="Courier New"/>
          <w:color w:val="000000"/>
          <w:sz w:val="22"/>
          <w:szCs w:val="22"/>
          <w:lang w:val="en-US"/>
        </w:rPr>
      </w:pPr>
      <w:r>
        <w:rPr>
          <w:rFonts w:ascii="Courier New" w:hAnsi="Courier New"/>
          <w:color w:val="000000"/>
          <w:sz w:val="22"/>
          <w:szCs w:val="22"/>
        </w:rPr>
        <w:t xml:space="preserve">    </w:t>
      </w:r>
      <w:r>
        <w:rPr>
          <w:rFonts w:ascii="Courier New" w:hAnsi="Courier New"/>
          <w:color w:val="000000"/>
          <w:sz w:val="22"/>
          <w:szCs w:val="22"/>
          <w:lang w:val="en-US"/>
        </w:rPr>
        <w:t>numEps = int(input())</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for _ in range(numEps):</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eps, n, x = [float(el) for el in input().split()]</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print(f"eps = {eps}, n = {n}, x = {x}")</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eps_values.append(eps)</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n_values.append(n)</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plot(eps_values, n_values, "</w:t>
      </w:r>
      <w:r>
        <w:rPr>
          <w:rFonts w:ascii="Courier New" w:hAnsi="Courier New"/>
          <w:color w:val="000000"/>
          <w:sz w:val="22"/>
          <w:szCs w:val="22"/>
        </w:rPr>
        <w:t>Точность</w:t>
      </w:r>
      <w:r>
        <w:rPr>
          <w:rFonts w:ascii="Courier New" w:hAnsi="Courier New"/>
          <w:color w:val="000000"/>
          <w:sz w:val="22"/>
          <w:szCs w:val="22"/>
          <w:lang w:val="en-US"/>
        </w:rPr>
        <w:t xml:space="preserve"> Eps", "</w:t>
      </w:r>
      <w:r>
        <w:rPr>
          <w:rFonts w:ascii="Courier New" w:hAnsi="Courier New"/>
          <w:color w:val="000000"/>
          <w:sz w:val="22"/>
          <w:szCs w:val="22"/>
        </w:rPr>
        <w:t>Количество</w:t>
      </w:r>
      <w:r>
        <w:rPr>
          <w:rFonts w:ascii="Courier New" w:hAnsi="Courier New"/>
          <w:color w:val="000000"/>
          <w:sz w:val="22"/>
          <w:szCs w:val="22"/>
          <w:lang w:val="en-US"/>
        </w:rPr>
        <w:t xml:space="preserve"> </w:t>
      </w:r>
      <w:r>
        <w:rPr>
          <w:rFonts w:ascii="Courier New" w:hAnsi="Courier New"/>
          <w:color w:val="000000"/>
          <w:sz w:val="22"/>
          <w:szCs w:val="22"/>
        </w:rPr>
        <w:t>итераций</w:t>
      </w:r>
      <w:r>
        <w:rPr>
          <w:rFonts w:ascii="Courier New" w:hAnsi="Courier New"/>
          <w:color w:val="000000"/>
          <w:sz w:val="22"/>
          <w:szCs w:val="22"/>
          <w:lang w:val="en-US"/>
        </w:rPr>
        <w:t>", "</w:t>
      </w:r>
      <w:r>
        <w:rPr>
          <w:rFonts w:ascii="Courier New" w:hAnsi="Courier New"/>
          <w:color w:val="000000"/>
          <w:sz w:val="22"/>
          <w:szCs w:val="22"/>
        </w:rPr>
        <w:t>Зависимость</w:t>
      </w:r>
      <w:r>
        <w:rPr>
          <w:rFonts w:ascii="Courier New" w:hAnsi="Courier New"/>
          <w:color w:val="000000"/>
          <w:sz w:val="22"/>
          <w:szCs w:val="22"/>
          <w:lang w:val="en-US"/>
        </w:rPr>
        <w:t xml:space="preserve"> </w:t>
      </w:r>
      <w:r>
        <w:rPr>
          <w:rFonts w:ascii="Courier New" w:hAnsi="Courier New"/>
          <w:color w:val="000000"/>
          <w:sz w:val="22"/>
          <w:szCs w:val="22"/>
        </w:rPr>
        <w:t>числа</w:t>
      </w:r>
      <w:r>
        <w:rPr>
          <w:rFonts w:ascii="Courier New" w:hAnsi="Courier New"/>
          <w:color w:val="000000"/>
          <w:sz w:val="22"/>
          <w:szCs w:val="22"/>
          <w:lang w:val="en-US"/>
        </w:rPr>
        <w:t xml:space="preserve"> </w:t>
      </w:r>
      <w:r>
        <w:rPr>
          <w:rFonts w:ascii="Courier New" w:hAnsi="Courier New"/>
          <w:color w:val="000000"/>
          <w:sz w:val="22"/>
          <w:szCs w:val="22"/>
        </w:rPr>
        <w:t>итераций</w:t>
      </w:r>
      <w:r>
        <w:rPr>
          <w:rFonts w:ascii="Courier New" w:hAnsi="Courier New"/>
          <w:color w:val="000000"/>
          <w:sz w:val="22"/>
          <w:szCs w:val="22"/>
          <w:lang w:val="en-US"/>
        </w:rPr>
        <w:t xml:space="preserve"> </w:t>
      </w:r>
      <w:r>
        <w:rPr>
          <w:rFonts w:ascii="Courier New" w:hAnsi="Courier New"/>
          <w:color w:val="000000"/>
          <w:sz w:val="22"/>
          <w:szCs w:val="22"/>
        </w:rPr>
        <w:t>от</w:t>
      </w:r>
      <w:r>
        <w:rPr>
          <w:rFonts w:ascii="Courier New" w:hAnsi="Courier New"/>
          <w:color w:val="000000"/>
          <w:sz w:val="22"/>
          <w:szCs w:val="22"/>
          <w:lang w:val="en-US"/>
        </w:rPr>
        <w:t xml:space="preserve"> </w:t>
      </w:r>
      <w:r>
        <w:rPr>
          <w:rFonts w:ascii="Courier New" w:hAnsi="Courier New"/>
          <w:color w:val="000000"/>
          <w:sz w:val="22"/>
          <w:szCs w:val="22"/>
        </w:rPr>
        <w:t>точности</w:t>
      </w:r>
      <w:r>
        <w:rPr>
          <w:rFonts w:ascii="Courier New" w:hAnsi="Courier New"/>
          <w:color w:val="000000"/>
          <w:sz w:val="22"/>
          <w:szCs w:val="22"/>
          <w:lang w:val="en-US"/>
        </w:rPr>
        <w:t xml:space="preserve"> Eps", "eps_n.png", is_log_xscale=True)</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spacing w:lineRule="auto" w:line="240"/>
        <w:rPr>
          <w:rFonts w:ascii="Courier New" w:hAnsi="Courier New"/>
          <w:color w:val="000000"/>
          <w:sz w:val="22"/>
          <w:szCs w:val="22"/>
        </w:rPr>
      </w:pPr>
      <w:r>
        <w:rPr>
          <w:rFonts w:ascii="Courier New" w:hAnsi="Courier New"/>
          <w:color w:val="000000"/>
          <w:sz w:val="22"/>
          <w:szCs w:val="22"/>
          <w:lang w:val="en-US"/>
        </w:rPr>
        <w:t xml:space="preserve">    </w:t>
      </w:r>
      <w:r>
        <w:rPr>
          <w:rFonts w:ascii="Courier New" w:hAnsi="Courier New"/>
          <w:color w:val="000000"/>
          <w:sz w:val="22"/>
          <w:szCs w:val="22"/>
        </w:rPr>
        <w:t>print("\nИсследование чувствительности к ошибкам исходных данных")</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rPr>
        <w:t xml:space="preserve">    </w:t>
      </w:r>
      <w:r>
        <w:rPr>
          <w:rFonts w:ascii="Courier New" w:hAnsi="Courier New"/>
          <w:color w:val="000000"/>
          <w:sz w:val="22"/>
          <w:szCs w:val="22"/>
          <w:lang w:val="en-US"/>
        </w:rPr>
        <w:t>numDelta = int(input())</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for _ in range(numDelta):</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delta, n, x = [float(el) for el in input().split()]</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print(f"delta = {delta}, n = {n}, x = {x}")</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delta_values.append(delta)</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x_values.append(x)</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t xml:space="preserve">    </w:t>
      </w:r>
      <w:r>
        <w:rPr>
          <w:rFonts w:ascii="Courier New" w:hAnsi="Courier New"/>
          <w:color w:val="000000"/>
          <w:sz w:val="22"/>
          <w:szCs w:val="22"/>
          <w:lang w:val="en-US"/>
        </w:rPr>
        <w:t>plot(delta_values, x_values, "</w:t>
      </w:r>
      <w:r>
        <w:rPr>
          <w:rFonts w:ascii="Courier New" w:hAnsi="Courier New"/>
          <w:color w:val="000000"/>
          <w:sz w:val="22"/>
          <w:szCs w:val="22"/>
        </w:rPr>
        <w:t>Погрешность</w:t>
      </w:r>
      <w:r>
        <w:rPr>
          <w:rFonts w:ascii="Courier New" w:hAnsi="Courier New"/>
          <w:color w:val="000000"/>
          <w:sz w:val="22"/>
          <w:szCs w:val="22"/>
          <w:lang w:val="en-US"/>
        </w:rPr>
        <w:t xml:space="preserve"> Delta", "</w:t>
      </w:r>
      <w:r>
        <w:rPr>
          <w:rFonts w:ascii="Courier New" w:hAnsi="Courier New"/>
          <w:color w:val="000000"/>
          <w:sz w:val="22"/>
          <w:szCs w:val="22"/>
        </w:rPr>
        <w:t>Приближенный</w:t>
      </w:r>
      <w:r>
        <w:rPr>
          <w:rFonts w:ascii="Courier New" w:hAnsi="Courier New"/>
          <w:color w:val="000000"/>
          <w:sz w:val="22"/>
          <w:szCs w:val="22"/>
          <w:lang w:val="en-US"/>
        </w:rPr>
        <w:t xml:space="preserve"> </w:t>
      </w:r>
      <w:r>
        <w:rPr>
          <w:rFonts w:ascii="Courier New" w:hAnsi="Courier New"/>
          <w:color w:val="000000"/>
          <w:sz w:val="22"/>
          <w:szCs w:val="22"/>
        </w:rPr>
        <w:t>корень</w:t>
      </w:r>
      <w:r>
        <w:rPr>
          <w:rFonts w:ascii="Courier New" w:hAnsi="Courier New"/>
          <w:color w:val="000000"/>
          <w:sz w:val="22"/>
          <w:szCs w:val="22"/>
          <w:lang w:val="en-US"/>
        </w:rPr>
        <w:t>", "</w:t>
      </w:r>
      <w:r>
        <w:rPr>
          <w:rFonts w:ascii="Courier New" w:hAnsi="Courier New"/>
          <w:color w:val="000000"/>
          <w:sz w:val="22"/>
          <w:szCs w:val="22"/>
        </w:rPr>
        <w:t>Зависимость</w:t>
      </w:r>
      <w:r>
        <w:rPr>
          <w:rFonts w:ascii="Courier New" w:hAnsi="Courier New"/>
          <w:color w:val="000000"/>
          <w:sz w:val="22"/>
          <w:szCs w:val="22"/>
          <w:lang w:val="en-US"/>
        </w:rPr>
        <w:t xml:space="preserve"> </w:t>
      </w:r>
      <w:r>
        <w:rPr>
          <w:rFonts w:ascii="Courier New" w:hAnsi="Courier New"/>
          <w:color w:val="000000"/>
          <w:sz w:val="22"/>
          <w:szCs w:val="22"/>
        </w:rPr>
        <w:t>вычисленного</w:t>
      </w:r>
      <w:r>
        <w:rPr>
          <w:rFonts w:ascii="Courier New" w:hAnsi="Courier New"/>
          <w:color w:val="000000"/>
          <w:sz w:val="22"/>
          <w:szCs w:val="22"/>
          <w:lang w:val="en-US"/>
        </w:rPr>
        <w:t xml:space="preserve"> </w:t>
      </w:r>
      <w:r>
        <w:rPr>
          <w:rFonts w:ascii="Courier New" w:hAnsi="Courier New"/>
          <w:color w:val="000000"/>
          <w:sz w:val="22"/>
          <w:szCs w:val="22"/>
        </w:rPr>
        <w:t>корня</w:t>
      </w:r>
      <w:r>
        <w:rPr>
          <w:rFonts w:ascii="Courier New" w:hAnsi="Courier New"/>
          <w:color w:val="000000"/>
          <w:sz w:val="22"/>
          <w:szCs w:val="22"/>
          <w:lang w:val="en-US"/>
        </w:rPr>
        <w:t xml:space="preserve"> </w:t>
      </w:r>
      <w:r>
        <w:rPr>
          <w:rFonts w:ascii="Courier New" w:hAnsi="Courier New"/>
          <w:color w:val="000000"/>
          <w:sz w:val="22"/>
          <w:szCs w:val="22"/>
        </w:rPr>
        <w:t>от</w:t>
      </w:r>
      <w:r>
        <w:rPr>
          <w:rFonts w:ascii="Courier New" w:hAnsi="Courier New"/>
          <w:color w:val="000000"/>
          <w:sz w:val="22"/>
          <w:szCs w:val="22"/>
          <w:lang w:val="en-US"/>
        </w:rPr>
        <w:t xml:space="preserve"> </w:t>
      </w:r>
      <w:r>
        <w:rPr>
          <w:rFonts w:ascii="Courier New" w:hAnsi="Courier New"/>
          <w:color w:val="000000"/>
          <w:sz w:val="22"/>
          <w:szCs w:val="22"/>
        </w:rPr>
        <w:t>погрешности</w:t>
      </w:r>
      <w:r>
        <w:rPr>
          <w:rFonts w:ascii="Courier New" w:hAnsi="Courier New"/>
          <w:color w:val="000000"/>
          <w:sz w:val="22"/>
          <w:szCs w:val="22"/>
          <w:lang w:val="en-US"/>
        </w:rPr>
        <w:t xml:space="preserve"> Delta", "delta_x.png")</w:t>
      </w:r>
    </w:p>
    <w:p>
      <w:pPr>
        <w:pStyle w:val="Standard"/>
        <w:spacing w:lineRule="auto" w:line="240"/>
        <w:rPr>
          <w:rFonts w:ascii="Courier New" w:hAnsi="Courier New"/>
          <w:color w:val="000000"/>
          <w:sz w:val="22"/>
          <w:szCs w:val="22"/>
          <w:lang w:val="en-US"/>
        </w:rPr>
      </w:pPr>
      <w:r>
        <w:rPr>
          <w:rFonts w:ascii="Courier New" w:hAnsi="Courier New"/>
          <w:color w:val="000000"/>
          <w:sz w:val="22"/>
          <w:szCs w:val="22"/>
          <w:lang w:val="en-US"/>
        </w:rPr>
      </w:r>
    </w:p>
    <w:p>
      <w:pPr>
        <w:pStyle w:val="Standard"/>
        <w:spacing w:lineRule="auto" w:line="240"/>
        <w:rPr>
          <w:rFonts w:ascii="Courier New" w:hAnsi="Courier New"/>
          <w:color w:val="000000"/>
          <w:sz w:val="22"/>
          <w:szCs w:val="22"/>
        </w:rPr>
      </w:pPr>
      <w:r>
        <w:rPr>
          <w:rFonts w:ascii="Courier New" w:hAnsi="Courier New"/>
          <w:color w:val="000000"/>
          <w:sz w:val="22"/>
          <w:szCs w:val="22"/>
        </w:rPr>
        <w:t>if __name__ == "__main__":</w:t>
      </w:r>
    </w:p>
    <w:p>
      <w:pPr>
        <w:pStyle w:val="Standard"/>
        <w:spacing w:lineRule="auto" w:line="240"/>
        <w:rPr>
          <w:rFonts w:ascii="Courier New" w:hAnsi="Courier New"/>
          <w:color w:val="000000"/>
        </w:rPr>
      </w:pPr>
      <w:r>
        <w:rPr>
          <w:rFonts w:ascii="Courier New" w:hAnsi="Courier New"/>
          <w:color w:val="000000"/>
          <w:sz w:val="22"/>
          <w:szCs w:val="22"/>
        </w:rPr>
        <w:t xml:space="preserve">    </w:t>
      </w:r>
      <w:r>
        <w:rPr>
          <w:rFonts w:ascii="Courier New" w:hAnsi="Courier New"/>
          <w:color w:val="000000"/>
          <w:sz w:val="22"/>
          <w:szCs w:val="22"/>
        </w:rPr>
        <w:t>main()</w:t>
      </w:r>
    </w:p>
    <w:sectPr>
      <w:footerReference w:type="even" r:id="rId6"/>
      <w:footerReference w:type="default" r:id="rId7"/>
      <w:footerReference w:type="first" r:id="rId8"/>
      <w:type w:val="nextPage"/>
      <w:pgSz w:w="11906" w:h="16838"/>
      <w:pgMar w:left="1134" w:right="1127"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swiss"/>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NTHelvetica/Cyrillic">
    <w:charset w:val="01"/>
    <w:family w:val="roman"/>
    <w:pitch w:val="variable"/>
  </w:font>
  <w:font w:name="Liberation Sans">
    <w:altName w:val="Arial"/>
    <w:charset w:val="01"/>
    <w:family w:val="roman"/>
    <w:pitch w:val="variable"/>
  </w:font>
  <w:font w:name="Calibri">
    <w:charset w:val="01"/>
    <w:family w:val="roman"/>
    <w:pitch w:val="variable"/>
  </w:font>
  <w:font w:name="Courier New">
    <w:charset w:val="01"/>
    <w:family w:val="roman"/>
    <w:pitch w:val="variable"/>
  </w:font>
  <w:font w:name="NTHelvetica/Cyrillic">
    <w:altName w:val="Times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decimal"/>
      <w:lvlText w:val="%1) "/>
      <w:lvlJc w:val="left"/>
      <w:pPr>
        <w:tabs>
          <w:tab w:val="num" w:pos="0"/>
        </w:tabs>
        <w:ind w:left="1003" w:hanging="283"/>
      </w:pPr>
      <w:rPr>
        <w:dstrike w:val="false"/>
        <w:strike w:val="false"/>
        <w:sz w:val="24"/>
        <w:i w:val="false"/>
        <w:u w:val="none"/>
        <w:b w:val="false"/>
        <w:effect w:val="none"/>
        <w:rFonts w:ascii="NTHelvetica/Cyrillic" w:hAnsi="NTHelvetica/Cyrillic"/>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4.%1 "/>
      <w:lvlJc w:val="left"/>
      <w:pPr>
        <w:tabs>
          <w:tab w:val="num" w:pos="283"/>
        </w:tabs>
        <w:ind w:left="283"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5"/>
  <w:displayBackgroundShape/>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textAlignment w:val="baseline"/>
    </w:pPr>
    <w:rPr>
      <w:rFonts w:ascii="Liberation Serif;Times New Roma" w:hAnsi="Liberation Serif;Times New Roma" w:eastAsia="NSimSun" w:cs="Mangal"/>
      <w:color w:val="auto"/>
      <w:kern w:val="2"/>
      <w:sz w:val="24"/>
      <w:szCs w:val="24"/>
      <w:lang w:val="ru-RU" w:eastAsia="zh-CN" w:bidi="hi-IN"/>
    </w:rPr>
  </w:style>
  <w:style w:type="paragraph" w:styleId="Heading1">
    <w:name w:val="Heading 1"/>
    <w:basedOn w:val="Heading"/>
    <w:next w:val="Textbody"/>
    <w:uiPriority w:val="9"/>
    <w:qFormat/>
    <w:pPr>
      <w:numPr>
        <w:ilvl w:val="0"/>
        <w:numId w:val="1"/>
      </w:numPr>
      <w:spacing w:before="0" w:after="0"/>
      <w:jc w:val="center"/>
      <w:outlineLvl w:val="0"/>
    </w:pPr>
    <w:rPr>
      <w:rFonts w:ascii="Times New Roman" w:hAnsi="Times New Roman" w:eastAsia="Times New Roman" w:cs="Times New Roman"/>
      <w:b/>
      <w:bCs/>
      <w:caps/>
    </w:rPr>
  </w:style>
  <w:style w:type="paragraph" w:styleId="Heading2">
    <w:name w:val="Heading 2"/>
    <w:basedOn w:val="Heading"/>
    <w:next w:val="Textbody"/>
    <w:uiPriority w:val="9"/>
    <w:unhideWhenUsed/>
    <w:qFormat/>
    <w:pPr>
      <w:numPr>
        <w:ilvl w:val="1"/>
        <w:numId w:val="1"/>
      </w:numPr>
      <w:spacing w:before="0" w:after="0"/>
      <w:ind w:firstLine="709"/>
      <w:outlineLvl w:val="1"/>
    </w:pPr>
    <w:rPr>
      <w:rFonts w:ascii="Times New Roman" w:hAnsi="Times New Roman" w:eastAsia="Times New Roman" w:cs="Times New Roman"/>
      <w:b/>
      <w:bCs/>
    </w:rPr>
  </w:style>
  <w:style w:type="paragraph" w:styleId="Heading3">
    <w:name w:val="Heading 3"/>
    <w:basedOn w:val="Heading"/>
    <w:next w:val="Textbody"/>
    <w:uiPriority w:val="9"/>
    <w:semiHidden/>
    <w:unhideWhenUsed/>
    <w:qFormat/>
    <w:pPr>
      <w:numPr>
        <w:ilvl w:val="2"/>
        <w:numId w:val="1"/>
      </w:numPr>
      <w:spacing w:before="0" w:after="0"/>
      <w:ind w:firstLine="709"/>
      <w:outlineLvl w:val="2"/>
    </w:pPr>
    <w:rPr>
      <w:rFonts w:ascii="Times New Roman" w:hAnsi="Times New Roman" w:eastAsia="Times New Roman" w:cs="Times New Roman"/>
      <w:b/>
      <w:bCs/>
      <w:i/>
    </w:rPr>
  </w:style>
  <w:style w:type="character" w:styleId="DefaultParagraphFont" w:default="1">
    <w:name w:val="Default Paragraph Font"/>
    <w:uiPriority w:val="1"/>
    <w:unhideWhenUsed/>
    <w:qFormat/>
    <w:rPr/>
  </w:style>
  <w:style w:type="character" w:styleId="WW8Num1z0" w:customStyle="1">
    <w:name w:val="WW8Num1z0"/>
    <w:qFormat/>
    <w:rPr>
      <w:rFonts w:ascii="Times New Roman" w:hAnsi="Times New Roman" w:cs="Times New Roman"/>
      <w:sz w:val="24"/>
    </w:rPr>
  </w:style>
  <w:style w:type="character" w:styleId="WW8Num1z1" w:customStyle="1">
    <w:name w:val="WW8Num1z1"/>
    <w:qFormat/>
    <w:rPr>
      <w:rFonts w:cs="Times New Roman"/>
    </w:rPr>
  </w:style>
  <w:style w:type="character" w:styleId="Times142" w:customStyle="1">
    <w:name w:val="Times14_РИО2 Знак"/>
    <w:qFormat/>
    <w:rPr>
      <w:rFonts w:ascii="Times New Roman" w:hAnsi="Times New Roman" w:eastAsia="Times New Roman" w:cs="Times New Roman"/>
      <w:sz w:val="24"/>
    </w:rPr>
  </w:style>
  <w:style w:type="character" w:styleId="BookTitle">
    <w:name w:val="Book Title"/>
    <w:qFormat/>
    <w:rPr>
      <w:b/>
      <w:smallCaps/>
      <w:spacing w:val="5"/>
    </w:rPr>
  </w:style>
  <w:style w:type="character" w:styleId="Style11" w:customStyle="1">
    <w:name w:val="ТекстРазделов Знак"/>
    <w:qFormat/>
    <w:rPr>
      <w:rFonts w:ascii="Times New Roman" w:hAnsi="Times New Roman" w:eastAsia="Times New Roman" w:cs="Times New Roman"/>
      <w:sz w:val="28"/>
    </w:rPr>
  </w:style>
  <w:style w:type="character" w:styleId="NumberingSymbols" w:customStyle="1">
    <w:name w:val="Numbering Symbols"/>
    <w:qFormat/>
    <w:rPr/>
  </w:style>
  <w:style w:type="character" w:styleId="Emphasis">
    <w:name w:val="Emphasis"/>
    <w:qFormat/>
    <w:rPr>
      <w:i/>
      <w:iCs/>
    </w:rPr>
  </w:style>
  <w:style w:type="character" w:styleId="Bullets" w:customStyle="1">
    <w:name w:val="Bullets"/>
    <w:qFormat/>
    <w:rPr>
      <w:rFonts w:ascii="OpenSymbol;Arial Unicode MS" w:hAnsi="OpenSymbol;Arial Unicode MS" w:eastAsia="OpenSymbol;Arial Unicode MS" w:cs="OpenSymbol;Arial Unicode MS"/>
    </w:rPr>
  </w:style>
  <w:style w:type="character" w:styleId="Hyperlink">
    <w:name w:val="Hyperlink"/>
    <w:rPr>
      <w:color w:val="000080"/>
      <w:u w:val="single"/>
    </w:rPr>
  </w:style>
  <w:style w:type="character" w:styleId="Strong">
    <w:name w:val="Strong"/>
    <w:qFormat/>
    <w:rPr>
      <w:b/>
      <w:bCs/>
    </w:rPr>
  </w:style>
  <w:style w:type="character" w:styleId="SourceText" w:customStyle="1">
    <w:name w:val="Source Text"/>
    <w:qFormat/>
    <w:rPr>
      <w:rFonts w:ascii="Liberation Mono" w:hAnsi="Liberation Mono" w:eastAsia="Noto Sans Mono CJK SC" w:cs="Liberation Mono"/>
    </w:rPr>
  </w:style>
  <w:style w:type="character" w:styleId="WW8Num5z0">
    <w:name w:val="WW8Num5z0"/>
    <w:qFormat/>
    <w:rPr>
      <w:rFonts w:ascii="NTHelvetica/Cyrillic" w:hAnsi="NTHelvetica/Cyrillic" w:cs="NTHelvetica/Cyrillic"/>
      <w:b w:val="false"/>
      <w:i w:val="false"/>
      <w:sz w:val="24"/>
      <w:u w:val="none"/>
    </w:rPr>
  </w:style>
  <w:style w:type="paragraph" w:styleId="Heading" w:customStyle="1">
    <w:name w:val="Heading"/>
    <w:basedOn w:val="Standard"/>
    <w:next w:val="Textbody"/>
    <w:qFormat/>
    <w:pPr>
      <w:keepNext w:val="true"/>
      <w:spacing w:before="240" w:after="120"/>
    </w:pPr>
    <w:rPr>
      <w:rFonts w:ascii="Liberation Sans;Arial" w:hAnsi="Liberation Sans;Arial" w:eastAsia="Microsoft YaHei" w:cs="Mangal"/>
      <w:szCs w:val="28"/>
    </w:rPr>
  </w:style>
  <w:style w:type="paragraph" w:styleId="BodyText">
    <w:name w:val="Body Text"/>
    <w:basedOn w:val="Normal"/>
    <w:pPr>
      <w:spacing w:lineRule="auto" w:line="276" w:before="0" w:after="140"/>
    </w:pPr>
    <w:rPr/>
  </w:style>
  <w:style w:type="paragraph" w:styleId="List">
    <w:name w:val="List"/>
    <w:basedOn w:val="Textbody"/>
    <w:pPr/>
    <w:rPr>
      <w:rFonts w:cs="Mangal"/>
      <w:sz w:val="24"/>
    </w:rPr>
  </w:style>
  <w:style w:type="paragraph" w:styleId="Caption">
    <w:name w:val="Caption"/>
    <w:basedOn w:val="Standard"/>
    <w:qFormat/>
    <w:pPr>
      <w:suppressLineNumbers/>
      <w:spacing w:before="120" w:after="120"/>
    </w:pPr>
    <w:rPr>
      <w:rFonts w:cs="Mangal"/>
      <w:i/>
      <w:iCs/>
      <w:sz w:val="24"/>
    </w:rPr>
  </w:style>
  <w:style w:type="paragraph" w:styleId="Index" w:customStyle="1">
    <w:name w:val="Index"/>
    <w:basedOn w:val="Standard"/>
    <w:qFormat/>
    <w:pPr>
      <w:suppressLineNumbers/>
    </w:pPr>
    <w:rPr>
      <w:rFonts w:cs="Mangal"/>
      <w:sz w:val="24"/>
    </w:rPr>
  </w:style>
  <w:style w:type="paragraph" w:styleId="Standard" w:customStyle="1">
    <w:name w:val="Standard"/>
    <w:qFormat/>
    <w:pPr>
      <w:widowControl/>
      <w:suppressAutoHyphens w:val="true"/>
      <w:bidi w:val="0"/>
      <w:spacing w:lineRule="auto" w:line="360" w:before="0" w:after="0"/>
      <w:ind w:firstLine="709"/>
      <w:jc w:val="both"/>
      <w:textAlignment w:val="baseline"/>
    </w:pPr>
    <w:rPr>
      <w:rFonts w:ascii="Times New Roman" w:hAnsi="Times New Roman" w:eastAsia="Times New Roman" w:cs="Times New Roman"/>
      <w:color w:val="auto"/>
      <w:kern w:val="2"/>
      <w:sz w:val="28"/>
      <w:szCs w:val="24"/>
      <w:lang w:val="ru-RU" w:eastAsia="zh-CN" w:bidi="hi-IN"/>
    </w:rPr>
  </w:style>
  <w:style w:type="paragraph" w:styleId="Textbody" w:customStyle="1">
    <w:name w:val="Text body"/>
    <w:basedOn w:val="Standard"/>
    <w:qFormat/>
    <w:pPr/>
    <w:rPr/>
  </w:style>
  <w:style w:type="paragraph" w:styleId="DocumentMap" w:customStyle="1">
    <w:name w:val="DocumentMap"/>
    <w:qFormat/>
    <w:pPr>
      <w:widowControl/>
      <w:suppressAutoHyphens w:val="true"/>
      <w:bidi w:val="0"/>
      <w:spacing w:before="0" w:after="0"/>
      <w:jc w:val="left"/>
    </w:pPr>
    <w:rPr>
      <w:rFonts w:ascii="Calibri" w:hAnsi="Calibri" w:eastAsia="Calibri" w:cs="Calibri"/>
      <w:color w:val="auto"/>
      <w:kern w:val="2"/>
      <w:sz w:val="20"/>
      <w:szCs w:val="20"/>
      <w:lang w:val="ru-RU" w:eastAsia="zh-CN" w:bidi="ar-SA"/>
    </w:rPr>
  </w:style>
  <w:style w:type="paragraph" w:styleId="Times1421" w:customStyle="1">
    <w:name w:val="Times14_РИО2"/>
    <w:basedOn w:val="Standard"/>
    <w:qFormat/>
    <w:pPr>
      <w:spacing w:lineRule="auto" w:line="312"/>
      <w:textAlignment w:val="auto"/>
    </w:pPr>
    <w:rPr>
      <w:lang w:bidi="ar-SA"/>
    </w:rPr>
  </w:style>
  <w:style w:type="paragraph" w:styleId="TableContents" w:customStyle="1">
    <w:name w:val="Table Contents"/>
    <w:basedOn w:val="Standard"/>
    <w:qFormat/>
    <w:pPr>
      <w:suppressLineNumbers/>
    </w:pPr>
    <w:rPr/>
  </w:style>
  <w:style w:type="paragraph" w:styleId="Style12" w:customStyle="1">
    <w:name w:val="Листинг"/>
    <w:basedOn w:val="Standard"/>
    <w:qFormat/>
    <w:pPr>
      <w:spacing w:lineRule="auto" w:line="240"/>
    </w:pPr>
    <w:rPr>
      <w:rFonts w:ascii="Courier New" w:hAnsi="Courier New" w:eastAsia="Courier New" w:cs="Courier New"/>
      <w:sz w:val="22"/>
    </w:rPr>
  </w:style>
  <w:style w:type="paragraph" w:styleId="TableGrid1" w:customStyle="1">
    <w:name w:val="Table Grid1"/>
    <w:basedOn w:val="DocumentMap"/>
    <w:qFormat/>
    <w:pPr/>
    <w:rPr/>
  </w:style>
  <w:style w:type="paragraph" w:styleId="TableHeading" w:customStyle="1">
    <w:name w:val="Table Heading"/>
    <w:basedOn w:val="TableContents"/>
    <w:qFormat/>
    <w:pPr>
      <w:jc w:val="center"/>
    </w:pPr>
    <w:rPr>
      <w:b/>
      <w:bCs/>
    </w:rPr>
  </w:style>
  <w:style w:type="paragraph" w:styleId="Table" w:customStyle="1">
    <w:name w:val="Table"/>
    <w:basedOn w:val="Caption"/>
    <w:qFormat/>
    <w:pPr>
      <w:spacing w:lineRule="auto" w:line="240" w:before="0" w:after="0"/>
      <w:ind w:hanging="0"/>
      <w:jc w:val="left"/>
    </w:pPr>
    <w:rPr>
      <w:i w:val="false"/>
      <w:sz w:val="28"/>
    </w:rPr>
  </w:style>
  <w:style w:type="paragraph" w:styleId="Drawing" w:customStyle="1">
    <w:name w:val="Drawing"/>
    <w:basedOn w:val="Caption"/>
    <w:qFormat/>
    <w:pPr>
      <w:spacing w:lineRule="auto" w:line="240" w:before="0" w:after="0"/>
      <w:ind w:hanging="0"/>
      <w:jc w:val="center"/>
    </w:pPr>
    <w:rPr>
      <w:i w:val="false"/>
      <w:sz w:val="28"/>
    </w:rPr>
  </w:style>
  <w:style w:type="paragraph" w:styleId="HeaderandFooter" w:customStyle="1">
    <w:name w:val="Header and Footer"/>
    <w:basedOn w:val="Normal"/>
    <w:qFormat/>
    <w:pPr>
      <w:suppressLineNumbers/>
      <w:tabs>
        <w:tab w:val="clear" w:pos="708"/>
        <w:tab w:val="center" w:pos="4819" w:leader="none"/>
        <w:tab w:val="right" w:pos="9638" w:leader="none"/>
      </w:tabs>
    </w:pPr>
    <w:rPr/>
  </w:style>
  <w:style w:type="paragraph" w:styleId="Footer">
    <w:name w:val="Footer"/>
    <w:basedOn w:val="Standard"/>
    <w:pPr>
      <w:suppressLineNumbers/>
    </w:pPr>
    <w:rPr/>
  </w:style>
  <w:style w:type="paragraph" w:styleId="FrameContents" w:customStyle="1">
    <w:name w:val="Frame Contents"/>
    <w:basedOn w:val="Standard"/>
    <w:qFormat/>
    <w:pPr/>
    <w:rPr/>
  </w:style>
  <w:style w:type="paragraph" w:styleId="PlainText">
    <w:name w:val="Plain Text"/>
    <w:basedOn w:val="Normal"/>
    <w:qFormat/>
    <w:pPr>
      <w:spacing w:lineRule="auto" w:line="360"/>
      <w:ind w:firstLine="720"/>
      <w:jc w:val="both"/>
    </w:pPr>
    <w:rPr>
      <w:rFonts w:ascii="NTHelvetica/Cyrillic;Times New" w:hAnsi="NTHelvetica/Cyrillic;Times New" w:cs="NTHelvetica/Cyrillic;Times New"/>
    </w:rPr>
  </w:style>
  <w:style w:type="paragraph" w:styleId="Style13">
    <w:name w:val="Текст"/>
    <w:basedOn w:val="Normal"/>
    <w:qFormat/>
    <w:pPr>
      <w:numPr>
        <w:ilvl w:val="0"/>
        <w:numId w:val="3"/>
      </w:numPr>
      <w:spacing w:lineRule="auto" w:line="360"/>
      <w:ind w:firstLine="720" w:left="0" w:right="0"/>
      <w:jc w:val="both"/>
    </w:pPr>
    <w:rPr>
      <w:rFonts w:ascii="NTHelvetica/Cyrillic" w:hAnsi="NTHelvetica/Cyrillic" w:cs="NTHelvetica/Cyrillic"/>
      <w:sz w:val="24"/>
    </w:rPr>
  </w:style>
  <w:style w:type="numbering" w:styleId="NoList" w:default="1">
    <w:name w:val="No List"/>
    <w:uiPriority w:val="99"/>
    <w:semiHidden/>
    <w:unhideWhenUsed/>
    <w:qFormat/>
  </w:style>
  <w:style w:type="numbering" w:styleId="WW8Num1" w:customStyle="1">
    <w:name w:val="WW8Num1"/>
    <w:qFormat/>
  </w:style>
  <w:style w:type="numbering" w:styleId="WW8StyleNum2">
    <w:name w:val="WW8StyleNum2"/>
    <w:qFormat/>
  </w:style>
  <w:style w:type="numbering" w:styleId="WW8Num5">
    <w:name w:val="WW8Num5"/>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LibreOffice/24.2.7.2$Linux_X86_64 LibreOffice_project/420$Build-2</Application>
  <AppVersion>15.0000</AppVersion>
  <Pages>12</Pages>
  <Words>1391</Words>
  <Characters>8391</Characters>
  <CharactersWithSpaces>10003</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2026-04-05T17:20:00Z</dcterms:created>
  <dc:creator>Microsoft Office User</dc:creator>
  <dc:description/>
  <dc:language>en-US</dc:language>
  <cp:lastModifiedBy/>
  <cp:lastPrinted>2026-04-06T13:47:09Z</cp:lastPrinted>
  <dcterms:modified xsi:type="dcterms:W3CDTF">2026-04-06T13:47:14Z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