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 w:before="0" w:after="0"/>
        <w:jc w:val="center"/>
        <w:rPr/>
      </w:pPr>
      <w:r>
        <w:rPr>
          <w:b/>
          <w:bCs/>
          <w:smallCaps/>
        </w:rPr>
        <w:t>МИНОБРНАУКИ РОССИИ</w:t>
      </w:r>
    </w:p>
    <w:p>
      <w:pPr>
        <w:pStyle w:val="normal1"/>
        <w:spacing w:lineRule="auto" w:line="360" w:before="0" w:after="0"/>
        <w:jc w:val="center"/>
        <w:rPr/>
      </w:pPr>
      <w:r>
        <w:rPr>
          <w:b/>
          <w:bCs/>
          <w:smallCaps/>
        </w:rPr>
        <w:t>САНКТ-ПЕТЕРБУРГСКИЙ ГОСУДАРСТВЕННЫЙ</w:t>
      </w:r>
    </w:p>
    <w:p>
      <w:pPr>
        <w:pStyle w:val="normal1"/>
        <w:spacing w:lineRule="auto" w:line="360" w:before="0" w:after="0"/>
        <w:jc w:val="center"/>
        <w:rPr/>
      </w:pPr>
      <w:r>
        <w:rPr>
          <w:b/>
          <w:bCs/>
          <w:smallCaps/>
        </w:rPr>
        <w:t>ЭЛЕКТРОТЕХНИЧЕСКИЙ УНИВЕРСИТЕТ</w:t>
      </w:r>
    </w:p>
    <w:p>
      <w:pPr>
        <w:pStyle w:val="normal1"/>
        <w:spacing w:lineRule="auto" w:line="360" w:before="0" w:after="0"/>
        <w:jc w:val="center"/>
        <w:rPr/>
      </w:pPr>
      <w:r>
        <w:rPr>
          <w:b/>
          <w:bCs/>
          <w:smallCaps/>
        </w:rPr>
        <w:t>«ЛЭТИ» ИМ. В.И. УЛЬЯНОВА (ЛЕНИНА)</w:t>
      </w:r>
    </w:p>
    <w:p>
      <w:pPr>
        <w:pStyle w:val="normal1"/>
        <w:spacing w:lineRule="auto" w:line="360" w:before="0" w:after="0"/>
        <w:jc w:val="center"/>
        <w:rPr/>
      </w:pPr>
      <w:r>
        <w:rPr>
          <w:b/>
          <w:bCs/>
        </w:rPr>
        <w:t>Кафедра МО ЭВМ</w:t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>
          <w:b/>
          <w:bCs/>
        </w:rPr>
      </w:pPr>
      <w:r>
        <w:rPr>
          <w:b/>
          <w:bCs/>
        </w:rPr>
        <w:t>ОТЧЕТ</w:t>
      </w:r>
    </w:p>
    <w:p>
      <w:pPr>
        <w:pStyle w:val="normal1"/>
        <w:spacing w:lineRule="auto" w:line="360" w:before="0" w:after="0"/>
        <w:jc w:val="center"/>
        <w:rPr/>
      </w:pPr>
      <w:r>
        <w:rPr>
          <w:b/>
          <w:bCs/>
        </w:rPr>
        <w:t>по лабораторной работе №7</w:t>
      </w:r>
    </w:p>
    <w:p>
      <w:pPr>
        <w:pStyle w:val="normal1"/>
        <w:spacing w:lineRule="auto" w:line="360" w:before="0" w:after="0"/>
        <w:jc w:val="center"/>
        <w:rPr/>
      </w:pPr>
      <w:r>
        <w:rPr>
          <w:b/>
          <w:bCs/>
        </w:rPr>
        <w:t>по дисциплине «Вычислительная математика»</w:t>
      </w:r>
    </w:p>
    <w:p>
      <w:pPr>
        <w:pStyle w:val="normal1"/>
        <w:spacing w:lineRule="auto" w:line="360" w:before="0" w:after="0"/>
        <w:jc w:val="center"/>
        <w:rPr/>
      </w:pPr>
      <w:r>
        <w:rPr>
          <w:b/>
          <w:bCs/>
        </w:rPr>
        <w:t>Тема: Решение СЛАУ методом Гаусса</w:t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tbl>
      <w:tblPr>
        <w:tblStyle w:val="Table1"/>
        <w:tblW w:w="985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347"/>
        <w:gridCol w:w="2609"/>
        <w:gridCol w:w="2898"/>
      </w:tblGrid>
      <w:tr>
        <w:trPr>
          <w:trHeight w:val="614" w:hRule="atLeast"/>
        </w:trPr>
        <w:tc>
          <w:tcPr>
            <w:tcW w:w="4347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Студент гр. 4342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898" w:type="dxa"/>
            <w:tcBorders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/>
              <w:t>Мещеряков А.А.</w:t>
            </w:r>
          </w:p>
        </w:tc>
      </w:tr>
      <w:tr>
        <w:trPr>
          <w:trHeight w:val="614" w:hRule="atLeast"/>
        </w:trPr>
        <w:tc>
          <w:tcPr>
            <w:tcW w:w="4347" w:type="dxa"/>
            <w:tcBorders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898" w:type="dxa"/>
            <w:tcBorders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/>
              <w:t>Пуеров Г.Ю.</w:t>
            </w:r>
          </w:p>
        </w:tc>
      </w:tr>
    </w:tbl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</w:r>
    </w:p>
    <w:p>
      <w:pPr>
        <w:pStyle w:val="normal1"/>
        <w:spacing w:lineRule="auto" w:line="360" w:before="0" w:after="0"/>
        <w:jc w:val="center"/>
        <w:rPr/>
      </w:pPr>
      <w:r>
        <w:rPr/>
        <w:t>Санкт-Петербург</w:t>
      </w:r>
    </w:p>
    <w:p>
      <w:pPr>
        <w:pStyle w:val="normal1"/>
        <w:spacing w:lineRule="auto" w:line="360" w:before="0" w:after="0"/>
        <w:jc w:val="center"/>
        <w:rPr/>
      </w:pPr>
      <w:r>
        <w:rPr/>
        <w:t>2026</w:t>
      </w:r>
    </w:p>
    <w:p>
      <w:pPr>
        <w:pStyle w:val="normal1"/>
        <w:spacing w:lineRule="auto" w:line="360" w:before="120" w:after="120"/>
        <w:ind w:hanging="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Задание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Необходимо реализовать программу для решения системы линейных алгебраических уравнений методом Гаусса с частичным выбором главного элемента. Программа должна уметь формировать матрицы нескольких типов, находить решение системы, вычислять относительную невязку и число обусловленности, а также сравнивать полученный результат с библиотечной функцией scipy.linalg.solve.</w:t>
      </w:r>
    </w:p>
    <w:p>
      <w:pPr>
        <w:pStyle w:val="normal1"/>
        <w:spacing w:lineRule="auto" w:line="360" w:before="120" w:after="120"/>
        <w:ind w:hanging="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Теоретические положения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Рассматривается система линейных уравнений A·x = b, где A — квадратная матрица коэффициентов, x — вектор неизвестных, b — вектор свободных членов. Метод Гаусса сводит исходную систему к эквивалентной верхнетреугольной системе, после чего неизвестные находятся обратной подстановкой.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Алгоритм состоит из двух основных этапов. На прямом ходе последовательно выбирается ведущий элемент в текущем столбце, при необходимости строки переставляются, ведущая строка нормируется и с ее помощью зануляются элементы ниже диагонали. На обратном ходе неизвестные вычисляются снизу вверх, начиная с последнего уравнения.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работе используется частичный выбор главного элемента по столбцу. На k-м шаге среди строк с номерами от k до n выбирается элемент с максимальным модулем в k-м столбце. Такая перестановка уменьшает влияние ошибок округления и делает вычисления устойчивее по сравнению с наивным вариантом метода.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Arial Unicode MS" w:cs="Arial Unicode MS" w:ascii="Arial Unicode MS" w:hAnsi="Arial Unicode MS"/>
          <w:b w:val="false"/>
          <w:bCs w:val="false"/>
          <w:i w:val="false"/>
          <w:iCs w:val="false"/>
          <w:sz w:val="28"/>
          <w:szCs w:val="28"/>
        </w:rPr>
        <w:t>Для оценки качества решения вычисляется относительная невязка: δ = ||A·x̂ − b||₂ / ||b||₂. Чем меньше это значение, тем лучше найденный вектор x̂ удовлетворяет исходной системе.</w:t>
      </w:r>
    </w:p>
    <w:p>
      <w:pPr>
        <w:pStyle w:val="normal1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Дополнительно анализируется число обусловленности матрицы cond(A) = ||A||₂ · ||A⁻¹||₂. Оно показывает, насколько чувствительно решение к малым изменениям исходных данных. Если cond(A) близко к 1, задача хорошо обусловлена. Если cond(A) очень велико, даже небольшая погрешность в коэффициентах может сильно изменить ответ.</w:t>
      </w:r>
    </w:p>
    <w:p>
      <w:pPr>
        <w:pStyle w:val="normal1"/>
        <w:spacing w:lineRule="auto" w:line="360" w:before="120" w:after="120"/>
        <w:ind w:hanging="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Описание программы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написана на языке C++ с использованием стандартной библиотеки шаблонов (STL). Реализация решения СЛАУ методом Гаусса разделена на два основных этапа: прямой ход вынесен в функцию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reduction()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а обратный ход — в функцию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collect_result()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.</w:t>
      </w:r>
    </w:p>
    <w:p>
      <w:pPr>
        <w:pStyle w:val="BodyText"/>
        <w:spacing w:lineRule="auto" w:line="360"/>
        <w:ind w:hanging="0" w:left="0" w:right="0"/>
        <w:jc w:val="both"/>
        <w:rPr/>
      </w:pPr>
      <w:r>
        <w:rPr>
          <w:rFonts w:ascii="Times New Roman" w:hAnsi="Times New Roman"/>
          <w:b w:val="false"/>
          <w:bCs w:val="false"/>
        </w:rPr>
        <w:t xml:space="preserve">В функции </w:t>
      </w:r>
      <w:r>
        <w:rPr>
          <w:rStyle w:val="SourceText"/>
          <w:rFonts w:ascii="Times New Roman" w:hAnsi="Times New Roman"/>
          <w:b w:val="false"/>
          <w:bCs w:val="false"/>
        </w:rPr>
        <w:t>reduction()</w:t>
      </w:r>
      <w:r>
        <w:rPr>
          <w:rFonts w:ascii="Times New Roman" w:hAnsi="Times New Roman"/>
          <w:b w:val="false"/>
          <w:bCs w:val="false"/>
        </w:rPr>
        <w:t xml:space="preserve"> реализован алгоритм частичного выбора ведущего элемента (поиск максимального по модулю значения в столбце и перестановка строк), что минимизирует погрешность при делении на малые числа и обеспечивает вычислительную устойчивость. Функция преобразует расширенную матрицу системы к ступенчатому виду. В функции </w:t>
      </w:r>
      <w:r>
        <w:rPr>
          <w:rStyle w:val="SourceText"/>
          <w:rFonts w:ascii="Times New Roman" w:hAnsi="Times New Roman"/>
          <w:b w:val="false"/>
          <w:bCs w:val="false"/>
        </w:rPr>
        <w:t>collect_result()</w:t>
      </w:r>
      <w:r>
        <w:rPr>
          <w:rFonts w:ascii="Times New Roman" w:hAnsi="Times New Roman"/>
          <w:b w:val="false"/>
          <w:bCs w:val="false"/>
        </w:rPr>
        <w:t xml:space="preserve"> выполняется последовательное нахождение неизвестных от xn​ до x1​ с учетом проверки определителя на близость к нулю.</w:t>
      </w:r>
    </w:p>
    <w:p>
      <w:pPr>
        <w:pStyle w:val="BodyText"/>
        <w:spacing w:lineRule="auto" w:line="360"/>
        <w:ind w:hanging="0" w:left="0" w:right="0"/>
        <w:jc w:val="both"/>
        <w:rPr/>
      </w:pPr>
      <w:r>
        <w:rPr>
          <w:rFonts w:ascii="Times New Roman" w:hAnsi="Times New Roman"/>
          <w:b w:val="false"/>
          <w:bCs w:val="false"/>
        </w:rPr>
        <w:t xml:space="preserve">Для подготовки входных данных реализованы два типа генерации матриц коэффициентов: случайная матрица и матрица с диагональным преобладанием. Для обеспечения возможности оценки точности решения программа автоматически формирует вектор свободных членов b путем умножения сгенерированной матрицы на эталонный вектор ответов x=(1,2,…,n), реализованного в функции </w:t>
      </w:r>
      <w:r>
        <w:rPr>
          <w:rStyle w:val="SourceText"/>
          <w:rFonts w:ascii="Times New Roman" w:hAnsi="Times New Roman"/>
          <w:b w:val="false"/>
          <w:bCs w:val="false"/>
        </w:rPr>
        <w:t>multiply()</w:t>
      </w:r>
      <w:r>
        <w:rPr>
          <w:rFonts w:ascii="Times New Roman" w:hAnsi="Times New Roman"/>
          <w:b w:val="false"/>
          <w:bCs w:val="false"/>
        </w:rPr>
        <w:t>.</w:t>
      </w:r>
    </w:p>
    <w:p>
      <w:pPr>
        <w:pStyle w:val="BodyText"/>
        <w:spacing w:lineRule="auto" w:line="360"/>
        <w:ind w:hanging="0" w:left="0" w:right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Программа работает в интерактивном режиме, позволяя пользователю выбрать стратегию генерации и задать размерность системы n. Результатом работы является вывод преобразованной ступенчатой матрицы и итогового вектора найденных неизвестных.</w:t>
      </w:r>
    </w:p>
    <w:p>
      <w:pPr>
        <w:pStyle w:val="normal1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1"/>
        <w:spacing w:lineRule="auto" w:line="360" w:before="120" w:after="120"/>
        <w:ind w:hanging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1"/>
        <w:spacing w:lineRule="auto" w:line="360" w:before="120" w:after="120"/>
        <w:ind w:hanging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1"/>
        <w:spacing w:lineRule="auto" w:line="360" w:before="120" w:after="120"/>
        <w:ind w:hanging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1"/>
        <w:spacing w:lineRule="auto" w:line="360" w:before="120" w:after="120"/>
        <w:ind w:hanging="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Выполнение работы</w:t>
      </w:r>
    </w:p>
    <w:p>
      <w:pPr>
        <w:pStyle w:val="BodyText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 ходе лабораторной работы был реализован классический метод Гаусса для решения систем линейных уравнений. Алгоритм разделен на два ключевых этапа: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283" w:left="709"/>
        <w:jc w:val="both"/>
        <w:rPr/>
      </w:pPr>
      <w:r>
        <w:rPr>
          <w:rFonts w:ascii="Times New Roman" w:hAnsi="Times New Roman"/>
          <w:b/>
          <w:sz w:val="28"/>
          <w:szCs w:val="28"/>
        </w:rPr>
        <w:t xml:space="preserve">Прямой ход (функция </w:t>
      </w:r>
      <w:r>
        <w:rPr>
          <w:rStyle w:val="SourceText"/>
          <w:rFonts w:ascii="Times New Roman" w:hAnsi="Times New Roman"/>
          <w:b/>
          <w:sz w:val="28"/>
          <w:szCs w:val="28"/>
        </w:rPr>
        <w:t>reduction</w:t>
      </w:r>
      <w:r>
        <w:rPr>
          <w:rFonts w:ascii="Times New Roman" w:hAnsi="Times New Roman"/>
          <w:b/>
          <w:sz w:val="28"/>
          <w:szCs w:val="28"/>
        </w:rPr>
        <w:t>):</w:t>
      </w:r>
      <w:r>
        <w:rPr>
          <w:rFonts w:ascii="Times New Roman" w:hAnsi="Times New Roman"/>
          <w:sz w:val="28"/>
          <w:szCs w:val="28"/>
        </w:rPr>
        <w:t xml:space="preserve"> Реализовано приведение матрицы к ступенчатому виду. Для повышения численной устойчивости применен метод </w:t>
      </w:r>
      <w:r>
        <w:rPr>
          <w:rFonts w:ascii="Times New Roman" w:hAnsi="Times New Roman"/>
          <w:b/>
          <w:sz w:val="28"/>
          <w:szCs w:val="28"/>
        </w:rPr>
        <w:t>частичного выбора ведущего элемента</w:t>
      </w:r>
      <w:r>
        <w:rPr>
          <w:rFonts w:ascii="Times New Roman" w:hAnsi="Times New Roman"/>
          <w:sz w:val="28"/>
          <w:szCs w:val="28"/>
        </w:rPr>
        <w:t>: на каждой итерации программа ищет строку с максимальным по модулю элементом в текущем столбце и меняет её местами с текущей строкой. Это минимизирует влияние погрешностей округления при делении.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283" w:left="709" w:right="0"/>
        <w:jc w:val="both"/>
        <w:rPr/>
      </w:pPr>
      <w:r>
        <w:rPr>
          <w:rFonts w:ascii="Times New Roman" w:hAnsi="Times New Roman"/>
          <w:b/>
          <w:sz w:val="28"/>
          <w:szCs w:val="28"/>
        </w:rPr>
        <w:t xml:space="preserve">Обратный ход (функция </w:t>
      </w:r>
      <w:r>
        <w:rPr>
          <w:rStyle w:val="SourceText"/>
          <w:rFonts w:ascii="Times New Roman" w:hAnsi="Times New Roman"/>
          <w:b/>
          <w:sz w:val="28"/>
          <w:szCs w:val="28"/>
        </w:rPr>
        <w:t>collect_result</w:t>
      </w:r>
      <w:r>
        <w:rPr>
          <w:rFonts w:ascii="Times New Roman" w:hAnsi="Times New Roman"/>
          <w:b/>
          <w:sz w:val="28"/>
          <w:szCs w:val="28"/>
        </w:rPr>
        <w:t>):</w:t>
      </w:r>
      <w:r>
        <w:rPr>
          <w:rFonts w:ascii="Times New Roman" w:hAnsi="Times New Roman"/>
          <w:sz w:val="28"/>
          <w:szCs w:val="28"/>
        </w:rPr>
        <w:t xml:space="preserve"> Реализовано нахождение неизвестных методом обратной подстановки, начиная с последней переменной. Введена проверка на близость ведущего элемента к нулю (порог 10−9), что позволяет корректно обрабатывать вырожденные или плохо обусловленные системы.</w:t>
      </w:r>
    </w:p>
    <w:p>
      <w:pPr>
        <w:pStyle w:val="BodyText"/>
        <w:spacing w:lineRule="auto" w:line="360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верификации работы алгоритма был реализован механизм автоматического формирования тестовых задач. Вместо ручного ввода вектора свободных членов b, программа генерирует его путем умножения матрицы коэффициентов A на заранее заданный «эталонный» вектор ответов xexact​=(1,2,…,n). Такой подход позволил наглядно оценить точность работы метода: при корректной реализации полученные значения xi​ должны совпадать с целыми числами эталонного вектора.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Эксперименты проводились для двух типов входных данных: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hanging="283"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Случайные матрицы:</w:t>
      </w:r>
      <w:r>
        <w:rPr>
          <w:rFonts w:ascii="Times New Roman" w:hAnsi="Times New Roman"/>
          <w:sz w:val="28"/>
          <w:szCs w:val="28"/>
        </w:rPr>
        <w:t xml:space="preserve"> Проверка общей работоспособности алгоритма и эффективности частичного выбора ведущего элемента.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/>
        <w:ind w:hanging="283"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Диагонально-доминантные матрицы:</w:t>
      </w:r>
      <w:r>
        <w:rPr>
          <w:rFonts w:ascii="Times New Roman" w:hAnsi="Times New Roman"/>
          <w:sz w:val="28"/>
          <w:szCs w:val="28"/>
        </w:rPr>
        <w:t xml:space="preserve"> Исследование систем, заведомо имеющих устойчивое решение.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выводит промежуточное состояние системы (ступенчатую матрицу) и финальный вектор решения. Тестирование показало, что выбранная стратегия исключения и поиска главного элемента позволяет достигать высокой точности решения для систем различной размерности.</w:t>
      </w:r>
    </w:p>
    <w:p>
      <w:pPr>
        <w:pStyle w:val="normal1"/>
        <w:spacing w:lineRule="auto" w:line="360" w:before="0" w:after="0"/>
        <w:ind w:firstLine="709"/>
        <w:jc w:val="both"/>
        <w:rPr>
          <w:rFonts w:eastAsia="Times New Roman" w:cs="Times New Roman"/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pacing w:lineRule="auto" w:line="360" w:before="120" w:after="120"/>
        <w:ind w:hanging="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Результаты тестирования</w:t>
      </w:r>
    </w:p>
    <w:p>
      <w:pPr>
        <w:pStyle w:val="BodyText"/>
        <w:spacing w:lineRule="auto" w:line="360" w:before="0" w:after="120"/>
        <w:ind w:hanging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Для подтверждения корректности работы реализованного алгоритма было проведено тестирование на матрицах различного типа и размерности. Оценка точности производилась путем сравнения полученного вектора решений с эталонным вектором и расчета разности (погрешности).</w:t>
      </w:r>
    </w:p>
    <w:p>
      <w:pPr>
        <w:pStyle w:val="Heading3"/>
        <w:spacing w:lineRule="auto" w:line="360" w:before="200" w:after="283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1. Тестирование на ручном вводе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Первичное тестирование проводилось на контрольном примере малой размерности для проверки логики вычислений.</w:t>
      </w:r>
    </w:p>
    <w:p>
      <w:pPr>
        <w:pStyle w:val="BodyText"/>
        <w:spacing w:lineRule="auto" w:line="36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Таблица 1. Результаты ручного тестирования (n=3)</w:t>
      </w:r>
    </w:p>
    <w:tbl>
      <w:tblPr>
        <w:tblW w:w="966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47"/>
        <w:gridCol w:w="4816"/>
      </w:tblGrid>
      <w:tr>
        <w:trPr>
          <w:tblHeader w:val="true"/>
        </w:trPr>
        <w:tc>
          <w:tcPr>
            <w:tcW w:w="4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4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Значение / Матрица</w:t>
            </w:r>
          </w:p>
        </w:tc>
      </w:tr>
      <w:tr>
        <w:trPr/>
        <w:tc>
          <w:tcPr>
            <w:tcW w:w="48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Входная матрица A</w:t>
            </w:r>
          </w:p>
        </w:tc>
        <w:tc>
          <w:tcPr>
            <w:tcW w:w="48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​</w:t>
            </w: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2 −3 −2, ​1 −1 1, ​−1 2 2​​</w:t>
            </w:r>
          </w:p>
        </w:tc>
      </w:tr>
      <w:tr>
        <w:trPr/>
        <w:tc>
          <w:tcPr>
            <w:tcW w:w="48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Полученное решение</w:t>
            </w:r>
          </w:p>
        </w:tc>
        <w:tc>
          <w:tcPr>
            <w:tcW w:w="48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7.40149⋅10−16, 1.0, 2.0</w:t>
            </w:r>
          </w:p>
        </w:tc>
      </w:tr>
      <w:tr>
        <w:trPr/>
        <w:tc>
          <w:tcPr>
            <w:tcW w:w="48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Макс. погрешность</w:t>
            </w:r>
          </w:p>
        </w:tc>
        <w:tc>
          <w:tcPr>
            <w:tcW w:w="48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8.88178⋅10−16</w:t>
            </w:r>
          </w:p>
        </w:tc>
      </w:tr>
    </w:tbl>
    <w:p>
      <w:pPr>
        <w:pStyle w:val="Heading3"/>
        <w:spacing w:lineRule="auto" w:line="360" w:before="200" w:after="283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Heading3"/>
        <w:spacing w:lineRule="auto" w:line="360" w:before="200" w:after="283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2. Тестирование на случайных матрицах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Для проверки устойчивости алгоритма использовались случайно сгенерированные матрицы размерностью от 10 до 500.</w:t>
      </w:r>
    </w:p>
    <w:p>
      <w:pPr>
        <w:pStyle w:val="BodyText"/>
        <w:spacing w:lineRule="auto" w:line="360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Таблица 2. Анализ точности на случайных данных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73"/>
        <w:gridCol w:w="4318"/>
        <w:gridCol w:w="3347"/>
      </w:tblGrid>
      <w:tr>
        <w:trPr>
          <w:tblHeader w:val="true"/>
        </w:trPr>
        <w:tc>
          <w:tcPr>
            <w:tcW w:w="19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20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Размерность (n)</w:t>
            </w:r>
          </w:p>
        </w:tc>
        <w:tc>
          <w:tcPr>
            <w:tcW w:w="4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Характер решения (первые элементы)</w:t>
            </w:r>
          </w:p>
        </w:tc>
        <w:tc>
          <w:tcPr>
            <w:tcW w:w="3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Порядок макс. погрешности</w:t>
            </w:r>
          </w:p>
        </w:tc>
      </w:tr>
      <w:tr>
        <w:trPr/>
        <w:tc>
          <w:tcPr>
            <w:tcW w:w="19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3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1.74086⋅10−14,1,2,…,9</w:t>
            </w:r>
          </w:p>
        </w:tc>
        <w:tc>
          <w:tcPr>
            <w:tcW w:w="33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10−14</w:t>
            </w:r>
          </w:p>
        </w:tc>
      </w:tr>
      <w:tr>
        <w:trPr/>
        <w:tc>
          <w:tcPr>
            <w:tcW w:w="19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50</w:t>
            </w:r>
          </w:p>
        </w:tc>
        <w:tc>
          <w:tcPr>
            <w:tcW w:w="43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−</w:t>
            </w: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3.42903⋅10−14,1,2,…,49</w:t>
            </w:r>
          </w:p>
        </w:tc>
        <w:tc>
          <w:tcPr>
            <w:tcW w:w="33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10−13</w:t>
            </w:r>
          </w:p>
        </w:tc>
      </w:tr>
      <w:tr>
        <w:trPr/>
        <w:tc>
          <w:tcPr>
            <w:tcW w:w="19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43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−</w:t>
            </w: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8.82544⋅10−13,1,2,…,99</w:t>
            </w:r>
          </w:p>
        </w:tc>
        <w:tc>
          <w:tcPr>
            <w:tcW w:w="33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10−12</w:t>
            </w:r>
          </w:p>
        </w:tc>
      </w:tr>
      <w:tr>
        <w:trPr/>
        <w:tc>
          <w:tcPr>
            <w:tcW w:w="197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431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6.82193⋅10−12,1,2,…,499</w:t>
            </w:r>
          </w:p>
        </w:tc>
        <w:tc>
          <w:tcPr>
            <w:tcW w:w="33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10−11</w:t>
            </w:r>
          </w:p>
        </w:tc>
      </w:tr>
    </w:tbl>
    <w:p>
      <w:pPr>
        <w:pStyle w:val="BlockQuotation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BlockQuotation"/>
        <w:widowControl/>
        <w:bidi w:val="0"/>
        <w:spacing w:lineRule="auto" w:line="360" w:before="0" w:after="283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Наблюдается естественный рост погрешности при увеличении размерности матрицы, что связано с накоплением ошибок округления при выполнении большого количества арифметических операций над числами с плавающей запятой.</w:t>
      </w:r>
    </w:p>
    <w:p>
      <w:pPr>
        <w:pStyle w:val="Heading3"/>
        <w:spacing w:lineRule="auto" w:line="360" w:before="200" w:after="283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3.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Тестирование на матрицах с диагональным преобладанием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Матрицы с диагональным преобладанием являются «хорошо обусловленными», что должно обеспечивать более высокую точность решения.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Таблица 3. Результаты для матриц с диагональным преобладанием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00"/>
        <w:gridCol w:w="3422"/>
        <w:gridCol w:w="421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20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Размерность (n)</w:t>
            </w:r>
          </w:p>
        </w:tc>
        <w:tc>
          <w:tcPr>
            <w:tcW w:w="3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Порядок макс. погрешности</w:t>
            </w:r>
          </w:p>
        </w:tc>
        <w:tc>
          <w:tcPr>
            <w:tcW w:w="4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Сравнение со случайной матрицей</w:t>
            </w:r>
          </w:p>
        </w:tc>
      </w:tr>
      <w:tr>
        <w:trPr/>
        <w:tc>
          <w:tcPr>
            <w:tcW w:w="20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10</w:t>
            </w:r>
          </w:p>
        </w:tc>
        <w:tc>
          <w:tcPr>
            <w:tcW w:w="34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10−15</w:t>
            </w:r>
          </w:p>
        </w:tc>
        <w:tc>
          <w:tcPr>
            <w:tcW w:w="42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Точность выше в 10 раз</w:t>
            </w:r>
          </w:p>
        </w:tc>
      </w:tr>
      <w:tr>
        <w:trPr/>
        <w:tc>
          <w:tcPr>
            <w:tcW w:w="20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50</w:t>
            </w:r>
          </w:p>
        </w:tc>
        <w:tc>
          <w:tcPr>
            <w:tcW w:w="34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10−14</w:t>
            </w:r>
          </w:p>
        </w:tc>
        <w:tc>
          <w:tcPr>
            <w:tcW w:w="42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Точность выше в 10 раз</w:t>
            </w:r>
          </w:p>
        </w:tc>
      </w:tr>
      <w:tr>
        <w:trPr/>
        <w:tc>
          <w:tcPr>
            <w:tcW w:w="20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34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10−13</w:t>
            </w:r>
          </w:p>
        </w:tc>
        <w:tc>
          <w:tcPr>
            <w:tcW w:w="42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Точность выше в 10 раз</w:t>
            </w:r>
          </w:p>
        </w:tc>
      </w:tr>
      <w:tr>
        <w:trPr/>
        <w:tc>
          <w:tcPr>
            <w:tcW w:w="20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34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10−12</w:t>
            </w:r>
          </w:p>
        </w:tc>
        <w:tc>
          <w:tcPr>
            <w:tcW w:w="42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200"/>
              <w:jc w:val="center"/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8"/>
                <w:szCs w:val="28"/>
              </w:rPr>
              <w:t>Точность выше в 10 раз</w:t>
            </w:r>
          </w:p>
        </w:tc>
      </w:tr>
    </w:tbl>
    <w:p>
      <w:pPr>
        <w:pStyle w:val="Heading3"/>
        <w:spacing w:lineRule="auto" w:line="360" w:before="200" w:after="283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Выводы по тестированию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Корректность: Во всех тестах программа нашла верные значения корней (целые числа 1,2,3… в пределах машинной точности).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709" w:right="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Точность: Максимальная зафиксированная погрешность даже при n=500 не превысила 10−11 для обычных матриц и 10−12 для матриц с диагональным преобладанием.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/>
        <w:ind w:hanging="283" w:left="709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Обусловленность: Подтверждено, что наличие диагонального преобладания значительно улучшает точность вычислений, минимизируя влияние ошибок округления.</w:t>
      </w:r>
    </w:p>
    <w:p>
      <w:pPr>
        <w:pStyle w:val="normal1"/>
        <w:spacing w:lineRule="auto" w:line="240" w:before="0" w:after="120"/>
        <w:ind w:hanging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1"/>
        <w:spacing w:lineRule="auto" w:line="360" w:before="120" w:after="120"/>
        <w:ind w:hanging="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Анализ результатов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Анализ полученных данных подтверждает, что точность решения системы линейных уравнений напрямую зависит от размерности матрицы и её математических свойств. В ходе экспериментов были выявлены следующие закономерности: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Матрицы с диагональным преобладанием продемонстрировали наивысшую стабильность. Погрешность (разность с эталоном) для таких систем оставалась минимальной: от 10−16 при n=10 до 10−15…10−14 при n=500. Это объясняется хорошей обусловленностью таких матриц, что сводит к минимуму накопление ошибок округления. При работе со случайными матрицами наблюдается отчетливый рост погрешности при увеличении порядка системы. Если для n=10 максимальное отклонение составило порядка 1.7⋅10−14, то при n=500 оно увеличилось до 6.8⋅10−12. Тем не менее, даже для больших систем результат остается высокоточным и не выходит за пределы машинной точности типа </w:t>
      </w:r>
      <w:r>
        <w:rPr>
          <w:rStyle w:val="SourceText"/>
          <w:rFonts w:ascii="Times New Roman" w:hAnsi="Times New Roman"/>
          <w:b w:val="false"/>
          <w:bCs w:val="false"/>
          <w:color w:val="000000"/>
          <w:sz w:val="28"/>
          <w:szCs w:val="28"/>
        </w:rPr>
        <w:t>double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. Сравнение случайных и диагонально-доминантных матриц при одинаковом n показывает, что наличие преобладающих диагональных элементов повышает точность итогового решения в среднем на 1–3 порядка. Например, для n=500 погрешность случайной матрицы составила 6.8⋅10−12, в то время как для диагонально-доминантной — всего 6.7⋅10−15.</w:t>
      </w:r>
    </w:p>
    <w:p>
      <w:pPr>
        <w:pStyle w:val="Heading3"/>
        <w:spacing w:lineRule="auto" w:line="360" w:before="200" w:after="283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Вывод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В ходе работы был реализован и протестирован алгоритм решения СЛАУ методом Гаусса. Проведенные испытания на различных наборах данных позволяют сделать следующие выводы: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Корректность алгоритма: Программа успешно прошла ручной тест на матрице 3×3 и автоматические тесты на больших размерностях до n=500, возвращая вектор решений, соответствующий эталонному [0,1,2,…,n−1].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Вычислительная устойчивость: Реализованный метод сохраняет устойчивость при работе с большими массивами данных. Накопленная погрешность для систем высокой размерности (n=500) остается пренебрежимо малой, что свидетельствует о правильной обработке операций исключения.</w:t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Практическая значимость структуры матрицы: Экспериментально доказано, что системы с диагональным преобладанием решаются значительно точнее случайных систем. Таким образом, при подготовке данных для реальных расчетов следует учитывать обусловленность матрицы, так как она является ключевым фактором, ограничивающим точность финального результата.</w:t>
      </w:r>
    </w:p>
    <w:p>
      <w:pPr>
        <w:pStyle w:val="normal1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lineRule="auto" w:line="360" w:before="0" w:after="120"/>
        <w:ind w:hanging="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Приложение А</w:t>
      </w:r>
    </w:p>
    <w:p>
      <w:pPr>
        <w:pStyle w:val="normal1"/>
        <w:spacing w:lineRule="auto" w:line="240" w:before="0" w:after="120"/>
        <w:ind w:hanging="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Исходный код программы</w:t>
      </w:r>
    </w:p>
    <w:p>
      <w:pPr>
        <w:pStyle w:val="normal1"/>
        <w:spacing w:lineRule="auto" w:line="240" w:before="0" w:after="120"/>
        <w:ind w:hanging="0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 xml:space="preserve">Файл: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main.cpp</w:t>
      </w:r>
    </w:p>
    <w:p>
      <w:pPr>
        <w:pStyle w:val="normal1"/>
        <w:spacing w:lineRule="auto" w:line="240" w:before="0" w:after="120"/>
        <w:ind w:hanging="0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#include &lt;algorithm&gt;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#include &lt;iostream&gt;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#include &lt;random&gt;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#include &lt;string_view&gt;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#include &lt;vector&gt;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std::vector&lt;std::vector&lt;double&gt;&gt; reduction(std::vector&lt;std::vector&lt;double&gt;&gt;&amp; matrix)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int n = matrix.size();    // Количество строк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int m = matrix[0].size(); // Количество столбцов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0; i &lt; n; i++)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// 1. Поиск максимального элемента в столбце (частичный выбор ведущего элемента)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// Это нужно для устойчивости, чтобы не делить на слишком маленькие числа или ноль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int maxRow = i;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k = i + 1; k &lt; n; k++)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if (std::abs(matrix[k][i]) &gt; std::abs(matrix[maxRow][i]))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maxRow = k;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std::swap(matrix[i], matrix[maxRow]);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// 2. Обнуление элементов под ведущим элементом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j = i + 1; j &lt; n; j++)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if (std::abs(matrix[i][i]) &lt; 1e-9) continue;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double factor = matrix[j][i] / matrix[i][i];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g = i; g &lt; m; g++)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matrix[j][g] -= factor * matrix[i][g];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return matrix;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std::vector&lt;double&gt; collect_result(std::vector&lt;std::vector&lt;double&gt;&gt; &amp;matrix){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int n = matrix.size();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int m = matrix[0].size();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std::vector&lt;double&gt; result(n);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// Идем от последней строки к первой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n - 1; i &gt;= 0; i--)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// Начинаем со значения в правой части (последний столбец)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double sum = matrix[i][m - 1];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// Вычитаем уже найденные переменные, умноженные на их коэффициенты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j = i + 1; j &lt; n; j++)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sum -= matrix[i][j] * result[j];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// Делим на коэффициент при текущей переменной x[i]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if (std::abs(matrix[i][i]) &gt; 1e-9)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result[i] = sum / matrix[i][i];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 else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result[i] = 0; // Случай, когда система имеет бесконечно много решений или нет решений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return result;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std::vector&lt;double&gt; multiply(const std::vector&lt;std::vector&lt;double&gt;&gt;&amp; A, const std::vector&lt;double&gt;&amp; x)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int n = x.size();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std::vector&lt;double&gt; b(n, 0.0);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0; i &lt; n; ++i)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j = 0; j &lt; n; ++j)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b[i] += A[i][j] * x[j];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return b;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std::vector&lt;std::vector&lt;double&gt;&gt; generateRandomMatrix(int n, double min_val = -10.0, double max_val = 10.0)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std::random_device rd;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std::mt19937 gen(rd());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std::uniform_real_distribution&lt;&gt; dis(min_val, max_val);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std::vector&lt;std::vector&lt;double&gt;&gt; A(n, std::vector&lt;double&gt;(n));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0; i &lt; n; ++i)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j = 0; j &lt; n; ++j)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A[i][j] = dis(gen);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return A;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std::vector&lt;std::vector&lt;double&gt;&gt; generateDiagonallyDominantMatrix(int n, double min_val = -5.0, double max_val = 5.0)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std::random_device rd;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std::mt19937 gen(rd());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std::uniform_real_distribution&lt;&gt; dis(min_val, max_val);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std::vector&lt;std::vector&lt;double&gt;&gt; A(n, std::vector&lt;double&gt;(n));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0; i &lt; n; ++i)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double sum = 0.0;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j = 0; j &lt; n; ++j)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if (i != j)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A[i][j] = dis(gen);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sum += std::abs(A[i][j]);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A[i][i] = sum + 1.0;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return A;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void hand_input_test(){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"hand_input_test: " &lt;&lt; std::endl;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int n;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"Введите размер таблицы: ";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std::cin &gt;&gt; n;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std::vector&lt;std::vector&lt;double&gt;&gt; A;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"Введите матрицу А: " &lt;&lt; std::endl;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0; i &lt; n; i++){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std::vector&lt;double&gt; line;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j = 0; j &lt; n; j++){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double once;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std::cin &gt;&gt; once;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line.push_back(once);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A.push_back(line);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std::vector&lt;double&gt; x_extract(n);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1; i &lt; n; i++){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x_extract[i] = x_extract[i-1] + 1.0;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std::vector&lt;double&gt; b = multiply(A, x_extract);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0; i &lt; n; ++i)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A[i].push_back(b[i]);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auto res = reduction(A);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auto result = collect_result(res);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"Result: ";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std::for_each(result.begin(), result.end(), [](double x){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x &lt;&lt; ' ';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std::endl;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"Different: ";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0; i &lt; n; i++){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x_extract[i] - result[i] &lt;&lt; ' ';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std::endl;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void auto_test(){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"auto_test: " &lt;&lt; std::endl;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std::vector&lt;int&gt; size = {10, 50, 100, 500};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n : size){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"For rendom matrix (n ="&lt;&lt; n &lt;&lt;"):" &lt;&lt; std::endl;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std::vector&lt;double&gt; x_extract(n);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1; i &lt; n; i++){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x_extract[i] = x_extract[i-1] + 1.0;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auto A = generateRandomMatrix(n);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std::vector&lt;double&gt; b = multiply(A, x_extract);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0; i &lt; n; ++i)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A[i].push_back(b[i]);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auto res = reduction(A);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auto result = collect_result(res);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"Result: ";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std::for_each(result.begin(), result.end(), [](double x){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x &lt;&lt; ' ';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std::endl;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"Different: ";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0; i &lt; n; i++){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x_extract[i] - result[i] &lt;&lt; ' ';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std::endl;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n : size){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"For diagonaly dominant matrix (n ="&lt;&lt; n &lt;&lt;"):" &lt;&lt; std::endl;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std::vector&lt;double&gt; x_extract(n);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1; i &lt; n; i++){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x_extract[i] = x_extract[i-1] + 1.0;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auto A = generateDiagonallyDominantMatrix(n);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std::vector&lt;double&gt; b = multiply(A, x_extract);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0; i &lt; n; ++i)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A[i].push_back(b[i]);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auto res = reduction(A);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auto result = collect_result(res);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"Result: ";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std::for_each(result.begin(), result.end(), [](double x){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x &lt;&lt; ' ';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std::endl;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"Different: ";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0; i &lt; n; i++){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x_extract[i] - result[i] &lt;&lt; ' ';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std::endl;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int main(int argc, char* argv[])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0; i &lt; argc; ++i)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if (std::string_view(argv[i]) == "-t"){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hand_input_test();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auto_test();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return 0;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int n, strut;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"Выберите стратегию генерации: \n1.Случайная генерация\n2.Генерация диагонального преобладания" &lt;&lt; std::endl;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std::cin &gt;&gt; strut;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"Введите размер матрицы: ";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std::cin &gt;&gt; n;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std::vector&lt;std::vector&lt;double&gt;&gt; inp = (strut == 1) ? generateRandomMatrix(n) : generateDiagonallyDominantMatrix(n);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// Генерация вектора решения x_exact (например, все нули, кроме последнего элемента)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std::vector&lt;double&gt; x_exact(n);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0; i &lt; n; i++){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x_exact[i] = i + 1;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} 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// Вычисление b = A * x_exact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auto b = multiply(inp, x_exact);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// Добавляем b как последний столбец к матрице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0; i &lt; n; ++i)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inp[i].push_back(b[i]);  // расширяем матрицу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auto res = reduction(inp);  // теперь res — расширенная матрица в ступенчатом виде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"Step-like matrix (Gaussian elimination):" &lt;&lt; std::endl;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(const auto&amp; line : res)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(double x : line) 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(std::abs(x) &lt; 1e-9 ? 0 : x) &lt;&lt; "\t";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std::endl;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auto result = collect_result(res);  // передаём res, а не inp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for (int i = 0; i &lt; result.size(); i++){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std::cout &lt;&lt; 'x' &lt;&lt; i &lt;&lt; ": " &lt;&lt; result[i] &lt;&lt; std::endl;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/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return 0;</w:t>
      </w:r>
    </w:p>
    <w:p>
      <w:pPr>
        <w:pStyle w:val="normal1"/>
        <w:spacing w:lineRule="auto" w:line="240" w:before="0" w:after="0"/>
        <w:ind w:hanging="0"/>
        <w:rPr>
          <w:sz w:val="20"/>
          <w:szCs w:val="20"/>
        </w:rPr>
      </w:pPr>
      <w:r>
        <w:rPr>
          <w:rFonts w:eastAsia="Courier New" w:cs="Courier New" w:ascii="Courier New" w:hAnsi="Courier New"/>
          <w:b w:val="false"/>
          <w:bCs w:val="false"/>
          <w:i w:val="false"/>
          <w:iCs w:val="false"/>
          <w:sz w:val="20"/>
          <w:szCs w:val="20"/>
        </w:rPr>
        <w:t>}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Calibri">
    <w:charset w:val="01"/>
    <w:family w:val="auto"/>
    <w:pitch w:val="variable"/>
  </w:font>
  <w:font w:name="Liberation Mono">
    <w:altName w:val="Courier New"/>
    <w:charset w:val="01"/>
    <w:family w:val="modern"/>
    <w:pitch w:val="fixed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OpenSymbol">
    <w:altName w:val="Arial Unicode MS"/>
    <w:charset w:val="02"/>
    <w:family w:val="auto"/>
    <w:pitch w:val="default"/>
    <w:embedRegular r:id="rId9" w:fontKey="{09014A78-CABC-4EF0-12AC-5CD89AEFDE09}"/>
  </w:font>
  <w:font w:name="Liberation Sans">
    <w:altName w:val="Arial"/>
    <w:charset w:val="01"/>
    <w:family w:val="swiss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Times New Roman">
    <w:charset w:val="01"/>
    <w:family w:val="auto"/>
    <w:pitch w:val="variable"/>
  </w:font>
  <w:font w:name="Arial Unicode MS">
    <w:charset w:val="01"/>
    <w:family w:val="auto"/>
    <w:pitch w:val="variable"/>
  </w:font>
  <w:font w:name="Times New Roman">
    <w:charset w:val="01"/>
    <w:family w:val="roman"/>
    <w:pitch w:val="default"/>
  </w:font>
  <w:font w:name="Courier New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Noto Serif CJK SC" w:cs="Noto Sans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Noto Serif CJK SC" w:cs="Noto Sans"/>
      <w:color w:val="auto"/>
      <w:kern w:val="0"/>
      <w:sz w:val="28"/>
      <w:szCs w:val="28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LibreOffice/24.8.4.2$Linux_X86_64 LibreOffice_project/bb3cfa12c7b1bf994ecc5649a80400d06cd71002</Application>
  <AppVersion>15.0000</AppVersion>
  <Pages>13</Pages>
  <Words>2174</Words>
  <Characters>13567</Characters>
  <CharactersWithSpaces>17146</CharactersWithSpaces>
  <Paragraphs>327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2026-04-19T22:24:58Z</dcterms:modified>
  <cp:revision>2</cp:revision>
  <dc:subject/>
  <dc:title/>
</cp:coreProperties>
</file>