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embeddings/oleObject1.bin" ContentType="application/vnd.openxmlformats-officedocument.oleObject"/>
  <Override PartName="/word/media/image1.wmf" ContentType="image/x-wmf"/>
  <Override PartName="/word/media/image2.png" ContentType="image/png"/>
  <Override PartName="/word/media/image3.png" ContentType="image/png"/>
  <Override PartName="/word/media/image4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МИНОБРНАУКИ РОССИИ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Санкт-Петербургский государственный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электротехнический университет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  <w:t>«ЛЭТИ» им. В.И. Ульянова (Ленина)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Кафедра МО ЭВМ</w:t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/>
          <w:caps/>
          <w:color w:val="000000"/>
          <w:szCs w:val="28"/>
          <w:lang w:eastAsia="ru-RU" w:bidi="ar-SA"/>
        </w:rPr>
      </w:pPr>
      <w:r>
        <w:rPr>
          <w:rFonts w:cs="Times New Roman"/>
          <w:b/>
          <w:cap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Times1421"/>
        <w:spacing w:lineRule="auto" w:line="360"/>
        <w:ind w:firstLine="737" w:left="0" w:right="0"/>
        <w:jc w:val="center"/>
        <w:rPr/>
      </w:pPr>
      <w:r>
        <w:rPr>
          <w:rStyle w:val="BookTitle"/>
          <w:rFonts w:cs="Times New Roman"/>
          <w:bCs/>
          <w:caps/>
          <w:color w:val="000000"/>
          <w:szCs w:val="28"/>
        </w:rPr>
        <w:t>отчет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по лабораторной работе №5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/>
          <w:color w:val="000000"/>
          <w:szCs w:val="28"/>
          <w:lang w:eastAsia="ru-RU" w:bidi="ar-SA"/>
        </w:rPr>
        <w:t>по дисциплине «Вычислительная математика»</w:t>
      </w:r>
    </w:p>
    <w:p>
      <w:pPr>
        <w:pStyle w:val="Standard"/>
        <w:jc w:val="center"/>
        <w:rPr/>
      </w:pPr>
      <w:r>
        <w:rPr>
          <w:rStyle w:val="BookTitle"/>
          <w:rFonts w:cs="Times New Roman"/>
          <w:bCs/>
          <w:caps w:val="false"/>
          <w:smallCaps w:val="false"/>
          <w:color w:val="000000"/>
          <w:szCs w:val="28"/>
          <w:lang w:eastAsia="ru-RU" w:bidi="ar-SA"/>
        </w:rPr>
        <w:t>Тема: Метод Ньютона</w:t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color w:val="000000"/>
          <w:szCs w:val="28"/>
          <w:lang w:eastAsia="ru-RU" w:bidi="ar-SA"/>
        </w:rPr>
      </w:pPr>
      <w:r>
        <w:rPr>
          <w:rFonts w:cs="Times New Roman"/>
          <w:color w:val="000000"/>
          <w:szCs w:val="28"/>
          <w:lang w:eastAsia="ru-RU" w:bidi="ar-SA"/>
        </w:rPr>
      </w:r>
    </w:p>
    <w:tbl>
      <w:tblPr>
        <w:tblW w:w="9854" w:type="dxa"/>
        <w:jc w:val="left"/>
        <w:tblInd w:w="-433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39"/>
        <w:gridCol w:w="2158"/>
        <w:gridCol w:w="3357"/>
      </w:tblGrid>
      <w:tr>
        <w:trPr>
          <w:trHeight w:val="614" w:hRule="atLeast"/>
        </w:trPr>
        <w:tc>
          <w:tcPr>
            <w:tcW w:w="4339" w:type="dxa"/>
            <w:tcBorders/>
            <w:vAlign w:val="bottom"/>
          </w:tcPr>
          <w:p>
            <w:pPr>
              <w:pStyle w:val="Standard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Студентка гр. 4342</w:t>
            </w:r>
          </w:p>
        </w:tc>
        <w:tc>
          <w:tcPr>
            <w:tcW w:w="2158" w:type="dxa"/>
            <w:tcBorders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rFonts w:ascii="Times New Roman" w:hAnsi="Times New Roman"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</w:r>
          </w:p>
        </w:tc>
        <w:tc>
          <w:tcPr>
            <w:tcW w:w="3357" w:type="dxa"/>
            <w:tcBorders/>
            <w:vAlign w:val="bottom"/>
          </w:tcPr>
          <w:p>
            <w:pPr>
              <w:pStyle w:val="Standard"/>
              <w:jc w:val="center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Филимонова А.А.</w:t>
            </w:r>
          </w:p>
        </w:tc>
      </w:tr>
      <w:tr>
        <w:trPr>
          <w:trHeight w:val="614" w:hRule="atLeast"/>
        </w:trPr>
        <w:tc>
          <w:tcPr>
            <w:tcW w:w="4339" w:type="dxa"/>
            <w:tcBorders/>
            <w:vAlign w:val="bottom"/>
          </w:tcPr>
          <w:p>
            <w:pPr>
              <w:pStyle w:val="Standard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Преподаватель</w:t>
            </w:r>
          </w:p>
        </w:tc>
        <w:tc>
          <w:tcPr>
            <w:tcW w:w="215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Standard"/>
              <w:snapToGrid w:val="false"/>
              <w:ind w:hanging="0" w:left="0" w:right="0"/>
              <w:rPr>
                <w:rFonts w:ascii="Times New Roman" w:hAnsi="Times New Roman" w:cs="Times New Roman"/>
                <w:color w:val="000000"/>
                <w:szCs w:val="28"/>
              </w:rPr>
            </w:pPr>
            <w:r>
              <w:rPr>
                <w:rFonts w:cs="Times New Roman"/>
                <w:color w:val="000000"/>
                <w:szCs w:val="28"/>
              </w:rPr>
            </w:r>
          </w:p>
        </w:tc>
        <w:tc>
          <w:tcPr>
            <w:tcW w:w="3357" w:type="dxa"/>
            <w:tcBorders/>
            <w:vAlign w:val="bottom"/>
          </w:tcPr>
          <w:p>
            <w:pPr>
              <w:pStyle w:val="Standard"/>
              <w:jc w:val="center"/>
              <w:rPr>
                <w:color w:val="000000"/>
              </w:rPr>
            </w:pPr>
            <w:r>
              <w:rPr>
                <w:rFonts w:cs="Times New Roman"/>
                <w:color w:val="000000"/>
                <w:szCs w:val="28"/>
              </w:rPr>
              <w:t>Пуеров Г.Ю.</w:t>
            </w:r>
          </w:p>
        </w:tc>
      </w:tr>
    </w:tbl>
    <w:p>
      <w:pPr>
        <w:pStyle w:val="Standard"/>
        <w:jc w:val="center"/>
        <w:rPr>
          <w:rFonts w:ascii="Times New Roman" w:hAnsi="Times New Roman" w:cs="Times New Roman"/>
          <w:bCs/>
          <w:color w:val="000000"/>
          <w:szCs w:val="28"/>
          <w:lang w:eastAsia="ru-RU" w:bidi="ar-SA"/>
        </w:rPr>
      </w:pPr>
      <w:r>
        <w:rPr>
          <w:rFonts w:cs="Times New Roman"/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rFonts w:ascii="Times New Roman" w:hAnsi="Times New Roman" w:cs="Times New Roman"/>
          <w:bCs/>
          <w:color w:val="000000"/>
          <w:szCs w:val="28"/>
          <w:lang w:eastAsia="ru-RU" w:bidi="ar-SA"/>
        </w:rPr>
      </w:pPr>
      <w:r>
        <w:rPr>
          <w:rFonts w:cs="Times New Roman"/>
          <w:bCs/>
          <w:color w:val="000000"/>
          <w:szCs w:val="28"/>
          <w:lang w:eastAsia="ru-RU" w:bidi="ar-SA"/>
        </w:rPr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  <w:lang w:eastAsia="ru-RU" w:bidi="ar-SA"/>
        </w:rPr>
        <w:t>Санкт-Петербург</w:t>
      </w:r>
    </w:p>
    <w:p>
      <w:pPr>
        <w:pStyle w:val="Standard"/>
        <w:jc w:val="center"/>
        <w:rPr>
          <w:color w:val="000000"/>
        </w:rPr>
      </w:pPr>
      <w:r>
        <w:rPr>
          <w:rFonts w:cs="Times New Roman"/>
          <w:bCs/>
          <w:color w:val="000000"/>
          <w:szCs w:val="28"/>
          <w:lang w:eastAsia="ru-RU" w:bidi="ar-SA"/>
        </w:rPr>
        <w:t>2026</w:t>
      </w:r>
      <w:r>
        <w:br w:type="page"/>
      </w:r>
    </w:p>
    <w:p>
      <w:pPr>
        <w:pStyle w:val="Heading2"/>
        <w:numPr>
          <w:ilvl w:val="1"/>
          <w:numId w:val="1"/>
        </w:numPr>
        <w:spacing w:before="0" w:after="0"/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Цель работы.</w:t>
      </w:r>
    </w:p>
    <w:p>
      <w:pPr>
        <w:pStyle w:val="Textbody"/>
        <w:rPr>
          <w:rFonts w:ascii="Times New Roman" w:hAnsi="Times New Roman"/>
          <w:sz w:val="28"/>
          <w:szCs w:val="28"/>
        </w:rPr>
      </w:pPr>
      <w:r>
        <w:rPr>
          <w:sz w:val="28"/>
          <w:szCs w:val="28"/>
        </w:rPr>
        <w:t>Исследовать метод Ньютона для решения нелинейного уравнения, определить скорость сходимости и чувствительность к ошибкам в исходных данных. Реализовать программу, позволяющую проводить вычисления как в интерактивном режиме, так и в режиме с заданием параметров через аргументы командной строки.</w:t>
      </w:r>
    </w:p>
    <w:p>
      <w:pPr>
        <w:pStyle w:val="Textbody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Задание.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color w:val="000000"/>
          <w:sz w:val="28"/>
          <w:szCs w:val="28"/>
        </w:rPr>
        <w:tab/>
        <w:t>И</w:t>
      </w:r>
      <w:r>
        <w:rPr>
          <w:rFonts w:cs="Tahoma" w:ascii="Times New Roman" w:hAnsi="Times New Roman"/>
          <w:color w:val="000000"/>
          <w:sz w:val="28"/>
          <w:szCs w:val="28"/>
        </w:rPr>
        <w:t>спользуя программы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-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функции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NEWTON 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и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ROUND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, найти корень уравнения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color w:val="000000"/>
          <w:sz w:val="28"/>
          <w:szCs w:val="28"/>
          <w:lang w:val="en-US"/>
        </w:rPr>
        <w:t xml:space="preserve"> 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с заданной точностью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Eps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 методом Ньютона, исследовать скорость сходимости и обусловленность метода.</w:t>
      </w:r>
    </w:p>
    <w:p>
      <w:pPr>
        <w:pStyle w:val="Style12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Вариант 20: </w:t>
      </w:r>
      <w:r>
        <w:rPr>
          <w:rFonts w:cs="Tahoma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rFonts w:cs="Tahoma"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</w:p>
    <w:p>
      <w:pPr>
        <w:pStyle w:val="Style12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>Порядок выполнения лабораторной работы №5.</w:t>
      </w:r>
    </w:p>
    <w:p>
      <w:pPr>
        <w:pStyle w:val="Style12"/>
        <w:numPr>
          <w:ilvl w:val="0"/>
          <w:numId w:val="2"/>
        </w:numPr>
        <w:ind w:hanging="283" w:left="1003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Графически или аналитически отделить корень уравнения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sz w:val="28"/>
          <w:szCs w:val="28"/>
        </w:rPr>
        <w:t xml:space="preserve"> (т.е. найти отрезки </w:t>
      </w:r>
      <w:r>
        <w:rPr>
          <w:rFonts w:cs="Tahoma" w:ascii="Times New Roman" w:hAnsi="Times New Roman"/>
          <w:sz w:val="28"/>
          <w:szCs w:val="28"/>
          <w:lang w:val="en-US"/>
        </w:rPr>
        <w:t>[Left, Right],</w:t>
      </w:r>
      <w:r>
        <w:rPr>
          <w:rFonts w:cs="Tahoma" w:ascii="Times New Roman" w:hAnsi="Times New Roman"/>
          <w:sz w:val="28"/>
          <w:szCs w:val="28"/>
        </w:rPr>
        <w:t xml:space="preserve"> на котором функция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 удовлетворяет условиям сходимости метода Ньютона).</w:t>
      </w:r>
    </w:p>
    <w:p>
      <w:pPr>
        <w:pStyle w:val="Style12"/>
        <w:numPr>
          <w:ilvl w:val="0"/>
          <w:numId w:val="2"/>
        </w:numPr>
        <w:ind w:hanging="283" w:left="1003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Составить подпрограммы - функции вычисления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>,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, предусмотрев округление их значений с заданной точностью </w:t>
      </w:r>
      <w:r>
        <w:rPr>
          <w:rFonts w:cs="Tahoma" w:ascii="Times New Roman" w:hAnsi="Times New Roman"/>
          <w:sz w:val="28"/>
          <w:szCs w:val="28"/>
          <w:lang w:val="en-US"/>
        </w:rPr>
        <w:t>Delta</w:t>
      </w:r>
      <w:r>
        <w:rPr>
          <w:rFonts w:cs="Tahoma" w:ascii="Times New Roman" w:hAnsi="Times New Roman"/>
          <w:sz w:val="28"/>
          <w:szCs w:val="28"/>
        </w:rPr>
        <w:t>.</w:t>
      </w:r>
    </w:p>
    <w:p>
      <w:pPr>
        <w:pStyle w:val="Style12"/>
        <w:numPr>
          <w:ilvl w:val="0"/>
          <w:numId w:val="2"/>
        </w:numPr>
        <w:ind w:hanging="283" w:left="1003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Составить головную программу, вычисляющую корень уравнения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sz w:val="28"/>
          <w:szCs w:val="28"/>
        </w:rPr>
        <w:t xml:space="preserve"> и содержащую обращение к подпрограммам ,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,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</m:oMath>
      <w:r>
        <w:rPr>
          <w:rFonts w:cs="Tahoma" w:ascii="Times New Roman" w:hAnsi="Times New Roman"/>
          <w:sz w:val="28"/>
          <w:szCs w:val="28"/>
        </w:rPr>
        <w:t>(</w:t>
      </w:r>
      <w:r>
        <w:rPr>
          <w:rFonts w:cs="Tahoma" w:ascii="Times New Roman" w:hAnsi="Times New Roman"/>
          <w:sz w:val="28"/>
          <w:szCs w:val="28"/>
          <w:lang w:val="en-US"/>
        </w:rPr>
        <w:t>x</w:t>
      </w:r>
      <w:r>
        <w:rPr>
          <w:rFonts w:cs="Tahoma" w:ascii="Times New Roman" w:hAnsi="Times New Roman"/>
          <w:sz w:val="28"/>
          <w:szCs w:val="28"/>
        </w:rPr>
        <w:t>),</w:t>
      </w:r>
      <w:r>
        <w:rPr>
          <w:rFonts w:cs="Tahoma" w:ascii="Times New Roman" w:hAnsi="Times New Roman"/>
          <w:sz w:val="28"/>
          <w:szCs w:val="28"/>
          <w:lang w:val="en-US"/>
        </w:rPr>
        <w:t xml:space="preserve"> Round</w:t>
      </w:r>
      <w:r>
        <w:rPr>
          <w:rFonts w:cs="Tahoma" w:ascii="Times New Roman" w:hAnsi="Times New Roman"/>
          <w:sz w:val="28"/>
          <w:szCs w:val="28"/>
        </w:rPr>
        <w:t xml:space="preserve">, </w:t>
      </w:r>
      <w:r>
        <w:rPr>
          <w:rFonts w:cs="Tahoma" w:ascii="Times New Roman" w:hAnsi="Times New Roman"/>
          <w:sz w:val="28"/>
          <w:szCs w:val="28"/>
          <w:lang w:val="en-US"/>
        </w:rPr>
        <w:t>NEWTON</w:t>
      </w:r>
      <w:r>
        <w:rPr>
          <w:rFonts w:cs="Tahoma" w:ascii="Times New Roman" w:hAnsi="Times New Roman"/>
          <w:sz w:val="28"/>
          <w:szCs w:val="28"/>
        </w:rPr>
        <w:t xml:space="preserve"> и индикацию результатов.</w:t>
      </w:r>
    </w:p>
    <w:p>
      <w:pPr>
        <w:pStyle w:val="Style12"/>
        <w:numPr>
          <w:ilvl w:val="0"/>
          <w:numId w:val="2"/>
        </w:numPr>
        <w:ind w:hanging="283" w:left="1003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Выбрать начальное приближение корня </w:t>
      </w:r>
      <w:r>
        <w:rPr>
          <w:rFonts w:cs="Tahoma" w:ascii="Times New Roman" w:hAnsi="Times New Roman"/>
          <w:sz w:val="28"/>
          <w:szCs w:val="28"/>
          <w:lang w:val="en-US"/>
        </w:rPr>
        <w:t>x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>0</w:t>
      </w:r>
      <w:r>
        <w:rPr>
          <w:rFonts w:cs="Tahoma" w:ascii="Times New Roman" w:hAnsi="Times New Roman"/>
          <w:sz w:val="28"/>
          <w:szCs w:val="28"/>
          <w:lang w:val="en-US"/>
        </w:rPr>
        <w:t xml:space="preserve"> </w:t>
      </w:r>
      <w:r>
        <w:rPr>
          <w:rFonts w:cs="Tahoma" w:ascii="Times New Roman" w:hAnsi="Times New Roman"/>
          <w:sz w:val="28"/>
          <w:szCs w:val="28"/>
        </w:rPr>
        <w:t xml:space="preserve">из </w:t>
      </w:r>
      <w:r>
        <w:rPr>
          <w:rFonts w:cs="Tahoma" w:ascii="Times New Roman" w:hAnsi="Times New Roman"/>
          <w:sz w:val="28"/>
          <w:szCs w:val="28"/>
          <w:lang w:val="en-US"/>
        </w:rPr>
        <w:t>[Left, Right]</w:t>
      </w:r>
      <w:r>
        <w:rPr>
          <w:rFonts w:cs="Tahoma" w:ascii="Times New Roman" w:hAnsi="Times New Roman"/>
          <w:sz w:val="28"/>
          <w:szCs w:val="28"/>
        </w:rPr>
        <w:t xml:space="preserve"> так, чтобы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</m:oMath>
      <w:r>
        <w:rPr>
          <w:rFonts w:cs="Tahoma" w:ascii="Times New Roman" w:hAnsi="Times New Roman"/>
          <w:sz w:val="28"/>
          <w:szCs w:val="28"/>
          <w:lang w:val="en-US"/>
        </w:rPr>
        <w:t>&gt;0.</w:t>
      </w:r>
    </w:p>
    <w:p>
      <w:pPr>
        <w:pStyle w:val="Style12"/>
        <w:numPr>
          <w:ilvl w:val="0"/>
          <w:numId w:val="2"/>
        </w:numPr>
        <w:ind w:hanging="283" w:left="1003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>Провести вычисления по программе. Исследовать скорость сходимости метода и чувствительность метода к ошибкам в исходных данных.</w:t>
      </w:r>
    </w:p>
    <w:p>
      <w:pPr>
        <w:pStyle w:val="BodyText"/>
        <w:widowControl/>
        <w:spacing w:lineRule="auto" w:line="360"/>
        <w:ind w:hanging="0" w:left="0" w:right="0"/>
        <w:jc w:val="both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color w:val="000000"/>
          <w:sz w:val="28"/>
          <w:szCs w:val="28"/>
        </w:rPr>
        <w:t xml:space="preserve">Для приближенного вычисления корней уравнения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color w:val="000000"/>
          <w:sz w:val="28"/>
          <w:szCs w:val="28"/>
        </w:rPr>
        <w:t xml:space="preserve"> методом Ньютона предназначена программа - функция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NEWTON</w:t>
      </w:r>
      <w:r>
        <w:rPr>
          <w:rFonts w:cs="Tahoma" w:ascii="Times New Roman" w:hAnsi="Times New Roman"/>
          <w:color w:val="000000"/>
          <w:sz w:val="28"/>
          <w:szCs w:val="28"/>
        </w:rPr>
        <w:t>, текст которой представлен в подразделе 3.7.</w:t>
      </w:r>
      <w:r>
        <w:rPr>
          <w:rFonts w:ascii="Times New Roman" w:hAnsi="Times New Roman"/>
          <w:color w:val="000000"/>
          <w:sz w:val="28"/>
          <w:szCs w:val="28"/>
        </w:rPr>
        <w:br/>
      </w:r>
    </w:p>
    <w:p>
      <w:pPr>
        <w:pStyle w:val="Heading2"/>
        <w:numPr>
          <w:ilvl w:val="1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color w:val="000000"/>
          <w:sz w:val="28"/>
          <w:szCs w:val="28"/>
        </w:rPr>
        <w:t>Теоретические положения.</w:t>
      </w:r>
    </w:p>
    <w:p>
      <w:pPr>
        <w:pStyle w:val="Style12"/>
        <w:numPr>
          <w:ilvl w:val="0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В случае, когда известно хорошее начальное приближение решения уравнения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sz w:val="28"/>
          <w:szCs w:val="28"/>
        </w:rPr>
        <w:t xml:space="preserve">, эффективным методом повышения точности является метод Ньютона. Он состоит в построении итерационной последовательности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+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  <m:f>
          <m:fPr>
            <m:type m:val="lin"/>
          </m:fPr>
          <m:num>
            <m:r>
              <w:rPr>
                <w:rFonts w:ascii="Cambria Math" w:hAnsi="Cambria Math"/>
              </w:rPr>
              <m:t xml:space="preserve">)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p>
                <m:r>
                  <w:rPr>
                    <w:rFonts w:ascii="Cambria Math" w:hAnsi="Cambria Math"/>
                  </w:rPr>
                  <m:t xml:space="preserve">'</m:t>
                </m:r>
              </m:sup>
            </m:sSup>
          </m:den>
        </m:f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</m:oMath>
      <w:r>
        <w:rPr>
          <w:rFonts w:cs="Tahoma" w:ascii="Times New Roman" w:hAnsi="Times New Roman"/>
          <w:sz w:val="28"/>
          <w:szCs w:val="28"/>
        </w:rPr>
        <w:t xml:space="preserve"> сходящейся к корню уравнения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sz w:val="28"/>
          <w:szCs w:val="28"/>
        </w:rPr>
        <w:t xml:space="preserve">. Достаточные условия сходимости метода формулируются теоремой, приведенной в </w:t>
      </w:r>
      <w:r>
        <w:rPr>
          <w:rFonts w:cs="Tahoma" w:ascii="Times New Roman" w:hAnsi="Times New Roman"/>
          <w:sz w:val="28"/>
          <w:szCs w:val="28"/>
          <w:lang w:val="en-US"/>
        </w:rPr>
        <w:t>[1,7].</w:t>
      </w:r>
    </w:p>
    <w:p>
      <w:pPr>
        <w:pStyle w:val="Style12"/>
        <w:numPr>
          <w:ilvl w:val="0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/>
        <w:object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304.05pt;height:204.4pt;mso-wrap-distance-right:0pt" filled="f" o:ole="">
            <v:imagedata r:id="rId3" o:title=""/>
          </v:shape>
          <o:OLEObject Type="Embed" ProgID="" ShapeID="ole_rId2" DrawAspect="Content" ObjectID="_1367096562" r:id="rId2"/>
        </w:object>
      </w:r>
    </w:p>
    <w:p>
      <w:pPr>
        <w:pStyle w:val="Style12"/>
        <w:numPr>
          <w:ilvl w:val="0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Метод Ньютона допускает простую геометрическую интерпретацию </w:t>
      </w:r>
      <w:r>
        <w:rPr>
          <w:rFonts w:cs="Tahoma" w:ascii="Times New Roman" w:hAnsi="Times New Roman"/>
          <w:sz w:val="28"/>
          <w:szCs w:val="28"/>
          <w:lang w:val="en-US"/>
        </w:rPr>
        <w:t>(</w:t>
      </w:r>
      <w:r>
        <w:rPr>
          <w:rFonts w:cs="Tahoma" w:ascii="Times New Roman" w:hAnsi="Times New Roman"/>
          <w:sz w:val="28"/>
          <w:szCs w:val="28"/>
        </w:rPr>
        <w:t>рис. 2</w:t>
      </w:r>
      <w:r>
        <w:rPr>
          <w:rFonts w:cs="Tahoma" w:ascii="Times New Roman" w:hAnsi="Times New Roman"/>
          <w:sz w:val="28"/>
          <w:szCs w:val="28"/>
          <w:lang w:val="en-US"/>
        </w:rPr>
        <w:t>)</w:t>
      </w:r>
      <w:r>
        <w:rPr>
          <w:rFonts w:cs="Tahoma" w:ascii="Times New Roman" w:hAnsi="Times New Roman"/>
          <w:sz w:val="28"/>
          <w:szCs w:val="28"/>
        </w:rPr>
        <w:t xml:space="preserve">. Если через точку с координатами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;</m:t>
        </m:r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)</m:t>
        </m:r>
      </m:oMath>
      <w:r>
        <w:rPr>
          <w:rFonts w:cs="Tahoma" w:ascii="Times New Roman" w:hAnsi="Times New Roman"/>
          <w:sz w:val="28"/>
          <w:szCs w:val="28"/>
          <w:lang w:val="en-US"/>
        </w:rPr>
        <w:t xml:space="preserve"> </w:t>
      </w:r>
      <w:r>
        <w:rPr>
          <w:rFonts w:cs="Tahoma" w:ascii="Times New Roman" w:hAnsi="Times New Roman"/>
          <w:sz w:val="28"/>
          <w:szCs w:val="28"/>
        </w:rPr>
        <w:t xml:space="preserve">провести касательную, то абсцисса точки пересечения этой касательной с осью Ох будет очередным приближением </w:t>
      </w:r>
      <w:r>
        <w:rPr>
          <w:rFonts w:cs="Tahoma" w:ascii="Times New Roman" w:hAnsi="Times New Roman"/>
          <w:sz w:val="28"/>
          <w:szCs w:val="28"/>
          <w:lang w:val="en-US"/>
        </w:rPr>
        <w:t>x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 xml:space="preserve">n+1 </w:t>
      </w:r>
      <w:r>
        <w:rPr>
          <w:rFonts w:cs="Tahoma" w:ascii="Times New Roman" w:hAnsi="Times New Roman"/>
          <w:sz w:val="28"/>
          <w:szCs w:val="28"/>
        </w:rPr>
        <w:t xml:space="preserve">корня уравнения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d>
          <m:dPr>
            <m:begChr m:val="("/>
            <m:endChr m:val=")"/>
          </m:dPr>
          <m:e>
            <m:r>
              <w:rPr>
                <w:rFonts w:ascii="Cambria Math" w:hAnsi="Cambria Math"/>
              </w:rPr>
              <m:t xml:space="preserve">x</m:t>
            </m:r>
          </m:e>
        </m:d>
        <m:r>
          <w:rPr>
            <w:rFonts w:ascii="Cambria Math" w:hAnsi="Cambria Math"/>
          </w:rPr>
          <m:t xml:space="preserve">=</m:t>
        </m:r>
        <m:r>
          <w:rPr>
            <w:rFonts w:ascii="Cambria Math" w:hAnsi="Cambria Math"/>
          </w:rPr>
          <m:t xml:space="preserve">0</m:t>
        </m:r>
      </m:oMath>
      <w:r>
        <w:rPr>
          <w:rFonts w:cs="Tahoma" w:ascii="Times New Roman" w:hAnsi="Times New Roman"/>
          <w:sz w:val="28"/>
          <w:szCs w:val="28"/>
        </w:rPr>
        <w:t>.</w:t>
      </w:r>
    </w:p>
    <w:p>
      <w:pPr>
        <w:pStyle w:val="Style12"/>
        <w:numPr>
          <w:ilvl w:val="0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 xml:space="preserve">Для оценки погрешности </w:t>
      </w:r>
      <w:r>
        <w:rPr>
          <w:rFonts w:cs="Tahoma" w:ascii="Times New Roman" w:hAnsi="Times New Roman"/>
          <w:sz w:val="28"/>
          <w:szCs w:val="28"/>
          <w:lang w:val="en-US"/>
        </w:rPr>
        <w:t>n-</w:t>
      </w:r>
      <w:r>
        <w:rPr>
          <w:rFonts w:cs="Tahoma" w:ascii="Times New Roman" w:hAnsi="Times New Roman"/>
          <w:sz w:val="28"/>
          <w:szCs w:val="28"/>
        </w:rPr>
        <w:t xml:space="preserve">го приближения корня предлагается пользоваться неравенством </w:t>
      </w:r>
    </w:p>
    <w:p>
      <w:pPr>
        <w:pStyle w:val="Style12"/>
        <w:numPr>
          <w:ilvl w:val="0"/>
          <w:numId w:val="1"/>
        </w:numPr>
        <w:ind w:firstLine="709" w:left="0" w:right="0"/>
        <w:jc w:val="left"/>
        <w:rPr>
          <w:rFonts w:ascii="Times New Roman" w:hAnsi="Times New Roman"/>
          <w:sz w:val="28"/>
          <w:szCs w:val="28"/>
        </w:rPr>
      </w:pPr>
      <w:r>
        <w:rPr/>
      </w:r>
      <m:oMathPara xmlns:m="http://schemas.openxmlformats.org/officeDocument/2006/math">
        <m:oMathParaPr>
          <m:jc m:val="left"/>
        </m:oMathParaPr>
        <m:oMath>
          <m:d>
            <m:dPr>
              <m:begChr m:val="|"/>
              <m:endChr m:val="|"/>
            </m:dPr>
            <m:e>
              <m:r>
                <w:rPr>
                  <w:rFonts w:ascii="Cambria Math" w:hAnsi="Cambria Math"/>
                </w:rPr>
                <m:t xml:space="preserve">c</m:t>
              </m:r>
              <m:r>
                <w:rPr>
                  <w:rFonts w:ascii="Cambria Math" w:hAnsi="Cambria Math"/>
                </w:rPr>
                <m:t xml:space="preserve">−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x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n</m:t>
                  </m:r>
                </m:sub>
              </m:sSub>
            </m:e>
          </m:d>
          <m:r>
            <w:rPr>
              <w:rFonts w:ascii="Cambria Math" w:hAnsi="Cambria Math"/>
            </w:rPr>
            <m:t xml:space="preserve">≤</m:t>
          </m:r>
          <m:f>
            <m:num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2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 xml:space="preserve">2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m</m:t>
                  </m:r>
                </m:e>
                <m:sub>
                  <m:r>
                    <w:rPr>
                      <w:rFonts w:ascii="Cambria Math" w:hAnsi="Cambria Math"/>
                    </w:rPr>
                    <m:t xml:space="preserve">1</m:t>
                  </m:r>
                </m:sub>
              </m:sSub>
            </m:den>
          </m:f>
          <m:sSup>
            <m:e>
              <m:d>
                <m:dPr>
                  <m:begChr m:val="|"/>
                  <m:endChr m:val="|"/>
                </m:dPr>
                <m:e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</m:sub>
                  </m:sSub>
                  <m:r>
                    <w:rPr>
                      <w:rFonts w:ascii="Cambria Math" w:hAnsi="Cambria Math"/>
                    </w:rPr>
                    <m:t xml:space="preserve">−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 xml:space="preserve">n</m:t>
                      </m:r>
                      <m:r>
                        <w:rPr>
                          <w:rFonts w:ascii="Cambria Math" w:hAnsi="Cambria Math"/>
                        </w:rPr>
                        <m:t xml:space="preserve">−</m:t>
                      </m:r>
                      <m:r>
                        <w:rPr>
                          <w:rFonts w:ascii="Cambria Math" w:hAnsi="Cambria Math"/>
                        </w:rPr>
                        <m:t xml:space="preserve">1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,</m:t>
          </m:r>
        </m:oMath>
      </m:oMathPara>
    </w:p>
    <w:p>
      <w:pPr>
        <w:pStyle w:val="Style12"/>
        <w:numPr>
          <w:ilvl w:val="0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sz w:val="28"/>
          <w:szCs w:val="28"/>
        </w:rPr>
        <w:t>где М</w:t>
      </w:r>
      <w:r>
        <w:rPr>
          <w:rFonts w:cs="Tahoma" w:ascii="Times New Roman" w:hAnsi="Times New Roman"/>
          <w:sz w:val="28"/>
          <w:szCs w:val="28"/>
          <w:vertAlign w:val="subscript"/>
        </w:rPr>
        <w:t>2</w:t>
      </w:r>
      <w:r>
        <w:rPr>
          <w:rFonts w:cs="Tahoma" w:ascii="Times New Roman" w:hAnsi="Times New Roman"/>
          <w:sz w:val="28"/>
          <w:szCs w:val="28"/>
          <w:lang w:val="en-US"/>
        </w:rPr>
        <w:t>-</w:t>
      </w:r>
      <w:r>
        <w:rPr>
          <w:rFonts w:cs="Tahoma" w:ascii="Times New Roman" w:hAnsi="Times New Roman"/>
          <w:sz w:val="28"/>
          <w:szCs w:val="28"/>
        </w:rPr>
        <w:t xml:space="preserve">наибольшее значение модуля второй производной </w:t>
      </w:r>
      <w:r>
        <w:rPr/>
      </w:r>
      <m:oMath xmlns:m="http://schemas.openxmlformats.org/officeDocument/2006/math">
        <m:d>
          <m:dPr>
            <m:begChr m:val="|"/>
            <m:endChr m:val="|"/>
          </m:dPr>
          <m:e>
            <m:sSup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p>
                <m:r>
                  <w:rPr>
                    <w:rFonts w:ascii="Cambria Math" w:hAnsi="Cambria Math"/>
                  </w:rPr>
                  <m:t xml:space="preserve">'</m:t>
                </m:r>
                <m:r>
                  <w:rPr>
                    <w:rFonts w:ascii="Cambria Math" w:hAnsi="Cambria Math"/>
                  </w:rPr>
                  <m:t xml:space="preserve">'</m:t>
                </m:r>
              </m:sup>
            </m:sSup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)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 на отрезке </w:t>
      </w:r>
      <w:r>
        <w:rPr>
          <w:rFonts w:cs="Tahoma" w:ascii="Times New Roman" w:hAnsi="Times New Roman"/>
          <w:sz w:val="28"/>
          <w:szCs w:val="28"/>
          <w:lang w:val="en-US"/>
        </w:rPr>
        <w:t>[a,b]; m</w:t>
      </w:r>
      <w:r>
        <w:rPr>
          <w:rFonts w:cs="Tahoma" w:ascii="Times New Roman" w:hAnsi="Times New Roman"/>
          <w:sz w:val="28"/>
          <w:szCs w:val="28"/>
          <w:vertAlign w:val="subscript"/>
          <w:lang w:val="en-US"/>
        </w:rPr>
        <w:t>1</w:t>
      </w:r>
      <w:r>
        <w:rPr>
          <w:rFonts w:cs="Tahoma" w:ascii="Times New Roman" w:hAnsi="Times New Roman"/>
          <w:sz w:val="28"/>
          <w:szCs w:val="28"/>
          <w:lang w:val="en-US"/>
        </w:rPr>
        <w:t>-</w:t>
      </w:r>
      <w:r>
        <w:rPr>
          <w:rFonts w:cs="Tahoma" w:ascii="Times New Roman" w:hAnsi="Times New Roman"/>
          <w:sz w:val="28"/>
          <w:szCs w:val="28"/>
        </w:rPr>
        <w:t xml:space="preserve">наименьшее значение модуля первой производной </w:t>
      </w:r>
      <w:r>
        <w:rPr/>
      </w:r>
      <m:oMath xmlns:m="http://schemas.openxmlformats.org/officeDocument/2006/math">
        <m:d>
          <m:dPr>
            <m:begChr m:val="|"/>
            <m:endChr m:val="|"/>
          </m:dPr>
          <m:e>
            <m:sSup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p>
                <m:r>
                  <w:rPr>
                    <w:rFonts w:ascii="Cambria Math" w:hAnsi="Cambria Math"/>
                  </w:rPr>
                  <m:t xml:space="preserve">'</m:t>
                </m:r>
              </m:sup>
            </m:sSup>
            <m:r>
              <w:rPr>
                <w:rFonts w:ascii="Cambria Math" w:hAnsi="Cambria Math"/>
              </w:rPr>
              <m:t xml:space="preserve">(</m:t>
            </m:r>
            <m:r>
              <w:rPr>
                <w:rFonts w:ascii="Cambria Math" w:hAnsi="Cambria Math"/>
              </w:rPr>
              <m:t xml:space="preserve">x</m:t>
            </m:r>
            <m:r>
              <w:rPr>
                <w:rFonts w:ascii="Cambria Math" w:hAnsi="Cambria Math"/>
              </w:rPr>
              <m:t xml:space="preserve">)</m:t>
            </m:r>
          </m:e>
        </m:d>
      </m:oMath>
      <w:r>
        <w:rPr>
          <w:rFonts w:cs="Tahoma" w:ascii="Times New Roman" w:hAnsi="Times New Roman"/>
          <w:sz w:val="28"/>
          <w:szCs w:val="28"/>
        </w:rPr>
        <w:t xml:space="preserve"> на отрезке </w:t>
      </w:r>
      <w:r>
        <w:rPr>
          <w:rFonts w:cs="Tahoma" w:ascii="Times New Roman" w:hAnsi="Times New Roman"/>
          <w:sz w:val="28"/>
          <w:szCs w:val="28"/>
          <w:lang w:val="en-US"/>
        </w:rPr>
        <w:t xml:space="preserve">[a,b]. </w:t>
      </w:r>
      <w:r>
        <w:rPr>
          <w:rFonts w:cs="Tahoma" w:ascii="Times New Roman" w:hAnsi="Times New Roman"/>
          <w:sz w:val="28"/>
          <w:szCs w:val="28"/>
        </w:rPr>
        <w:t xml:space="preserve">Таким образом, если </w:t>
      </w:r>
      <w:r>
        <w:rPr/>
      </w:r>
      <m:oMath xmlns:m="http://schemas.openxmlformats.org/officeDocument/2006/math"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  <m:r>
          <w:rPr>
            <w:rFonts w:ascii="Cambria Math" w:hAnsi="Cambria Math"/>
          </w:rPr>
          <m:t xml:space="preserve">&lt;</m:t>
        </m:r>
        <m:r>
          <w:rPr>
            <w:rFonts w:ascii="Cambria Math" w:hAnsi="Cambria Math"/>
          </w:rPr>
          <m:t xml:space="preserve">e</m:t>
        </m:r>
        <m:r>
          <w:rPr>
            <w:rFonts w:ascii="Cambria Math" w:hAnsi="Cambria Math"/>
          </w:rPr>
          <m:t xml:space="preserve">,</m:t>
        </m:r>
      </m:oMath>
      <w:r>
        <w:rPr>
          <w:rFonts w:cs="Tahoma" w:ascii="Times New Roman" w:hAnsi="Times New Roman"/>
          <w:sz w:val="28"/>
          <w:szCs w:val="28"/>
        </w:rPr>
        <w:t xml:space="preserve"> то </w:t>
      </w:r>
      <w:r>
        <w:rPr/>
      </w:r>
      <m:oMath xmlns:m="http://schemas.openxmlformats.org/officeDocument/2006/math">
        <m:d>
          <m:dPr>
            <m:begChr m:val="|"/>
            <m:endChr m:val="|"/>
          </m:dPr>
          <m:e>
            <m:r>
              <w:rPr>
                <w:rFonts w:ascii="Cambria Math" w:hAnsi="Cambria Math"/>
              </w:rPr>
              <m:t xml:space="preserve">c</m:t>
            </m:r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</m:sub>
            </m:sSub>
          </m:e>
        </m:d>
        <m:r>
          <w:rPr>
            <w:rFonts w:ascii="Cambria Math" w:hAnsi="Cambria Math"/>
          </w:rPr>
          <m:t xml:space="preserve">≤</m:t>
        </m:r>
        <m:f>
          <m:num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2</m:t>
                </m:r>
              </m:sub>
            </m:sSub>
            <m:sSup>
              <m:e>
                <m:r>
                  <w:rPr>
                    <w:rFonts w:ascii="Cambria Math" w:hAnsi="Cambria Math"/>
                  </w:rPr>
                  <m:t xml:space="preserve">e</m:t>
                </m:r>
              </m:e>
              <m:sup>
                <m:r>
                  <w:rPr>
                    <w:rFonts w:ascii="Cambria Math" w:hAnsi="Cambria Math"/>
                  </w:rPr>
                  <m:t xml:space="preserve">2</m:t>
                </m:r>
              </m:sup>
            </m:sSup>
          </m:num>
          <m:den>
            <m:r>
              <w:rPr>
                <w:rFonts w:ascii="Cambria Math" w:hAnsi="Cambria Math"/>
              </w:rPr>
              <m:t xml:space="preserve">2</m:t>
            </m:r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den>
        </m:f>
        <m:r>
          <m:rPr>
            <m:lit/>
            <m:nor/>
          </m:rPr>
          <w:rPr>
            <w:rFonts w:ascii="Cambria Math" w:hAnsi="Cambria Math"/>
          </w:rPr>
          <m:t xml:space="preserve">.</m:t>
        </m:r>
      </m:oMath>
      <w:r>
        <w:rPr>
          <w:rFonts w:cs="Tahoma" w:ascii="Times New Roman" w:hAnsi="Times New Roman"/>
          <w:sz w:val="28"/>
          <w:szCs w:val="28"/>
        </w:rPr>
        <w:t xml:space="preserve"> Это означает, что при хорошем начальном приближении корня после каждой итерации число верных десятичных знаков в очередном приближении удваивается, т.е. процесс сходится очень быстро (имеет место квадратическая сходимость). Из указанного следует, что при необходимости нахождения корня с точностью </w:t>
      </w:r>
      <w:r>
        <w:rPr>
          <w:rFonts w:eastAsia="Symbol" w:cs="Symbol" w:ascii="Times New Roman" w:hAnsi="Times New Roman"/>
          <w:sz w:val="28"/>
          <w:szCs w:val="28"/>
        </w:rPr>
        <w:t></w:t>
      </w:r>
      <w:r>
        <w:rPr>
          <w:rFonts w:cs="Tahoma" w:ascii="Times New Roman" w:hAnsi="Times New Roman"/>
          <w:sz w:val="28"/>
          <w:szCs w:val="28"/>
        </w:rPr>
        <w:t xml:space="preserve"> итерационный процесс можно прекращать, когда</w:t>
      </w:r>
    </w:p>
    <w:p>
      <w:pPr>
        <w:pStyle w:val="Style12"/>
        <w:numPr>
          <w:ilvl w:val="0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/>
      </w:r>
      <m:oMath xmlns:m="http://schemas.openxmlformats.org/officeDocument/2006/math">
        <m:d>
          <m:dPr>
            <m:begChr m:val="|"/>
            <m:endChr m:val="|"/>
          </m:dPr>
          <m:e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</m:sub>
            </m:sSub>
            <m:r>
              <w:rPr>
                <w:rFonts w:ascii="Cambria Math" w:hAnsi="Cambria Math"/>
              </w:rPr>
              <m:t xml:space="preserve">−</m:t>
            </m:r>
            <m:sSub>
              <m:e>
                <m:r>
                  <w:rPr>
                    <w:rFonts w:ascii="Cambria Math" w:hAnsi="Cambria Math"/>
                  </w:rPr>
                  <m:t xml:space="preserve">x</m:t>
                </m:r>
              </m:e>
              <m:sub>
                <m:r>
                  <w:rPr>
                    <w:rFonts w:ascii="Cambria Math" w:hAnsi="Cambria Math"/>
                  </w:rPr>
                  <m:t xml:space="preserve">n</m:t>
                </m:r>
                <m:r>
                  <w:rPr>
                    <w:rFonts w:ascii="Cambria Math" w:hAnsi="Cambria Math"/>
                  </w:rPr>
                  <m:t xml:space="preserve">−</m:t>
                </m:r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</m:e>
        </m:d>
        <m:r>
          <w:rPr>
            <w:rFonts w:ascii="Cambria Math" w:hAnsi="Cambria Math"/>
          </w:rPr>
          <m:t xml:space="preserve">&lt;</m:t>
        </m:r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w:rPr>
                <w:rFonts w:ascii="Cambria Math" w:hAnsi="Cambria Math"/>
              </w:rPr>
              <m:t xml:space="preserve">0</m:t>
            </m:r>
          </m:sub>
        </m:sSub>
        <m:r>
          <w:rPr>
            <w:rFonts w:ascii="Cambria Math" w:hAnsi="Cambria Math"/>
          </w:rPr>
          <m:t xml:space="preserve">=</m:t>
        </m:r>
        <m:rad>
          <m:radPr>
            <m:degHide m:val="1"/>
          </m:radPr>
          <m:deg/>
          <m:e>
            <m:r>
              <w:rPr>
                <w:rFonts w:ascii="Cambria Math" w:hAnsi="Cambria Math"/>
              </w:rPr>
              <m:t xml:space="preserve">2</m:t>
            </m:r>
            <m:sSub>
              <m:e>
                <m:r>
                  <w:rPr>
                    <w:rFonts w:ascii="Cambria Math" w:hAnsi="Cambria Math"/>
                  </w:rPr>
                  <m:t xml:space="preserve">m</m:t>
                </m:r>
              </m:e>
              <m:sub>
                <m:r>
                  <w:rPr>
                    <w:rFonts w:ascii="Cambria Math" w:hAnsi="Cambria Math"/>
                  </w:rPr>
                  <m:t xml:space="preserve">1</m:t>
                </m:r>
              </m:sub>
            </m:sSub>
            <m:f>
              <m:fPr>
                <m:type m:val="lin"/>
              </m:fPr>
              <m:num>
                <m:r>
                  <w:rPr>
                    <w:rFonts w:ascii="Cambria Math" w:hAnsi="Cambria Math"/>
                  </w:rPr>
                  <m:t xml:space="preserve">e</m:t>
                </m:r>
              </m:num>
              <m:den>
                <m:sSub>
                  <m:e>
                    <m:r>
                      <w:rPr>
                        <w:rFonts w:ascii="Cambria Math" w:hAnsi="Cambria Math"/>
                      </w:rPr>
                      <m:t xml:space="preserve">M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2</m:t>
                    </m:r>
                  </m:sub>
                </m:sSub>
              </m:den>
            </m:f>
          </m:e>
        </m:rad>
        <m:r>
          <m:rPr>
            <m:lit/>
            <m:nor/>
          </m:rPr>
          <w:rPr>
            <w:rFonts w:ascii="Cambria Math" w:hAnsi="Cambria Math"/>
          </w:rPr>
          <m:t xml:space="preserve">.</m:t>
        </m:r>
      </m:oMath>
      <w:r>
        <w:rPr>
          <w:rFonts w:eastAsia="Tahoma" w:cs="Tahoma" w:ascii="Times New Roman" w:hAnsi="Times New Roman"/>
          <w:sz w:val="28"/>
          <w:szCs w:val="28"/>
        </w:rPr>
        <w:t xml:space="preserve"> </w:t>
      </w:r>
      <w:r>
        <w:rPr>
          <w:rFonts w:cs="Tahoma" w:ascii="Times New Roman" w:hAnsi="Times New Roman"/>
          <w:sz w:val="28"/>
          <w:szCs w:val="28"/>
          <w:lang w:val="en-US"/>
        </w:rPr>
        <w:t>(3.1)</w:t>
      </w:r>
    </w:p>
    <w:p>
      <w:pPr>
        <w:pStyle w:val="Style12"/>
        <w:numPr>
          <w:ilvl w:val="0"/>
          <w:numId w:val="1"/>
        </w:numPr>
        <w:ind w:firstLine="709" w:left="0" w:right="0"/>
        <w:rPr>
          <w:rFonts w:ascii="Times New Roman" w:hAnsi="Times New Roman"/>
          <w:sz w:val="28"/>
          <w:szCs w:val="28"/>
        </w:rPr>
      </w:pPr>
      <w:r>
        <w:rPr>
          <w:rFonts w:cs="Tahoma" w:ascii="Times New Roman" w:hAnsi="Times New Roman"/>
          <w:color w:val="000000"/>
          <w:sz w:val="28"/>
          <w:szCs w:val="28"/>
        </w:rPr>
        <w:t xml:space="preserve">Рассмотрим один шаг итераций. Если на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(n-1)-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м шаге очередное приближение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x</w:t>
      </w:r>
      <w:r>
        <w:rPr>
          <w:rFonts w:cs="Tahoma" w:ascii="Times New Roman" w:hAnsi="Times New Roman"/>
          <w:color w:val="000000"/>
          <w:sz w:val="28"/>
          <w:szCs w:val="28"/>
          <w:vertAlign w:val="subscript"/>
          <w:lang w:val="en-US"/>
        </w:rPr>
        <w:t>n-1</w:t>
      </w:r>
      <w:r>
        <w:rPr>
          <w:rFonts w:cs="Tahoma" w:ascii="Times New Roman" w:hAnsi="Times New Roman"/>
          <w:color w:val="000000"/>
          <w:sz w:val="28"/>
          <w:szCs w:val="28"/>
          <w:vertAlign w:val="subscript"/>
        </w:rPr>
        <w:t xml:space="preserve"> </w:t>
      </w:r>
      <w:r>
        <w:rPr>
          <w:rFonts w:cs="Tahoma" w:ascii="Times New Roman" w:hAnsi="Times New Roman"/>
          <w:color w:val="000000"/>
          <w:sz w:val="28"/>
          <w:szCs w:val="28"/>
        </w:rPr>
        <w:t>не</w:t>
      </w:r>
      <w:r>
        <w:rPr>
          <w:rFonts w:cs="Tahoma" w:ascii="Times New Roman" w:hAnsi="Times New Roman"/>
          <w:color w:val="000000"/>
          <w:sz w:val="28"/>
          <w:szCs w:val="28"/>
          <w:vertAlign w:val="subscript"/>
        </w:rPr>
        <w:t xml:space="preserve"> 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удовлетворяет условию окончания процесса, то вычисляются величины </w:t>
      </w:r>
      <w:r>
        <w:rPr/>
      </w:r>
      <m:oMath xmlns:m="http://schemas.openxmlformats.org/officeDocument/2006/math"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)</m:t>
        </m:r>
        <m:r>
          <w:rPr>
            <w:rFonts w:ascii="Cambria Math" w:hAnsi="Cambria Math"/>
          </w:rPr>
          <m:t xml:space="preserve">,</m:t>
        </m:r>
        <m:sSup>
          <m:e>
            <m:r>
              <w:rPr>
                <w:rFonts w:ascii="Cambria Math" w:hAnsi="Cambria Math"/>
              </w:rPr>
              <m:t xml:space="preserve">f</m:t>
            </m:r>
          </m:e>
          <m:sup>
            <m:r>
              <w:rPr>
                <w:rFonts w:ascii="Cambria Math" w:hAnsi="Cambria Math"/>
              </w:rPr>
              <m:t xml:space="preserve">'</m:t>
            </m:r>
          </m:sup>
        </m:sSup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)</m:t>
        </m:r>
      </m:oMath>
      <w:r>
        <w:rPr>
          <w:rFonts w:cs="Tahoma" w:ascii="Times New Roman" w:hAnsi="Times New Roman"/>
          <w:color w:val="000000"/>
          <w:sz w:val="28"/>
          <w:szCs w:val="28"/>
        </w:rPr>
        <w:t xml:space="preserve"> и следующие приближение корня </w:t>
      </w:r>
      <w:r>
        <w:rPr/>
      </w:r>
      <m:oMath xmlns:m="http://schemas.openxmlformats.org/officeDocument/2006/math"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</m:sub>
        </m:sSub>
        <m:r>
          <w:rPr>
            <w:rFonts w:ascii="Cambria Math" w:hAnsi="Cambria Math"/>
          </w:rPr>
          <m:t xml:space="preserve">=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−</m:t>
        </m:r>
        <m:r>
          <w:rPr>
            <w:rFonts w:ascii="Cambria Math" w:hAnsi="Cambria Math"/>
          </w:rPr>
          <m:t xml:space="preserve">f</m:t>
        </m:r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f>
          <m:fPr>
            <m:type m:val="lin"/>
          </m:fPr>
          <m:num>
            <m:r>
              <w:rPr>
                <w:rFonts w:ascii="Cambria Math" w:hAnsi="Cambria Math"/>
              </w:rPr>
              <m:t xml:space="preserve">)</m:t>
            </m:r>
          </m:num>
          <m:den>
            <m:sSup>
              <m:e>
                <m:r>
                  <w:rPr>
                    <w:rFonts w:ascii="Cambria Math" w:hAnsi="Cambria Math"/>
                  </w:rPr>
                  <m:t xml:space="preserve">f</m:t>
                </m:r>
              </m:e>
              <m:sup>
                <m:r>
                  <w:rPr>
                    <w:rFonts w:ascii="Cambria Math" w:hAnsi="Cambria Math"/>
                  </w:rPr>
                  <m:t xml:space="preserve">'</m:t>
                </m:r>
              </m:sup>
            </m:sSup>
          </m:den>
        </m:f>
        <m:r>
          <w:rPr>
            <w:rFonts w:ascii="Cambria Math" w:hAnsi="Cambria Math"/>
          </w:rPr>
          <m:t xml:space="preserve">(</m:t>
        </m:r>
        <m:sSub>
          <m:e>
            <m:r>
              <w:rPr>
                <w:rFonts w:ascii="Cambria Math" w:hAnsi="Cambria Math"/>
              </w:rPr>
              <m:t xml:space="preserve">x</m:t>
            </m:r>
          </m:e>
          <m:sub>
            <m:r>
              <w:rPr>
                <w:rFonts w:ascii="Cambria Math" w:hAnsi="Cambria Math"/>
              </w:rPr>
              <m:t xml:space="preserve">n</m:t>
            </m:r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1</m:t>
            </m:r>
          </m:sub>
        </m:sSub>
        <m:r>
          <w:rPr>
            <w:rFonts w:ascii="Cambria Math" w:hAnsi="Cambria Math"/>
          </w:rPr>
          <m:t xml:space="preserve">)</m:t>
        </m:r>
        <m:r>
          <m:rPr>
            <m:lit/>
            <m:nor/>
          </m:rPr>
          <w:rPr>
            <w:rFonts w:ascii="Cambria Math" w:hAnsi="Cambria Math"/>
          </w:rPr>
          <m:t xml:space="preserve">.</m:t>
        </m:r>
      </m:oMath>
      <w:r>
        <w:rPr>
          <w:rFonts w:cs="Tahoma" w:ascii="Times New Roman" w:hAnsi="Times New Roman"/>
          <w:color w:val="000000"/>
          <w:sz w:val="28"/>
          <w:szCs w:val="28"/>
        </w:rPr>
        <w:t xml:space="preserve"> При выполнении условия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(3.1)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 величина </w:t>
      </w:r>
      <w:r>
        <w:rPr>
          <w:rFonts w:cs="Tahoma" w:ascii="Times New Roman" w:hAnsi="Times New Roman"/>
          <w:color w:val="000000"/>
          <w:sz w:val="28"/>
          <w:szCs w:val="28"/>
          <w:lang w:val="en-US"/>
        </w:rPr>
        <w:t>x</w:t>
      </w:r>
      <w:r>
        <w:rPr>
          <w:rFonts w:cs="Tahoma" w:ascii="Times New Roman" w:hAnsi="Times New Roman"/>
          <w:color w:val="000000"/>
          <w:sz w:val="28"/>
          <w:szCs w:val="28"/>
          <w:vertAlign w:val="subscript"/>
          <w:lang w:val="en-US"/>
        </w:rPr>
        <w:t>n</w:t>
      </w:r>
      <w:r>
        <w:rPr>
          <w:rFonts w:cs="Tahoma" w:ascii="Times New Roman" w:hAnsi="Times New Roman"/>
          <w:color w:val="000000"/>
          <w:sz w:val="28"/>
          <w:szCs w:val="28"/>
          <w:vertAlign w:val="subscript"/>
        </w:rPr>
        <w:t xml:space="preserve"> </w:t>
      </w:r>
      <w:r>
        <w:rPr>
          <w:rFonts w:cs="Tahoma" w:ascii="Times New Roman" w:hAnsi="Times New Roman"/>
          <w:color w:val="000000"/>
          <w:sz w:val="28"/>
          <w:szCs w:val="28"/>
        </w:rPr>
        <w:t xml:space="preserve">принимается за приближенное значение корня с, вычисленное с точностью </w:t>
      </w:r>
      <w:r>
        <w:rPr>
          <w:rFonts w:eastAsia="Symbol" w:cs="Symbol" w:ascii="Times New Roman" w:hAnsi="Times New Roman"/>
          <w:color w:val="000000"/>
          <w:sz w:val="28"/>
          <w:szCs w:val="28"/>
        </w:rPr>
        <w:t></w:t>
      </w:r>
      <w:r>
        <w:rPr>
          <w:rFonts w:cs="Tahoma" w:ascii="Times New Roman" w:hAnsi="Times New Roman"/>
          <w:color w:val="000000"/>
          <w:sz w:val="28"/>
          <w:szCs w:val="28"/>
        </w:rPr>
        <w:t>.</w:t>
      </w:r>
    </w:p>
    <w:p>
      <w:pPr>
        <w:pStyle w:val="Standard"/>
        <w:spacing w:lineRule="auto" w:line="360"/>
        <w:rPr>
          <w:rFonts w:ascii="Times New Roman" w:hAnsi="Times New Roman" w:cs="Times New Roman"/>
          <w:color w:val="000000"/>
          <w:sz w:val="28"/>
          <w:szCs w:val="28"/>
          <w:lang w:eastAsia="ru-RU" w:bidi="ar-SA"/>
        </w:rPr>
      </w:pPr>
      <w:r>
        <w:rPr>
          <w:rFonts w:cs="Times New Roman"/>
          <w:color w:val="000000"/>
          <w:sz w:val="28"/>
          <w:szCs w:val="28"/>
          <w:lang w:eastAsia="ru-RU" w:bidi="ar-SA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Выполнение работы.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</w:rPr>
        <w:tab/>
        <w:t xml:space="preserve"> 1) Корень уравнения </w:t>
      </w:r>
      <w:r>
        <w:rPr>
          <w:color w:val="000000"/>
          <w:sz w:val="28"/>
          <w:szCs w:val="28"/>
        </w:rPr>
        <w:t xml:space="preserve">f(x) = 0 для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 был найден графически при помощи графического калькулятора Desmos. Полученный график представлен на рисунке 1.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 xml:space="preserve">Рассмотрим отрезок [0.5, 1.0].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f’(x)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= -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- 3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rPr>
          <w:color w:val="000000"/>
          <w:sz w:val="28"/>
          <w:szCs w:val="28"/>
        </w:rPr>
        <w:t xml:space="preserve">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color w:val="000000"/>
          <w:sz w:val="28"/>
          <w:szCs w:val="28"/>
        </w:rPr>
        <w:t xml:space="preserve">,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>3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2</m:t>
            </m:r>
          </m:sup>
        </m:sSup>
      </m:oMath>
      <w:r>
        <w:rPr>
          <w:color w:val="000000"/>
          <w:sz w:val="28"/>
          <w:szCs w:val="28"/>
        </w:rPr>
        <w:t xml:space="preserve"> - положительные числа, следовательно первая производная отрицательна на всем промежутке и функция монотонно убывающая на всем промежутке.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left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f(0.5) = 1 / sqrt(e) - 0.125 &gt; 1/2 - 0.125 &gt;  0.375 &gt; 0,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left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f(1) = 1/e - 1 &lt; 1/2 - 1 &lt; 0.5 &lt; 0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left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>Следовательно по теорему Больцано-Коши на выбранном промежутке существует корень и притом единственный, поскольку поскольку функция монотонно убывающая.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f’’(x)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- 6x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Вторая производная на выбранном промежутке отрицательна: -6x изменяется от -3 до -6 на данном промежутке, а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color w:val="000000"/>
          <w:sz w:val="28"/>
          <w:szCs w:val="28"/>
        </w:rPr>
        <w:t xml:space="preserve"> изменяется от 1/sqrt(e) до 1/e, что по модулю меньше, чем 3.</w:t>
      </w:r>
    </w:p>
    <w:p>
      <w:pPr>
        <w:pStyle w:val="Textbody"/>
        <w:rPr/>
      </w:pPr>
      <w:r>
        <w:rPr/>
        <w:t xml:space="preserve">Для обеспечения монотонной сходимости метода Ньютона необходимо выбирать начальное приближение x0 так, чтобы выполнялось условие </w:t>
      </w:r>
      <w:r>
        <w:rPr>
          <w:color w:val="000000"/>
          <w:sz w:val="28"/>
          <w:szCs w:val="28"/>
        </w:rPr>
        <w:t xml:space="preserve">f’(x0) * f’’(x0) &gt; 0. </w:t>
      </w:r>
    </w:p>
    <w:p>
      <w:pPr>
        <w:pStyle w:val="Textbody"/>
        <w:rPr/>
      </w:pPr>
      <w:r>
        <w:rPr>
          <w:color w:val="000000"/>
          <w:sz w:val="28"/>
          <w:szCs w:val="28"/>
        </w:rPr>
        <w:t>В качестве x0 будет выбрана точка 1: f’(1) &lt; 0; f’’(x) &lt; 0.</w:t>
      </w:r>
    </w:p>
    <w:p>
      <w:pPr>
        <w:pStyle w:val="Textbody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color w:val="000000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-171450</wp:posOffset>
            </wp:positionH>
            <wp:positionV relativeFrom="paragraph">
              <wp:posOffset>130175</wp:posOffset>
            </wp:positionV>
            <wp:extent cx="6124575" cy="339852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398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 xml:space="preserve">Рисунок 1 — График функции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double F(double x) — функция, принимающая значение x и возващающая значение функции </w:t>
      </w:r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f(x) =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e</m:t>
            </m:r>
          </m:e>
          <m:sup>
            <m:r>
              <w:rPr>
                <w:rFonts w:ascii="Cambria Math" w:hAnsi="Cambria Math"/>
              </w:rPr>
              <m:t xml:space="preserve">−</m:t>
            </m:r>
            <m:r>
              <w:rPr>
                <w:rFonts w:ascii="Cambria Math" w:hAnsi="Cambria Math"/>
              </w:rPr>
              <m:t xml:space="preserve">x</m:t>
            </m:r>
          </m:sup>
        </m:sSup>
      </m:oMath>
      <w:r>
        <w:rPr>
          <w:b w:val="false"/>
          <w:i w:val="false"/>
          <w:caps w:val="false"/>
          <w:smallCaps w:val="false"/>
          <w:color w:val="000000"/>
          <w:spacing w:val="0"/>
          <w:sz w:val="28"/>
          <w:szCs w:val="28"/>
        </w:rPr>
        <w:t xml:space="preserve"> - </w:t>
      </w:r>
      <w:r>
        <w:rPr/>
      </w:r>
      <m:oMath xmlns:m="http://schemas.openxmlformats.org/officeDocument/2006/math">
        <m:sSup>
          <m:e>
            <m:r>
              <w:rPr>
                <w:rFonts w:ascii="Cambria Math" w:hAnsi="Cambria Math"/>
              </w:rPr>
              <m:t xml:space="preserve">x</m:t>
            </m:r>
          </m:e>
          <m:sup>
            <m:r>
              <w:rPr>
                <w:rFonts w:ascii="Cambria Math" w:hAnsi="Cambria Math"/>
              </w:rPr>
              <m:t xml:space="preserve">3</m:t>
            </m:r>
          </m:sup>
        </m:sSup>
      </m:oMath>
      <w:r>
        <w:rPr>
          <w:color w:val="000000"/>
          <w:sz w:val="28"/>
          <w:szCs w:val="28"/>
        </w:rPr>
        <w:t xml:space="preserve">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double F1(double x) - вычисляет значение производной в точке x.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Для более удобного взаимодейсвия с программой была добавлена возможность задавать различные парметры, такие как метод решения нелинейного уравнения тип исследования и необходимые для выбранного исследования параметры, аргументами командной строки или при помощи интерактивного режима.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>В функции main() происходит о</w:t>
      </w:r>
      <w:r>
        <w:rPr/>
        <w:t>бработка ключей -h/--help. Если нет аргументов, запускается интерактивный режим. Иначе проверяется количество аргументов, если меньше 8 — выводится сообщение об ошибке. Затем фиксированные аргументы извлекаются (метод, тип, левая граница отрезка, правая граница, начальное приближение, фиксированная Eps). Если какие-то из параметров не требуются для конкретного метода, каки-то позиционные аргументы все равно необходимо передать. Остальные аргументы — параметры.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/>
        <w:t xml:space="preserve">Далее в цикле по каждому параметру устанавливается CurrentDelta (для типа delta), вызывается соответствующий метод с подстановкой точности (если тип eps, то точность равна параметру, если delta, то — fixed_eps). </w:t>
      </w:r>
      <w:r>
        <w:rPr>
          <w:color w:val="000000"/>
          <w:sz w:val="28"/>
          <w:szCs w:val="28"/>
        </w:rPr>
        <w:t xml:space="preserve">CurrentDelta – глобальная переменная, задающая величину ошибки округления для моделирования чувствительности метода. Если CurrentDelta &gt; 0, то значения функций F и F1 перед возвратом округляются с помощью Round.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/>
        <w:tab/>
        <w:t xml:space="preserve">В конце выводятся строки с параметром, числом итераций и корнем, которые могут быть перенаправлены на вход </w:t>
      </w:r>
      <w:r>
        <w:rPr>
          <w:color w:val="000000"/>
          <w:sz w:val="28"/>
          <w:szCs w:val="28"/>
        </w:rPr>
        <w:t>файлу plots.py. В данном файле при помощи python-модуля matplotlib строится график требуемой зависимости (тип и файл для сохранения также задается аргументами командной строки).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>График зависимости числа итераций от точности Eps представлеа на рисунке 2. Сами измерения представлены в таблице 1. Из графика видно, что рост числа итераций при увеличении точности  Eps  - экспоненциальный.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ab/>
        <w:t xml:space="preserve">График зависимости вычисленного корня от погрешности Delta представлен на рисунке 3. Измерения представлены в таблице 2. </w:t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color w:val="00000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57900" cy="4552950"/>
            <wp:effectExtent l="0" t="0" r="0" b="0"/>
            <wp:wrapSquare wrapText="largest"/>
            <wp:docPr id="2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9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2 — График зависимости числа итреаций от точности Eps</w:t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color w:val="000000"/>
        </w:rPr>
      </w:pPr>
      <w:r>
        <w:rPr>
          <w:color w:val="000000"/>
          <w:sz w:val="28"/>
          <w:szCs w:val="28"/>
        </w:rPr>
        <w:t>Таблица 1 — Исследование зависимости числа итераций от точности Eps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5"/>
        <w:gridCol w:w="3215"/>
        <w:gridCol w:w="3215"/>
      </w:tblGrid>
      <w:tr>
        <w:trPr/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Точность Eps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Число итераций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 w:right="0"/>
              <w:rPr>
                <w:color w:val="000000"/>
              </w:rPr>
            </w:pPr>
            <w:r>
              <w:rPr>
                <w:color w:val="000000"/>
              </w:rPr>
              <w:t>Прибилженный корень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0.774276548985500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0.772884756209622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0.772882959152202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0.772882959152202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0.772882959152202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5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0.772882959149210</w:t>
            </w:r>
          </w:p>
        </w:tc>
      </w:tr>
    </w:tbl>
    <w:p>
      <w:pPr>
        <w:pStyle w:val="Textbody"/>
        <w:rPr>
          <w:color w:val="000000"/>
        </w:rPr>
      </w:pPr>
      <w:r>
        <w:rPr>
          <w:color w:val="000000"/>
        </w:rPr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360" w:before="0" w:after="0"/>
        <w:ind w:hanging="0" w:left="0" w:right="0"/>
        <w:jc w:val="center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96000" cy="4572000"/>
            <wp:effectExtent l="0" t="0" r="0" b="0"/>
            <wp:wrapSquare wrapText="largest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000000"/>
          <w:sz w:val="28"/>
          <w:szCs w:val="28"/>
        </w:rPr>
        <w:t>Рисунок 3 — Зависимость вычисленного корня от погрешности Delta</w:t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</w:p>
    <w:p>
      <w:pPr>
        <w:pStyle w:val="Textbody"/>
        <w:widowControl/>
        <w:suppressAutoHyphens w:val="true"/>
        <w:bidi w:val="0"/>
        <w:spacing w:lineRule="auto" w:line="240" w:before="0" w:after="0"/>
        <w:ind w:hanging="0" w:left="0" w:right="0"/>
        <w:jc w:val="both"/>
        <w:textAlignment w:val="baseline"/>
        <w:rPr>
          <w:rFonts w:ascii="Times New Roman" w:hAnsi="Times New Roman"/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Таблица 2 — Исследование чувствительности к ошибкам исходных данных</w:t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15"/>
        <w:gridCol w:w="3215"/>
        <w:gridCol w:w="3215"/>
      </w:tblGrid>
      <w:tr>
        <w:trPr/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Погрешность Delta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Число итераций</w:t>
            </w:r>
          </w:p>
        </w:tc>
        <w:tc>
          <w:tcPr>
            <w:tcW w:w="32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ind w:hanging="0" w:left="0" w:right="0"/>
              <w:rPr>
                <w:color w:val="000000"/>
              </w:rPr>
            </w:pPr>
            <w:r>
              <w:rPr>
                <w:color w:val="000000"/>
              </w:rPr>
              <w:t>Прибилженный корень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0.773070314935136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0.772898574334158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0.772881314299508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0.772883052102466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0.772882962567284</w:t>
            </w:r>
          </w:p>
        </w:tc>
      </w:tr>
      <w:tr>
        <w:trPr/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0.00000001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2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Contents"/>
              <w:rPr>
                <w:color w:val="000000"/>
              </w:rPr>
            </w:pPr>
            <w:r>
              <w:rPr>
                <w:color w:val="000000"/>
              </w:rPr>
              <w:t>0.772882957160699</w:t>
            </w:r>
          </w:p>
        </w:tc>
      </w:tr>
    </w:tbl>
    <w:p>
      <w:pPr>
        <w:pStyle w:val="Standard"/>
        <w:ind w:hanging="0" w:left="0" w:right="0"/>
        <w:rPr>
          <w:rFonts w:cs="Times New Roman"/>
          <w:szCs w:val="28"/>
          <w:lang w:eastAsia="ru-RU" w:bidi="ar-SA"/>
        </w:rPr>
      </w:pPr>
      <w:r>
        <w:rPr>
          <w:rFonts w:cs="Times New Roman"/>
          <w:szCs w:val="28"/>
          <w:lang w:eastAsia="ru-RU" w:bidi="ar-SA"/>
        </w:rPr>
      </w:r>
    </w:p>
    <w:p>
      <w:pPr>
        <w:pStyle w:val="Standard"/>
        <w:ind w:hanging="0" w:left="0" w:right="0"/>
        <w:rPr>
          <w:color w:val="000000"/>
        </w:rPr>
      </w:pPr>
      <w:r>
        <w:rPr>
          <w:rFonts w:cs="Times New Roman"/>
          <w:color w:val="000000"/>
          <w:szCs w:val="28"/>
          <w:lang w:eastAsia="ru-RU" w:bidi="ar-SA"/>
        </w:rPr>
        <w:t>Разработанный программный код см. в приложении А.</w:t>
      </w:r>
    </w:p>
    <w:p>
      <w:pPr>
        <w:pStyle w:val="Standard"/>
        <w:rPr>
          <w:rFonts w:ascii="Times New Roman" w:hAnsi="Times New Roman" w:cs="Times New Roman"/>
          <w:color w:val="000000"/>
        </w:rPr>
      </w:pPr>
      <w:r>
        <w:rPr>
          <w:rFonts w:cs="Times New Roman"/>
          <w:color w:val="000000"/>
        </w:rPr>
      </w:r>
    </w:p>
    <w:p>
      <w:pPr>
        <w:pStyle w:val="Heading2"/>
        <w:numPr>
          <w:ilvl w:val="1"/>
          <w:numId w:val="1"/>
        </w:numPr>
        <w:ind w:hanging="0" w:left="0" w:right="0"/>
        <w:rPr>
          <w:rFonts w:ascii="Times New Roman" w:hAnsi="Times New Roman" w:cs="Times New Roman"/>
          <w:i w:val="false"/>
          <w:i w:val="false"/>
          <w:iCs w:val="false"/>
          <w:color w:val="000000"/>
          <w:sz w:val="28"/>
          <w:szCs w:val="28"/>
        </w:rPr>
      </w:pPr>
      <w:r>
        <w:rPr>
          <w:rFonts w:cs="Times New Roman"/>
          <w:i w:val="false"/>
          <w:iCs w:val="false"/>
          <w:color w:val="000000"/>
          <w:sz w:val="28"/>
          <w:szCs w:val="28"/>
        </w:rPr>
      </w:r>
    </w:p>
    <w:p>
      <w:pPr>
        <w:pStyle w:val="Heading2"/>
        <w:numPr>
          <w:ilvl w:val="1"/>
          <w:numId w:val="1"/>
        </w:numPr>
        <w:ind w:firstLine="709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Выводы.</w:t>
      </w:r>
    </w:p>
    <w:p>
      <w:pPr>
        <w:pStyle w:val="Textbody"/>
        <w:jc w:val="both"/>
        <w:rPr>
          <w:color w:val="000000"/>
        </w:rPr>
      </w:pPr>
      <w:r>
        <w:rPr>
          <w:rFonts w:cs="Times New Roman"/>
          <w:color w:val="000000"/>
          <w:szCs w:val="28"/>
          <w:lang w:eastAsia="ru-RU" w:bidi="ar-SA"/>
        </w:rPr>
        <w:t>В ходе лабораторной работы был найден корень уравнения методом Ньютона с заданной точностью Eps. Вычисленный результат совпал с результатом, вычисленным при помощи графического калькулятора. Было произведено исследование зависимости числа итераций от точности Eps при заданном изменении Eps, а также исследование чувствительности к ошибкам в исходных данных.</w:t>
      </w:r>
      <w:r>
        <w:br w:type="page"/>
      </w:r>
    </w:p>
    <w:p>
      <w:pPr>
        <w:pStyle w:val="Heading1"/>
        <w:numPr>
          <w:ilvl w:val="0"/>
          <w:numId w:val="1"/>
        </w:numPr>
        <w:spacing w:before="0" w:after="0"/>
        <w:ind w:hanging="0" w:left="0" w:right="0"/>
        <w:rPr>
          <w:color w:val="000000"/>
        </w:rPr>
      </w:pPr>
      <w:r>
        <w:rPr>
          <w:rFonts w:cs="Times New Roman" w:ascii="Times New Roman" w:hAnsi="Times New Roman"/>
          <w:color w:val="000000"/>
        </w:rPr>
        <w:t>Приложение А</w:t>
        <w:br/>
        <w:t>Исходный код программы</w:t>
      </w:r>
    </w:p>
    <w:p>
      <w:pPr>
        <w:pStyle w:val="Standard"/>
        <w:rPr>
          <w:color w:val="000000"/>
        </w:rPr>
      </w:pPr>
      <w:r>
        <w:rPr>
          <w:rFonts w:cs="Times New Roman"/>
          <w:color w:val="000000"/>
        </w:rPr>
        <w:t>Название файла: lb</w:t>
      </w:r>
      <w:r>
        <w:rPr>
          <w:rFonts w:cs="Times New Roman"/>
          <w:color w:val="000000"/>
        </w:rPr>
        <w:t>5</w:t>
      </w:r>
      <w:r>
        <w:rPr>
          <w:rFonts w:cs="Times New Roman"/>
          <w:color w:val="000000"/>
        </w:rPr>
        <w:t>.cpp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#include &lt;stdio.h&gt;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#include &lt;math.h&gt;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#include &lt;stdlib.h&gt;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#include &lt;string.h&gt;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#include &lt;unistd.h&gt;   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CurrentDelta = 0.0;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Round(double X, double Delta)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(Delta &lt;= 1E-9)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fprintf(stderr, "Ошибка: Delta слишком мала\n");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exit(1);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(X &gt; 0.0)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Delta * (long)((X / Delta) + 0.5);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Delta * (long)((X / Delta) - 0.5);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F(double x)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raw = exp(-x) - x * x *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(CurrentDelta &gt; 0.0)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Round(raw, CurrentDelta);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return raw;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F1(double x)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raw = -exp(-x) - 3.0 * x *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(CurrentDelta &gt; 0.0)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Round(raw, CurrentDelta);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return raw;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Phi(double x)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raw = exp(-x / 3.0);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(CurrentDelta &gt; 0.0)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Round(raw, CurrentDelta);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return raw;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BISECT(double Left, double Right, double Eps, int &amp;N)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E = fabs(Eps) * 2.0;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FLeft = F(Left);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FRight = F(Right);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X = (Left + Right) / 2.0;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Y;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(FLeft * FRight &gt; 0.0) { puts("Неверное задание интервала\n"); exit(1); 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(Eps &lt;= 0.0) { puts("Неверное задание точности\n"); exit(1); 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N = 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(FLeft == 0.0) return Left;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(FRight == 0.0) return Right;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while ((Right - Left) &gt;= E)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X = 0.5 * (Right + Left);     /* вычисление середины отрезка       */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Y = F(X);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(Y == 0.0) return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(Y * FLeft &lt; 0.0)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Right =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else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Left =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FLeft = Y;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N++;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return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HORDA(double Left, double Right, double Eps, int &amp;N)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FLeft = F(Left);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FRight = F(Right);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X, Y;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(FLeft * FRight &gt; 0.0) { puts("Неверное задание интервала\n"); exit(1); 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(Eps &lt;= 0.0) { puts("Неверное задание точности\n"); exit(1); 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N = 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(FLeft == 0.0) return Left;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(FRight == 0.0) return Right;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X = Left - (Right - Left) * FLeft / (FRight - FLeft);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Y = F(X);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(Y == 0.0) return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(Y * FLeft &lt; 0.0)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Right =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FRight = Y;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else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Left =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FLeft = Y;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N++;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while (fabs(Y) &gt;= Eps);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return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NEWTON(double X0, double Eps, int &amp;N)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X = X0;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Y, Y1, DX;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N = 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Y = F(X);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(Y == 0.0) return X;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Y1 = F1(X);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(Y1 == 0.0) { puts("Производная обратилась в ноль\n"); exit(1); 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DX = Y / Y1;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X = X - DX;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N++;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while (fabs(DX) &gt; Eps);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return X;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double ITER(double X0, double Eps, int &amp;N)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(Eps &lt;= 0.0) { puts("Неверное задание точности\n"); exit(1); 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X1 = Phi(X0);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X2 = Phi(X1);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N = 2;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while ((X1 - X2) * (X1 - X2) &gt; fabs((2 * X1 - X0 - X2) * Eps))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X0 = X1;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X1 = X2;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X2 = Phi(X1);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N++;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return X2;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void interactiveMode()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printf("e^{-x} - x^3 = 0\n");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printf("Выберите метод:\n");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printf("1 - Бисекция\n");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printf("2 - Хорд\n");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printf("3 - Ньютон\n");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printf("4 - Простые итерации\n");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printf("Ваш выбор: 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int choice;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scanf("%d", &amp;choice);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left = 0.5, right = 1.0;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x0 = 1.0;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eps, delta;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int studyType;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printf("Тип исследования:\n");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printf("1 - Зависимость от точности Eps (без округления)\n");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printf("2 - Чувствительность к ошибкам округления Delta (фиксированная Eps)\n");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scanf("%d", &amp;studyType);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(studyType == 1)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printf("Точность Eps: 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scanf("%lf", &amp;eps);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CurrentDelta = 0.0;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int iter;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double root;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switch (choice)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case 1: root = BISECT(left, right, eps, iter); break;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case 2: root = HORDA(left, right, eps, iter); break;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case 3: root = NEWTON(x0, eps, iter); break;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case 4: root = ITER(x0, eps, iter); break;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default: printf("Неверный выбор\n"); return;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printf("Корень = %.10f, число итераций = %d\n", root, iter);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 if (studyType == 2)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printf("Фиксированная точность Eps: 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scanf("%lf", &amp;eps);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printf("Величина ошибки округления Delta: 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scanf("%lf", &amp;delta);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CurrentDelta = delta;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int iter;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double root;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switch (choice)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case 1: root = BISECT(left, right, eps, iter); break;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case 2: root = HORDA(left, right, eps, iter); break;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case 3: root = NEWTON(x0, eps, iter); break;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case 4: root = ITER(x0, eps, iter); break;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default: printf("Неверный выбор\n"); return;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printf("Корень с округлением = %.10f, число итераций = %d\n", root, iter);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printf("Неверный тип исследования\n");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void printHelp(const char* progname)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printf("format:\n");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printf("%s method type left right x0 fixed_eps [params...]\n", progname);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  method      - bisect, horda, newton, iter\n");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  type        - eps (точность) или delta (погрешность округления)\n");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  left, right - границы интервала (для методов bisect, horda)\n");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  x0          - начальное приближение (для newton, iter)\n");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  fixed_eps   - фиксированная точность для типа delta (например, 1e-6)\n");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  параметры   - список значений eps или delta (числа)\n");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printf("\n");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int main(int argc, char *argv[])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(argc == 2 &amp;&amp; (strcmp(argv[1], "-h") == 0 || strcmp(argv[1], "--help") == 0))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printHelp(argv[0]);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(argc == 1)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interactiveMode();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(argc &lt; 8)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fprintf(stderr, "Ошибка: недостаточно аргументов. Используйте -h для справки.\n");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char* method_str = argv[1];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char* type_str = argv[2];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left = atof(argv[3]);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right = atof(argv[4]);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x0 = atof(argv[5]);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 fixed_eps = atof(argv[6]);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int method_id = -1;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(strcmp(method_str, "bisect") == 0) method_id = 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 if (strcmp(method_str, "horda") == 0) method_id = 2;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 if (strcmp(method_str, "newton") == 0) method_id = 3;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 if (strcmp(method_str, "iter") == 0) method_id = 4;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fprintf(stderr, "Неизвестный метод: %s\n", method_str);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int type_id = -1;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(strcmp(type_str, "eps") == 0) type_id = 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 if (strcmp(type_str, "delta") == 0) type_id = 2;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fprintf(stderr, "Неизвестный тип: %s\n", type_str);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 1;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int nParams = argc - 7;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double* params = new double[nParams];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for (int i = 0; i &lt; nParams; i++)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params[i] = atof(argv[7 + i]);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for (int i = 0; i &lt; nParams; i++)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{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double param = params[i];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int iter;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double root;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(type_id == 2)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CurrentDelta = param;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else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CurrentDelta = 0.0;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(method_id == 1)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root = BISECT(left, right, (type_id == 1) ? param : fixed_eps, iter);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else if (method_id == 2)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root = HORDA(left, right, (type_id == 1) ? param : fixed_eps, iter);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else if (method_id == 3)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root = NEWTON(x0, (type_id == 1) ? param : fixed_eps, iter);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else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root = ITER(x0, (type_id == 1) ? param : fixed_eps, iter);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printf("%.15e %d %.15f\n", param, iter, root);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delete[] params;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return 0;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}</w:t>
      </w:r>
    </w:p>
    <w:p>
      <w:pPr>
        <w:pStyle w:val="Standard"/>
        <w:spacing w:lineRule="auto" w:line="240"/>
        <w:rPr>
          <w:rFonts w:ascii="Courier New" w:hAnsi="Courier New"/>
          <w:b/>
          <w:bCs/>
          <w:color w:val="000000"/>
          <w:sz w:val="22"/>
          <w:szCs w:val="22"/>
        </w:rPr>
      </w:pPr>
      <w:r>
        <w:rPr>
          <w:rFonts w:ascii="Courier New" w:hAnsi="Courier New"/>
          <w:b/>
          <w:bCs/>
          <w:color w:val="000000"/>
          <w:sz w:val="22"/>
          <w:szCs w:val="22"/>
        </w:rPr>
      </w:r>
    </w:p>
    <w:p>
      <w:pPr>
        <w:pStyle w:val="Standard"/>
        <w:spacing w:lineRule="auto" w:line="240"/>
        <w:rPr>
          <w:rFonts w:ascii="Courier New" w:hAnsi="Courier New"/>
          <w:b/>
          <w:bCs/>
          <w:color w:val="000000"/>
          <w:sz w:val="22"/>
          <w:szCs w:val="22"/>
        </w:rPr>
      </w:pPr>
      <w:r>
        <w:rPr>
          <w:rFonts w:ascii="Courier New" w:hAnsi="Courier New"/>
          <w:b/>
          <w:bCs/>
          <w:color w:val="000000"/>
          <w:sz w:val="22"/>
          <w:szCs w:val="22"/>
        </w:rPr>
      </w:r>
    </w:p>
    <w:p>
      <w:pPr>
        <w:pStyle w:val="Standard"/>
        <w:rPr>
          <w:b/>
          <w:bCs/>
        </w:rPr>
      </w:pPr>
      <w:r>
        <w:rPr>
          <w:rFonts w:cs="Times New Roman"/>
          <w:b/>
          <w:bCs/>
          <w:color w:val="000000"/>
        </w:rPr>
        <w:t>Название файла: plots.py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import matplotlib.pyplot as plt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import sys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def main():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len(sys.argv) &lt; 3: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print("Использование: plots.py &lt;тип&gt; &lt;выходной_файл&gt;")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print("тип: eps (итерации от точности) или delta (корень от погрешности)")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sys.exit(1)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plot_type = sys.argv[1]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output = sys.argv[2]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 xml:space="preserve">params = []   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 xml:space="preserve">iters = []    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 xml:space="preserve">roots = []    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for line in sys.stdin: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line = line.strip()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not line: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continue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parts = line.split()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if len(parts) != 3: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continue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try: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 xml:space="preserve">p = float(parts[0])  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 xml:space="preserve">it = int(parts[1])     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 xml:space="preserve">r = float(parts[2])  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except ValueError: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    </w:t>
      </w:r>
      <w:r>
        <w:rPr>
          <w:rFonts w:ascii="Courier New" w:hAnsi="Courier New"/>
          <w:b/>
          <w:bCs/>
          <w:sz w:val="22"/>
          <w:szCs w:val="22"/>
        </w:rPr>
        <w:t>continue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params.append(p)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iters.append(it)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roots.append(r)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not params: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print("Нет данных для построения графика")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plt.figure(figsize=(8, 6))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if plot_type == 'eps':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plt.plot(params, iters, 'o-')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plt.xscale('log')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plt.xlabel('eps')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plt.ylabel('iterations')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elif plot_type == 'delta':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plt.plot(params, roots, 'o-')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plt.xscale('log')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plt.xlabel('delta')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plt.ylabel('root')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else: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print("Неизвестный тип. Используйте eps или delta")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    </w:t>
      </w:r>
      <w:r>
        <w:rPr>
          <w:rFonts w:ascii="Courier New" w:hAnsi="Courier New"/>
          <w:b/>
          <w:bCs/>
          <w:sz w:val="22"/>
          <w:szCs w:val="22"/>
        </w:rPr>
        <w:t>return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plt.grid(True)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plt.tight_layout()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plt.savefig(output, dpi=150)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plt.show()</w:t>
      </w:r>
    </w:p>
    <w:p>
      <w:pPr>
        <w:pStyle w:val="Standard"/>
        <w:spacing w:lineRule="auto" w:line="240"/>
        <w:rPr>
          <w:rFonts w:ascii="Courier New" w:hAnsi="Courier New"/>
          <w:b/>
          <w:bCs/>
          <w:sz w:val="22"/>
          <w:szCs w:val="22"/>
        </w:rPr>
      </w:pPr>
      <w:r>
        <w:rPr>
          <w:rFonts w:ascii="Courier New" w:hAnsi="Courier New"/>
          <w:b/>
          <w:bCs/>
          <w:sz w:val="22"/>
          <w:szCs w:val="22"/>
        </w:rPr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>if __name__ == '__main__':</w:t>
      </w:r>
    </w:p>
    <w:p>
      <w:pPr>
        <w:pStyle w:val="Standard"/>
        <w:spacing w:lineRule="auto" w:line="240"/>
        <w:rPr>
          <w:b/>
          <w:bCs/>
        </w:rPr>
      </w:pPr>
      <w:r>
        <w:rPr>
          <w:rFonts w:ascii="Courier New" w:hAnsi="Courier New"/>
          <w:b/>
          <w:bCs/>
          <w:sz w:val="22"/>
          <w:szCs w:val="22"/>
        </w:rPr>
        <w:t xml:space="preserve">    </w:t>
      </w:r>
      <w:r>
        <w:rPr>
          <w:rFonts w:ascii="Courier New" w:hAnsi="Courier New"/>
          <w:b/>
          <w:bCs/>
          <w:sz w:val="22"/>
          <w:szCs w:val="22"/>
        </w:rPr>
        <w:t>main()</w:t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134" w:right="1127" w:gutter="0" w:header="0" w:top="1134" w:footer="72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swiss"/>
    <w:pitch w:val="variable"/>
  </w:font>
  <w:font w:name="Liberation Serif">
    <w:altName w:val="Times New Roman"/>
    <w:charset w:val="01"/>
    <w:family w:val="swiss"/>
    <w:pitch w:val="variable"/>
  </w:font>
  <w:font w:name="Times New Roman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NTHelvetica/Cyrillic">
    <w:altName w:val="Arial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Courier New">
    <w:charset w:val="01"/>
    <w:family w:val="roman"/>
    <w:pitch w:val="variable"/>
  </w:font>
  <w:font w:name="NTHelvetica/Cyrillic">
    <w:altName w:val="Times New Roman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hanging="0" w:left="0" w:right="0"/>
      <w:jc w:val="right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) "/>
      <w:lvlJc w:val="left"/>
      <w:pPr>
        <w:tabs>
          <w:tab w:val="num" w:pos="283"/>
        </w:tabs>
        <w:ind w:left="1003" w:hanging="283"/>
      </w:pPr>
      <w:rPr>
        <w:sz w:val="24"/>
        <w:i w:val="false"/>
        <w:u w:val="none"/>
        <w:b w:val="false"/>
        <w:rFonts w:ascii="NTHelvetica/Cyrillic;Arial" w:hAnsi="NTHelvetica/Cyrillic;Arial" w:cs="NTHelvetica/Cyrillic;Arial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1"/>
  <w:displayBackgroundShape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  <w:textAlignment w:val="baseline"/>
    </w:pPr>
    <w:rPr>
      <w:rFonts w:ascii="Liberation Serif;Times New Roman" w:hAnsi="Liberation Serif;Times New Roman" w:eastAsia="NSimSun" w:cs="Mang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0" w:after="0"/>
      <w:ind w:hanging="0" w:left="0" w:right="0"/>
      <w:jc w:val="center"/>
      <w:outlineLvl w:val="0"/>
    </w:pPr>
    <w:rPr>
      <w:rFonts w:ascii="Times New Roman" w:hAnsi="Times New Roman" w:eastAsia="Times New Roman" w:cs="Times New Roman"/>
      <w:b/>
      <w:bCs/>
      <w:i w:val="false"/>
      <w:caps/>
      <w:sz w:val="28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0" w:after="0"/>
      <w:ind w:firstLine="709" w:left="0" w:right="0"/>
      <w:jc w:val="both"/>
      <w:outlineLvl w:val="1"/>
    </w:pPr>
    <w:rPr>
      <w:rFonts w:ascii="Times New Roman" w:hAnsi="Times New Roman" w:eastAsia="Times New Roman" w:cs="Times New Roman"/>
      <w:b/>
      <w:bCs/>
      <w:sz w:val="28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0" w:after="0"/>
      <w:ind w:firstLine="709" w:left="0" w:right="0"/>
      <w:jc w:val="both"/>
      <w:outlineLvl w:val="2"/>
    </w:pPr>
    <w:rPr>
      <w:rFonts w:ascii="Times New Roman" w:hAnsi="Times New Roman" w:eastAsia="Times New Roman" w:cs="Times New Roman"/>
      <w:b/>
      <w:bCs/>
      <w:i/>
      <w:sz w:val="28"/>
    </w:rPr>
  </w:style>
  <w:style w:type="paragraph" w:styleId="Heading4">
    <w:name w:val="Heading 4"/>
    <w:basedOn w:val="Heading"/>
    <w:next w:val="BodyText"/>
    <w:qFormat/>
    <w:pPr>
      <w:numPr>
        <w:ilvl w:val="0"/>
        <w:numId w:val="0"/>
      </w:numPr>
      <w:spacing w:before="120" w:after="120"/>
      <w:ind w:firstLine="709" w:left="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WW8Num1z0">
    <w:name w:val="WW8Num1z0"/>
    <w:qFormat/>
    <w:rPr>
      <w:rFonts w:ascii="Times New Roman" w:hAnsi="Times New Roman" w:cs="Times New Roman"/>
      <w:sz w:val="24"/>
    </w:rPr>
  </w:style>
  <w:style w:type="character" w:styleId="WW8Num1z1">
    <w:name w:val="WW8Num1z1"/>
    <w:qFormat/>
    <w:rPr>
      <w:rFonts w:cs="Times New Roman"/>
    </w:rPr>
  </w:style>
  <w:style w:type="character" w:styleId="DefaultParagraphFont">
    <w:name w:val="Default Paragraph Font"/>
    <w:qFormat/>
    <w:rPr/>
  </w:style>
  <w:style w:type="character" w:styleId="Times142">
    <w:name w:val="Times14_РИО2 Знак"/>
    <w:qFormat/>
    <w:rPr>
      <w:rFonts w:ascii="Times New Roman" w:hAnsi="Times New Roman" w:eastAsia="Times New Roman" w:cs="Times New Roman"/>
      <w:sz w:val="24"/>
    </w:rPr>
  </w:style>
  <w:style w:type="character" w:styleId="BookTitle">
    <w:name w:val="Book Title"/>
    <w:qFormat/>
    <w:rPr>
      <w:b/>
      <w:smallCaps/>
      <w:spacing w:val="5"/>
    </w:rPr>
  </w:style>
  <w:style w:type="character" w:styleId="Style10">
    <w:name w:val="ТекстРазделов Знак"/>
    <w:qFormat/>
    <w:rPr>
      <w:rFonts w:ascii="Times New Roman" w:hAnsi="Times New Roman" w:eastAsia="Times New Roman" w:cs="Times New Roman"/>
      <w:sz w:val="28"/>
    </w:rPr>
  </w:style>
  <w:style w:type="character" w:styleId="NumberingSymbols">
    <w:name w:val="Numbering Symbols"/>
    <w:qFormat/>
    <w:rPr/>
  </w:style>
  <w:style w:type="character" w:styleId="Emphasis">
    <w:name w:val="Emphasis"/>
    <w:qFormat/>
    <w:rPr>
      <w:i/>
      <w:iCs/>
    </w:rPr>
  </w:style>
  <w:style w:type="character" w:styleId="Bullets">
    <w:name w:val="Bullets"/>
    <w:qFormat/>
    <w:rPr>
      <w:rFonts w:ascii="OpenSymbol;Arial Unicode MS" w:hAnsi="OpenSymbol;Arial Unicode MS" w:eastAsia="OpenSymbol;Arial Unicode MS" w:cs="OpenSymbol;Arial Unicode MS"/>
    </w:rPr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WW8Num3z0">
    <w:name w:val="WW8Num3z0"/>
    <w:qFormat/>
    <w:rPr>
      <w:rFonts w:ascii="NTHelvetica/Cyrillic;Arial" w:hAnsi="NTHelvetica/Cyrillic;Arial" w:cs="NTHelvetica/Cyrillic;Arial"/>
      <w:b w:val="false"/>
      <w:i w:val="false"/>
      <w:sz w:val="24"/>
      <w:u w:val="none"/>
    </w:rPr>
  </w:style>
  <w:style w:type="paragraph" w:styleId="Heading">
    <w:name w:val="Heading"/>
    <w:basedOn w:val="Standard"/>
    <w:next w:val="Textbody"/>
    <w:qFormat/>
    <w:pPr>
      <w:keepNext w:val="true"/>
      <w:spacing w:before="240" w:after="120"/>
    </w:pPr>
    <w:rPr>
      <w:rFonts w:ascii="Liberation Sans;Arial" w:hAnsi="Liberation Sans;Arial" w:eastAsia="Microsoft YaHei" w:cs="Mang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Mangal"/>
      <w:sz w:val="24"/>
    </w:rPr>
  </w:style>
  <w:style w:type="paragraph" w:styleId="Caption">
    <w:name w:val="Caption"/>
    <w:basedOn w:val="Standard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styleId="Index">
    <w:name w:val="Index"/>
    <w:basedOn w:val="Standard"/>
    <w:qFormat/>
    <w:pPr>
      <w:suppressLineNumbers/>
    </w:pPr>
    <w:rPr>
      <w:rFonts w:cs="Mangal"/>
      <w:sz w:val="24"/>
    </w:rPr>
  </w:style>
  <w:style w:type="paragraph" w:styleId="Standard">
    <w:name w:val="Standard"/>
    <w:qFormat/>
    <w:pPr>
      <w:widowControl/>
      <w:suppressAutoHyphens w:val="true"/>
      <w:overflowPunct w:val="true"/>
      <w:bidi w:val="0"/>
      <w:spacing w:lineRule="auto" w:line="360" w:before="0" w:after="0"/>
      <w:ind w:firstLine="709" w:left="0" w:right="0"/>
      <w:jc w:val="both"/>
      <w:textAlignment w:val="baseline"/>
    </w:pPr>
    <w:rPr>
      <w:rFonts w:ascii="Times New Roman" w:hAnsi="Times New Roman" w:eastAsia="Times New Roman" w:cs="Times New Roman"/>
      <w:color w:val="auto"/>
      <w:kern w:val="2"/>
      <w:sz w:val="28"/>
      <w:szCs w:val="24"/>
      <w:lang w:val="ru-RU" w:eastAsia="zh-CN" w:bidi="hi-IN"/>
    </w:rPr>
  </w:style>
  <w:style w:type="paragraph" w:styleId="Textbody">
    <w:name w:val="Text body"/>
    <w:basedOn w:val="Standard"/>
    <w:qFormat/>
    <w:pPr>
      <w:spacing w:lineRule="auto" w:line="360" w:before="0" w:after="0"/>
      <w:jc w:val="both"/>
    </w:pPr>
    <w:rPr/>
  </w:style>
  <w:style w:type="paragraph" w:styleId="DocumentMap">
    <w:name w:val="DocumentMap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Calibri" w:hAnsi="Calibri" w:eastAsia="Calibri" w:cs="Calibri"/>
      <w:color w:val="auto"/>
      <w:kern w:val="2"/>
      <w:sz w:val="20"/>
      <w:szCs w:val="20"/>
      <w:lang w:val="ru-RU" w:eastAsia="zh-CN" w:bidi="ar-SA"/>
    </w:rPr>
  </w:style>
  <w:style w:type="paragraph" w:styleId="Times1421">
    <w:name w:val="Times14_РИО2"/>
    <w:basedOn w:val="Standard"/>
    <w:qFormat/>
    <w:pPr>
      <w:widowControl/>
      <w:spacing w:lineRule="auto" w:line="312"/>
      <w:ind w:firstLine="709" w:left="0" w:right="0"/>
      <w:jc w:val="both"/>
      <w:textAlignment w:val="auto"/>
    </w:pPr>
    <w:rPr>
      <w:rFonts w:cs="Times New Roman"/>
      <w:sz w:val="28"/>
      <w:szCs w:val="24"/>
      <w:lang w:val="ru-RU" w:bidi="ar-SA"/>
    </w:rPr>
  </w:style>
  <w:style w:type="paragraph" w:styleId="TableContents">
    <w:name w:val="Table Contents"/>
    <w:basedOn w:val="Standard"/>
    <w:qFormat/>
    <w:pPr>
      <w:suppressLineNumbers/>
    </w:pPr>
    <w:rPr/>
  </w:style>
  <w:style w:type="paragraph" w:styleId="Style11">
    <w:name w:val="Листинг"/>
    <w:basedOn w:val="Standard"/>
    <w:qFormat/>
    <w:pPr>
      <w:spacing w:lineRule="auto" w:line="240"/>
    </w:pPr>
    <w:rPr>
      <w:rFonts w:ascii="Courier New" w:hAnsi="Courier New" w:eastAsia="Courier New" w:cs="Courier New"/>
      <w:sz w:val="22"/>
    </w:rPr>
  </w:style>
  <w:style w:type="paragraph" w:styleId="TableGrid1">
    <w:name w:val="Table Grid1"/>
    <w:basedOn w:val="DocumentMap"/>
    <w:qFormat/>
    <w:pPr>
      <w:widowControl/>
      <w:jc w:val="left"/>
      <w:textAlignment w:val="auto"/>
    </w:pPr>
    <w:rPr>
      <w:rFonts w:ascii="Calibri" w:hAnsi="Calibri" w:eastAsia="Calibri" w:cs="Calibri"/>
      <w:sz w:val="20"/>
      <w:szCs w:val="20"/>
      <w:lang w:val="ru-RU" w:bidi="ar-SA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able">
    <w:name w:val="Table"/>
    <w:basedOn w:val="Caption"/>
    <w:qFormat/>
    <w:pPr>
      <w:spacing w:lineRule="auto" w:line="240" w:before="0" w:after="0"/>
      <w:ind w:hanging="0" w:left="0" w:right="0"/>
      <w:jc w:val="left"/>
    </w:pPr>
    <w:rPr>
      <w:i w:val="false"/>
      <w:sz w:val="28"/>
    </w:rPr>
  </w:style>
  <w:style w:type="paragraph" w:styleId="Drawing">
    <w:name w:val="Drawing"/>
    <w:basedOn w:val="Caption"/>
    <w:qFormat/>
    <w:pPr>
      <w:spacing w:lineRule="auto" w:line="240" w:before="0" w:after="0"/>
      <w:ind w:hanging="0" w:left="0" w:right="0"/>
      <w:jc w:val="center"/>
    </w:pPr>
    <w:rPr>
      <w:i w:val="false"/>
      <w:sz w:val="28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andard"/>
    <w:pPr>
      <w:suppressLineNumbers/>
    </w:pPr>
    <w:rPr/>
  </w:style>
  <w:style w:type="paragraph" w:styleId="FrameContents">
    <w:name w:val="Frame Contents"/>
    <w:basedOn w:val="Standard"/>
    <w:qFormat/>
    <w:pPr/>
    <w:rPr/>
  </w:style>
  <w:style w:type="paragraph" w:styleId="Style12">
    <w:name w:val="Текст"/>
    <w:basedOn w:val="Normal"/>
    <w:qFormat/>
    <w:pPr>
      <w:spacing w:lineRule="auto" w:line="360"/>
      <w:ind w:firstLine="720" w:left="0" w:right="0"/>
      <w:jc w:val="both"/>
    </w:pPr>
    <w:rPr>
      <w:rFonts w:ascii="NTHelvetica/Cyrillic;Times New Roman" w:hAnsi="NTHelvetica/Cyrillic;Times New Roman" w:cs="NTHelvetica/Cyrillic;Times New Roman"/>
      <w:sz w:val="24"/>
    </w:rPr>
  </w:style>
  <w:style w:type="numbering" w:styleId="WW8Num1">
    <w:name w:val="WW8Num1"/>
    <w:qFormat/>
  </w:style>
  <w:style w:type="numbering" w:styleId="WW8Num3">
    <w:name w:val="WW8Num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wmf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3034</TotalTime>
  <Application>LibreOffice/24.2.7.2$Linux_X86_64 LibreOffice_project/420$Build-2</Application>
  <AppVersion>15.0000</AppVersion>
  <Pages>15</Pages>
  <Words>2155</Words>
  <Characters>12420</Characters>
  <CharactersWithSpaces>15988</CharactersWithSpaces>
  <Paragraphs>432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2022-09-19T18:59:00Z</dcterms:created>
  <dc:creator>Microsoft Office User</dc:creator>
  <dc:description/>
  <dc:language>en-US</dc:language>
  <cp:lastModifiedBy/>
  <cp:lastPrinted>2025-11-16T23:15:30Z</cp:lastPrinted>
  <dcterms:modified xsi:type="dcterms:W3CDTF">2026-04-09T02:35:13Z</dcterms:modified>
  <cp:revision>34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