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№5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Cs w:val="28"/>
          <w:lang w:eastAsia="ru-RU" w:bidi="ar-SA"/>
        </w:rPr>
        <w:t>Тема: Решение СЛАУ методом Гаусса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5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5"/>
        <w:gridCol w:w="2158"/>
        <w:gridCol w:w="3361"/>
      </w:tblGrid>
      <w:tr>
        <w:trPr>
          <w:trHeight w:val="614" w:hRule="atLeast"/>
        </w:trPr>
        <w:tc>
          <w:tcPr>
            <w:tcW w:w="4335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Студентка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61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Филимонова А.А.</w:t>
            </w:r>
          </w:p>
        </w:tc>
      </w:tr>
      <w:tr>
        <w:trPr>
          <w:trHeight w:val="614" w:hRule="atLeast"/>
        </w:trPr>
        <w:tc>
          <w:tcPr>
            <w:tcW w:w="4335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61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Цель работы.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Реализовать метод Гаусса для решения СЛАУ и исследовать его работу на системах различной размерности и обусловленности, проанализировать точность и устойчивость.</w:t>
      </w:r>
    </w:p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Задание.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В ходе выполнения работы студенты должны найти решение системы линейных уравнений с n неизвестными, заданной матрицей коэффициентов и вектором свободных членов , методом Гаусса. Выполнение работы состоит из следующих этапов: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1) с помощью преподавателя определить систему уравнений, которую нужно решить;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2) для решения системы уравнений разработать программу на языке C, использующую подпрограмму-функцию GAUSS из файла GAUSS.CPP. Данная функция имеет следующие параметры: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a - матрица коэффициентов системы уравнений размера n*n, тип float;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b - вектор свободных членов размера n, тип  float;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x - выходной вектор результата решения размера n, тип float;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n - размер системы (матрицы a и вектора свободных членов b), тип int.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В разрабатываемой программе должна быть описана константа nmax, равная максимальным размерам используемых матриц и векторов. Функция GAUSS в качестве значения типа  возвращает: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а) 0 - в случае нормального завершения процесса вычисления;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б) 1 - в случае вырожденности матрицы а;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в) 2 - если n &lt; 2 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г) 3 - если n &gt; nmax.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>Провести вычисления с использованием разработанной программы и исследовать обусловленность задачи с использованием пакета Matlab, при этом для определения числа обусловленности матрицы A рекомендуется использовать функцию cond(A). Кроме того, для проверки получаемых результатов можно провести вычисления с помощью пакетов Matlab и Derive.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Теоретические положения.</w:t>
      </w:r>
    </w:p>
    <w:p>
      <w:pPr>
        <w:pStyle w:val="Heading2"/>
        <w:keepNext w:val="true"/>
        <w:widowControl/>
        <w:numPr>
          <w:ilvl w:val="1"/>
          <w:numId w:val="1"/>
        </w:numPr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rFonts w:ascii="Times New Roman" w:hAnsi="Times New Roman" w:cs="Arial"/>
          <w:b/>
          <w:sz w:val="28"/>
          <w:szCs w:val="28"/>
        </w:rPr>
      </w:pPr>
      <w:r>
        <w:rPr>
          <w:rFonts w:cs="Arial" w:ascii="Times New Roman" w:hAnsi="Times New Roman"/>
          <w:b/>
          <w:sz w:val="28"/>
          <w:szCs w:val="28"/>
        </w:rPr>
        <w:t>Решение систем линейных алгебраических уравнений</w:t>
      </w:r>
    </w:p>
    <w:p>
      <w:pPr>
        <w:pStyle w:val="Style12"/>
        <w:spacing w:lineRule="auto" w:line="360"/>
        <w:jc w:val="both"/>
        <w:rPr/>
      </w:pPr>
      <w:r>
        <w:rPr>
          <w:rFonts w:cs="Arial" w:ascii="Times New Roman" w:hAnsi="Times New Roman"/>
          <w:sz w:val="28"/>
          <w:szCs w:val="28"/>
        </w:rPr>
        <w:t>Методы решения систем линейных алгебраических уравнений делятся на две группы. К первой группе принадлежат так называемые точные, или прямые, методы - алгоритмы, позволяющие получить решение системы за конечное число арифметических действий. Сюда относятся известное правило Крамера нахождения решения с помощью определителей, метод Гаусса (метод исключений) и метод прогонки. Правило Крамера при реализации на ЭВМ не применяется ввиду значительно большего по сравнению с методом Гаусса числа арифметических действий. Метод Гаусса используется при решении систем до порядка 10</w:t>
      </w:r>
      <w:r>
        <w:rPr>
          <w:rFonts w:cs="Arial" w:ascii="Times New Roman" w:hAnsi="Times New Roman"/>
          <w:sz w:val="28"/>
          <w:szCs w:val="28"/>
          <w:vertAlign w:val="superscript"/>
        </w:rPr>
        <w:t>3</w:t>
      </w:r>
      <w:r>
        <w:rPr>
          <w:rFonts w:cs="Arial" w:ascii="Times New Roman" w:hAnsi="Times New Roman"/>
          <w:sz w:val="28"/>
          <w:szCs w:val="28"/>
        </w:rPr>
        <w:t xml:space="preserve">. Метод прогонки применяется для решения важного класса специальных систем линейных уравнений с трехдиагональной матрицей, часто возникающей в практических приложениях. </w:t>
      </w:r>
    </w:p>
    <w:p>
      <w:pPr>
        <w:pStyle w:val="2"/>
        <w:widowControl/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cs="Arial" w:ascii="Times New Roman" w:hAnsi="Times New Roman"/>
          <w:sz w:val="28"/>
          <w:szCs w:val="28"/>
        </w:rPr>
        <w:t>Вторую группу составляют приближенные методы, в частности, итерационные методы решения систем линейных алгебраических уравнений, позволяющие решать системы до порядка 10</w:t>
      </w:r>
      <w:r>
        <w:rPr>
          <w:rFonts w:cs="Arial" w:ascii="Times New Roman" w:hAnsi="Times New Roman"/>
          <w:sz w:val="28"/>
          <w:szCs w:val="28"/>
          <w:vertAlign w:val="superscript"/>
        </w:rPr>
        <w:t>6</w:t>
      </w:r>
      <w:r>
        <w:rPr>
          <w:rFonts w:cs="Arial" w:ascii="Times New Roman" w:hAnsi="Times New Roman"/>
          <w:sz w:val="28"/>
          <w:szCs w:val="28"/>
        </w:rPr>
        <w:t xml:space="preserve">. </w:t>
      </w:r>
    </w:p>
    <w:p>
      <w:pPr>
        <w:pStyle w:val="2"/>
        <w:spacing w:lineRule="auto" w:line="360"/>
        <w:ind w:firstLine="680" w:left="0" w:right="0"/>
        <w:jc w:val="both"/>
        <w:rPr/>
      </w:pPr>
      <w:r>
        <w:rPr>
          <w:rFonts w:cs="Arial" w:ascii="Times New Roman" w:hAnsi="Times New Roman"/>
          <w:color w:val="000000"/>
          <w:sz w:val="28"/>
          <w:szCs w:val="28"/>
        </w:rPr>
        <w:t>Включенные в настоящий цикл две лабораторные работы посвящены решению задач линейной алгебры итерационными методами с использованием стандартных процедур.</w:t>
      </w:r>
    </w:p>
    <w:p>
      <w:pPr>
        <w:pStyle w:val="2"/>
        <w:spacing w:lineRule="atLeast" w:line="24"/>
        <w:ind w:firstLine="680" w:left="0" w:right="0"/>
        <w:rPr>
          <w:rFonts w:cs="Arial"/>
          <w:color w:val="000000"/>
        </w:rPr>
      </w:pPr>
      <w:r>
        <w:rPr>
          <w:rFonts w:cs="Arial"/>
          <w:color w:val="000000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Arial" w:ascii="Times New Roman" w:hAnsi="Times New Roman"/>
          <w:b/>
          <w:sz w:val="28"/>
          <w:szCs w:val="28"/>
        </w:rPr>
        <w:t>Р</w:t>
      </w:r>
      <w:r>
        <w:rPr>
          <w:rFonts w:cs="Arial" w:ascii="Times New Roman" w:hAnsi="Times New Roman"/>
          <w:b/>
          <w:caps w:val="false"/>
          <w:smallCaps w:val="false"/>
          <w:sz w:val="28"/>
          <w:szCs w:val="28"/>
        </w:rPr>
        <w:t>ешение систем линейных алгебраических уравнений</w:t>
      </w:r>
      <w:r>
        <w:rPr>
          <w:rFonts w:cs="Arial" w:ascii="Times New Roman" w:hAnsi="Times New Roman"/>
          <w:caps w:val="false"/>
          <w:smallCaps w:val="false"/>
          <w:sz w:val="28"/>
          <w:szCs w:val="28"/>
        </w:rPr>
        <w:t xml:space="preserve"> </w:t>
      </w:r>
      <w:r>
        <w:rPr>
          <w:rFonts w:cs="Arial" w:ascii="Times New Roman" w:hAnsi="Times New Roman"/>
          <w:b/>
          <w:caps w:val="false"/>
          <w:smallCaps w:val="false"/>
          <w:sz w:val="28"/>
          <w:szCs w:val="28"/>
        </w:rPr>
        <w:t>методом Гаусса</w:t>
      </w:r>
    </w:p>
    <w:p>
      <w:pPr>
        <w:pStyle w:val="Normal"/>
        <w:rPr>
          <w:rFonts w:cs="Arial"/>
          <w:b/>
          <w:caps w:val="false"/>
          <w:smallCaps w:val="false"/>
        </w:rPr>
      </w:pPr>
      <w:r>
        <w:rPr>
          <w:rFonts w:cs="Arial"/>
          <w:b/>
          <w:caps w:val="false"/>
          <w:smallCaps w:val="false"/>
        </w:rPr>
      </w:r>
    </w:p>
    <w:p>
      <w:pPr>
        <w:pStyle w:val="Style12"/>
        <w:jc w:val="both"/>
        <w:rPr/>
      </w:pPr>
      <w:r>
        <w:rPr>
          <w:rFonts w:cs="Arial" w:ascii="Times New Roman" w:hAnsi="Times New Roman"/>
          <w:sz w:val="28"/>
          <w:szCs w:val="28"/>
        </w:rPr>
        <w:t xml:space="preserve">Рассматривается система линейных уравнений </w:t>
      </w:r>
      <w:r>
        <w:rPr>
          <w:rFonts w:cs="Arial" w:ascii="Times New Roman" w:hAnsi="Times New Roman"/>
          <w:i/>
          <w:sz w:val="28"/>
          <w:szCs w:val="28"/>
        </w:rPr>
        <w:t>n</w:t>
      </w:r>
      <w:r>
        <w:rPr>
          <w:rFonts w:cs="Arial" w:ascii="Times New Roman" w:hAnsi="Times New Roman"/>
          <w:sz w:val="28"/>
          <w:szCs w:val="28"/>
        </w:rPr>
        <w:t>-го порядка</w:t>
      </w:r>
    </w:p>
    <w:p>
      <w:pPr>
        <w:pStyle w:val="Style13"/>
        <w:spacing w:before="80" w:after="0"/>
        <w:jc w:val="both"/>
        <w:rPr/>
      </w:pPr>
      <w:r>
        <w:rPr>
          <w:rFonts w:eastAsia="Arial" w:cs="Arial" w:ascii="Times New Roman" w:hAnsi="Times New Roman"/>
          <w:sz w:val="28"/>
          <w:szCs w:val="28"/>
        </w:rPr>
        <w:t xml:space="preserve">                                                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11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12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n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</w:p>
    <w:p>
      <w:pPr>
        <w:pStyle w:val="Style13"/>
        <w:jc w:val="both"/>
        <w:rPr/>
      </w:pPr>
      <w:r>
        <w:rPr>
          <w:rFonts w:eastAsia="Arial" w:cs="Arial" w:ascii="Times New Roman" w:hAnsi="Times New Roman"/>
          <w:sz w:val="28"/>
          <w:szCs w:val="28"/>
        </w:rPr>
        <w:t xml:space="preserve">                                                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21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22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n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Arial" w:cs="Arial" w:ascii="Times New Roman" w:hAnsi="Times New Roman"/>
          <w:sz w:val="28"/>
          <w:szCs w:val="28"/>
        </w:rPr>
        <w:t xml:space="preserve">                                              </w:t>
      </w:r>
      <w:r>
        <w:rPr>
          <w:rFonts w:cs="Arial" w:ascii="Times New Roman" w:hAnsi="Times New Roman"/>
          <w:sz w:val="28"/>
          <w:szCs w:val="28"/>
        </w:rPr>
        <w:t>(2.1)</w:t>
      </w:r>
    </w:p>
    <w:p>
      <w:pPr>
        <w:pStyle w:val="Style13"/>
        <w:jc w:val="both"/>
        <w:rPr/>
      </w:pPr>
      <w:r>
        <w:rPr>
          <w:rFonts w:eastAsia="Arial" w:cs="Arial" w:ascii="Times New Roman" w:hAnsi="Times New Roman"/>
          <w:sz w:val="28"/>
          <w:szCs w:val="28"/>
        </w:rPr>
        <w:t xml:space="preserve">                                                  </w:t>
      </w:r>
      <w:r>
        <w:rPr>
          <w:rFonts w:cs="Arial" w:ascii="Times New Roman" w:hAnsi="Times New Roman"/>
          <w:sz w:val="28"/>
          <w:szCs w:val="28"/>
        </w:rPr>
        <w:t>.     .      .      .      .</w:t>
      </w:r>
    </w:p>
    <w:p>
      <w:pPr>
        <w:pStyle w:val="Style13"/>
        <w:jc w:val="both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nn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Arial" w:ascii="Times New Roman" w:hAnsi="Times New Roman"/>
          <w:sz w:val="28"/>
          <w:szCs w:val="28"/>
        </w:rPr>
        <w:t>,</w:t>
      </w:r>
    </w:p>
    <w:p>
      <w:pPr>
        <w:pStyle w:val="Style12"/>
        <w:ind w:hanging="0" w:left="0" w:right="0"/>
        <w:jc w:val="both"/>
        <w:rPr/>
      </w:pPr>
      <w:r>
        <w:rPr>
          <w:rFonts w:cs="Arial" w:ascii="Times New Roman" w:hAnsi="Times New Roman"/>
          <w:sz w:val="28"/>
          <w:szCs w:val="28"/>
        </w:rPr>
        <w:t xml:space="preserve">что в векторном виде записывается как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Fonts w:cs="Arial" w:ascii="Times New Roman" w:hAnsi="Times New Roman"/>
          <w:sz w:val="28"/>
          <w:szCs w:val="28"/>
        </w:rPr>
        <w:t>.</w:t>
      </w:r>
    </w:p>
    <w:p>
      <w:pPr>
        <w:pStyle w:val="Style12"/>
        <w:jc w:val="both"/>
        <w:rPr/>
      </w:pPr>
      <w:r>
        <w:rPr>
          <w:rFonts w:cs="Arial" w:ascii="Times New Roman" w:hAnsi="Times New Roman"/>
          <w:sz w:val="28"/>
          <w:szCs w:val="28"/>
        </w:rPr>
        <w:t xml:space="preserve">Суть метода исключения по главным элементам (метод Гаусса) заключается в следующем. Находится наибольший по абсолютной величине коэффициент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kj</m:t>
            </m:r>
          </m:sub>
        </m:sSub>
      </m:oMath>
      <w:r>
        <w:rPr>
          <w:rFonts w:cs="Arial" w:ascii="Times New Roman" w:hAnsi="Times New Roman"/>
          <w:sz w:val="28"/>
          <w:szCs w:val="28"/>
        </w:rPr>
        <w:t xml:space="preserve">. Для исключения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rFonts w:cs="Arial" w:ascii="Times New Roman" w:hAnsi="Times New Roman"/>
          <w:sz w:val="28"/>
          <w:szCs w:val="28"/>
        </w:rPr>
        <w:t xml:space="preserve"> из </w:t>
      </w:r>
      <w:r>
        <w:rPr>
          <w:rFonts w:cs="Arial" w:ascii="Times New Roman" w:hAnsi="Times New Roman"/>
          <w:i/>
          <w:sz w:val="28"/>
          <w:szCs w:val="28"/>
        </w:rPr>
        <w:t>i</w:t>
      </w:r>
      <w:r>
        <w:rPr>
          <w:rFonts w:cs="Arial" w:ascii="Times New Roman" w:hAnsi="Times New Roman"/>
          <w:sz w:val="28"/>
          <w:szCs w:val="28"/>
        </w:rPr>
        <w:t xml:space="preserve">-го уравнения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≠</m:t>
            </m:r>
            <m:r>
              <w:rPr>
                <w:rFonts w:ascii="Cambria Math" w:hAnsi="Cambria Math"/>
              </w:rPr>
              <m:t xml:space="preserve">k</m:t>
            </m:r>
          </m:e>
        </m:d>
      </m:oMath>
      <w:r>
        <w:rPr>
          <w:rFonts w:cs="Arial" w:ascii="Times New Roman" w:hAnsi="Times New Roman"/>
          <w:sz w:val="28"/>
          <w:szCs w:val="28"/>
        </w:rPr>
        <w:t xml:space="preserve"> необходимо умножить </w:t>
      </w:r>
      <w:r>
        <w:rPr>
          <w:rFonts w:cs="Arial" w:ascii="Times New Roman" w:hAnsi="Times New Roman"/>
          <w:i/>
          <w:sz w:val="28"/>
          <w:szCs w:val="28"/>
        </w:rPr>
        <w:t>k</w:t>
      </w:r>
      <w:r>
        <w:rPr>
          <w:rFonts w:cs="Arial" w:ascii="Times New Roman" w:hAnsi="Times New Roman"/>
          <w:sz w:val="28"/>
          <w:szCs w:val="28"/>
        </w:rPr>
        <w:t xml:space="preserve">-е уравнение на </w:t>
      </w:r>
      <w:r>
        <w:rPr/>
      </w:r>
      <m:oMath xmlns:m="http://schemas.openxmlformats.org/officeDocument/2006/math">
        <m:f>
          <m:fPr>
            <m:type m:val="lin"/>
          </m:fPr>
          <m:num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kj</m:t>
                </m:r>
              </m:sub>
            </m:sSub>
          </m:den>
        </m:f>
      </m:oMath>
      <w:r>
        <w:rPr>
          <w:rFonts w:cs="Arial" w:ascii="Times New Roman" w:hAnsi="Times New Roman"/>
          <w:sz w:val="28"/>
          <w:szCs w:val="28"/>
        </w:rPr>
        <w:t xml:space="preserve"> и вычесть его из </w:t>
      </w:r>
      <w:r>
        <w:rPr>
          <w:rFonts w:cs="Arial" w:ascii="Times New Roman" w:hAnsi="Times New Roman"/>
          <w:i/>
          <w:sz w:val="28"/>
          <w:szCs w:val="28"/>
        </w:rPr>
        <w:t>i</w:t>
      </w:r>
      <w:r>
        <w:rPr>
          <w:rFonts w:cs="Arial" w:ascii="Times New Roman" w:hAnsi="Times New Roman"/>
          <w:sz w:val="28"/>
          <w:szCs w:val="28"/>
        </w:rPr>
        <w:t xml:space="preserve">-го уравнения, после чего процесс повторяется для исключения другого неизвестного из оставшихся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Arial" w:ascii="Times New Roman" w:hAnsi="Times New Roman"/>
          <w:i/>
          <w:sz w:val="28"/>
          <w:szCs w:val="28"/>
        </w:rPr>
        <w:t>-</w:t>
      </w:r>
      <w:r>
        <w:rPr>
          <w:rFonts w:cs="Arial" w:ascii="Times New Roman" w:hAnsi="Times New Roman"/>
          <w:sz w:val="28"/>
          <w:szCs w:val="28"/>
        </w:rPr>
        <w:t>1 уравнений и т. д. В результате система (2.1) приводится к треугольному виду</w:t>
      </w:r>
    </w:p>
    <w:p>
      <w:pPr>
        <w:pStyle w:val="Style13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12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+</m:t>
          </m:r>
          <m:r>
            <m:rPr>
              <m:lit/>
              <m:nor/>
            </m:rPr>
            <w:rPr>
              <w:rFonts w:ascii="Cambria Math" w:hAnsi="Cambria Math"/>
            </w:rPr>
            <m:t xml:space="preserve">.</m:t>
          </m:r>
          <m:r>
            <m:rPr>
              <m:lit/>
              <m:nor/>
            </m:rPr>
            <w:rPr>
              <w:rFonts w:ascii="Cambria Math" w:hAnsi="Cambria Math"/>
            </w:rPr>
            <m:t xml:space="preserve">.</m:t>
          </m:r>
          <m:r>
            <m:rPr>
              <m:lit/>
              <m:nor/>
            </m:rP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n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</m:oMath>
      </m:oMathPara>
    </w:p>
    <w:p>
      <w:pPr>
        <w:pStyle w:val="Style13"/>
        <w:jc w:val="both"/>
        <w:rPr/>
      </w:pPr>
      <w:r>
        <w:rPr>
          <w:rFonts w:eastAsia="Arial" w:cs="Arial" w:ascii="Times New Roman" w:hAnsi="Times New Roman"/>
          <w:sz w:val="28"/>
          <w:szCs w:val="28"/>
        </w:rPr>
        <w:t xml:space="preserve">                                               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n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β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eastAsia="Arial" w:cs="Arial" w:ascii="Times New Roman" w:hAnsi="Times New Roman"/>
          <w:sz w:val="28"/>
          <w:szCs w:val="28"/>
        </w:rPr>
        <w:t xml:space="preserve">                                                       </w:t>
      </w:r>
      <w:r>
        <w:rPr>
          <w:rFonts w:cs="Arial" w:ascii="Times New Roman" w:hAnsi="Times New Roman"/>
          <w:sz w:val="28"/>
          <w:szCs w:val="28"/>
          <w:lang w:val="ru-RU" w:eastAsia="ru-RU"/>
        </w:rPr>
        <w:t>(2.2)</w:t>
      </w:r>
    </w:p>
    <w:p>
      <w:pPr>
        <w:pStyle w:val="Style13"/>
        <w:jc w:val="both"/>
        <w:rPr/>
      </w:pPr>
      <w:r>
        <w:rPr>
          <w:rFonts w:eastAsia="Arial" w:cs="Arial" w:ascii="Times New Roman" w:hAnsi="Times New Roman"/>
          <w:sz w:val="28"/>
          <w:szCs w:val="28"/>
        </w:rPr>
        <w:t xml:space="preserve">                                                      </w:t>
      </w:r>
      <w:r>
        <w:rPr>
          <w:rFonts w:cs="Arial" w:ascii="Times New Roman" w:hAnsi="Times New Roman"/>
          <w:sz w:val="28"/>
          <w:szCs w:val="28"/>
        </w:rPr>
        <w:t>.      .     .      .      .      .</w:t>
      </w:r>
    </w:p>
    <w:p>
      <w:pPr>
        <w:pStyle w:val="Style13"/>
        <w:jc w:val="both"/>
        <w:rPr/>
      </w:pPr>
      <w:r>
        <w:rPr>
          <w:rFonts w:eastAsia="Arial" w:cs="Arial" w:ascii="Times New Roman" w:hAnsi="Times New Roman"/>
          <w:sz w:val="28"/>
          <w:szCs w:val="28"/>
        </w:rPr>
        <w:t xml:space="preserve">                                                   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β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Arial" w:ascii="Times New Roman" w:hAnsi="Times New Roman"/>
          <w:sz w:val="28"/>
          <w:szCs w:val="28"/>
        </w:rPr>
        <w:t>,</w:t>
      </w:r>
    </w:p>
    <w:p>
      <w:pPr>
        <w:pStyle w:val="Style12"/>
        <w:ind w:hanging="0" w:left="0" w:right="0"/>
        <w:jc w:val="both"/>
        <w:rPr/>
      </w:pPr>
      <w:r>
        <w:rPr>
          <w:rFonts w:cs="Arial" w:ascii="Times New Roman" w:hAnsi="Times New Roman"/>
          <w:sz w:val="28"/>
          <w:szCs w:val="28"/>
        </w:rPr>
        <w:t xml:space="preserve">из которого легко находятся неизвестные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Arial" w:ascii="Times New Roman" w:hAnsi="Times New Roman"/>
          <w:sz w:val="28"/>
          <w:szCs w:val="28"/>
        </w:rPr>
        <w:t xml:space="preserve">. Процесс приведения системы к виду (2.2) называется прямым ходом, а нахождение неизвестных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Arial" w:ascii="Times New Roman" w:hAnsi="Times New Roman"/>
          <w:sz w:val="28"/>
          <w:szCs w:val="28"/>
        </w:rPr>
        <w:t xml:space="preserve"> - обратным ходом метода Гаусса.</w:t>
      </w:r>
    </w:p>
    <w:p>
      <w:pPr>
        <w:pStyle w:val="Style12"/>
        <w:jc w:val="both"/>
        <w:rPr/>
      </w:pPr>
      <w:r>
        <w:rPr>
          <w:rFonts w:cs="Arial" w:ascii="Times New Roman" w:hAnsi="Times New Roman"/>
          <w:sz w:val="28"/>
          <w:szCs w:val="28"/>
        </w:rPr>
        <w:t xml:space="preserve">Следует отметить, что если матрица заданной системы вырожденная, то перед исключением некоторой неизвестной главный элемент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kj</m:t>
            </m:r>
          </m:sub>
        </m:sSub>
      </m:oMath>
      <w:r>
        <w:rPr>
          <w:rFonts w:cs="Arial" w:ascii="Times New Roman" w:hAnsi="Times New Roman"/>
          <w:sz w:val="28"/>
          <w:szCs w:val="28"/>
        </w:rPr>
        <w:t xml:space="preserve"> окажется равным нулю, что и будет свидетельствовать о равенстве нулю определителя системы.</w:t>
      </w:r>
    </w:p>
    <w:p>
      <w:pPr>
        <w:pStyle w:val="Style12"/>
        <w:jc w:val="both"/>
        <w:rPr/>
      </w:pPr>
      <w:r>
        <w:rPr>
          <w:rFonts w:cs="Arial" w:ascii="Times New Roman" w:hAnsi="Times New Roman"/>
          <w:sz w:val="28"/>
          <w:szCs w:val="28"/>
        </w:rPr>
        <w:t xml:space="preserve">Мерой обусловленности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cs="Arial" w:ascii="Times New Roman" w:hAnsi="Times New Roman"/>
          <w:sz w:val="28"/>
          <w:szCs w:val="28"/>
        </w:rPr>
        <w:t xml:space="preserve"> называют величину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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‖"/>
            <m:endChr m:val="‖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d>
          <m:dPr>
            <m:begChr m:val="‖"/>
            <m:endChr m:val="‖"/>
          </m:dPr>
          <m:e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p>
            </m:sSup>
          </m:e>
        </m:d>
      </m:oMath>
      <w:r>
        <w:rPr>
          <w:rFonts w:cs="Arial" w:ascii="Times New Roman" w:hAnsi="Times New Roman"/>
          <w:sz w:val="28"/>
          <w:szCs w:val="28"/>
        </w:rPr>
        <w:t xml:space="preserve">, где </w:t>
      </w:r>
      <w:r>
        <w:rPr/>
      </w:r>
      <m:oMath xmlns:m="http://schemas.openxmlformats.org/officeDocument/2006/math">
        <m:d>
          <m:dPr>
            <m:begChr m:val="‖"/>
            <m:endChr m:val="‖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>
          <w:rFonts w:cs="Arial" w:ascii="Times New Roman" w:hAnsi="Times New Roman"/>
          <w:sz w:val="28"/>
          <w:szCs w:val="28"/>
        </w:rPr>
        <w:t xml:space="preserve">- норма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cs="Arial" w:ascii="Times New Roman" w:hAnsi="Times New Roman"/>
          <w:sz w:val="28"/>
          <w:szCs w:val="28"/>
        </w:rPr>
        <w:t xml:space="preserve">. Мера обусловленности равна максимально возможному коэффициенту усиления относительной погрешности от правой части к решению системы (2.1). Если матрица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cs="Arial" w:ascii="Times New Roman" w:hAnsi="Times New Roman"/>
          <w:sz w:val="28"/>
          <w:szCs w:val="28"/>
        </w:rPr>
        <w:t xml:space="preserve"> симметричная и выбрана вторая норма, то мера обусловленности может быть найдена как </w:t>
      </w:r>
    </w:p>
    <w:p>
      <w:pPr>
        <w:pStyle w:val="Style13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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limLow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max</m:t>
                </m:r>
              </m:e>
              <m:lim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n</m:t>
                </m:r>
              </m:lim>
            </m:limLow>
            <m:d>
              <m:dPr>
                <m:begChr m:val="{"/>
                <m:endChr m:val="}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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</m:e>
            </m:d>
          </m:num>
          <m:den>
            <m:limLow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min</m:t>
                </m:r>
              </m:e>
              <m:lim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n</m:t>
                </m:r>
              </m:lim>
            </m:limLow>
            <m:d>
              <m:dPr>
                <m:begChr m:val="{"/>
                <m:endChr m:val="}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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</m:e>
            </m:d>
          </m:den>
        </m:f>
      </m:oMath>
      <w:r>
        <w:rPr>
          <w:rFonts w:eastAsia="Arial" w:cs="Arial" w:ascii="Times New Roman" w:hAnsi="Times New Roman"/>
          <w:sz w:val="28"/>
          <w:szCs w:val="28"/>
        </w:rPr>
        <w:t xml:space="preserve"> </w:t>
      </w:r>
      <w:r>
        <w:rPr>
          <w:rFonts w:cs="Arial" w:ascii="Times New Roman" w:hAnsi="Times New Roman"/>
          <w:sz w:val="28"/>
          <w:szCs w:val="28"/>
        </w:rPr>
        <w:t>,</w:t>
      </w:r>
    </w:p>
    <w:p>
      <w:pPr>
        <w:pStyle w:val="Style12"/>
        <w:widowControl/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/>
      </w:pPr>
      <w:r>
        <w:rPr>
          <w:rFonts w:cs="Arial" w:ascii="Times New Roman" w:hAnsi="Times New Roman"/>
          <w:color w:val="000000"/>
          <w:sz w:val="28"/>
          <w:szCs w:val="28"/>
        </w:rPr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sSub>
          <m:e>
            <m:r>
              <w:rPr>
                <w:rFonts w:ascii="Cambria Math" w:hAnsi="Cambria Math"/>
              </w:rPr>
              <m:t xml:space="preserve">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>
          <w:rFonts w:cs="Arial" w:ascii="Times New Roman" w:hAnsi="Times New Roman"/>
          <w:color w:val="000000"/>
          <w:sz w:val="28"/>
          <w:szCs w:val="28"/>
        </w:rPr>
        <w:t xml:space="preserve"> - </w:t>
      </w:r>
      <w:r>
        <w:rPr>
          <w:rFonts w:cs="Arial" w:ascii="Times New Roman" w:hAnsi="Times New Roman"/>
          <w:i/>
          <w:color w:val="000000"/>
          <w:sz w:val="28"/>
          <w:szCs w:val="28"/>
        </w:rPr>
        <w:t>i</w:t>
      </w:r>
      <w:r>
        <w:rPr>
          <w:rFonts w:cs="Arial" w:ascii="Times New Roman" w:hAnsi="Times New Roman"/>
          <w:color w:val="000000"/>
          <w:sz w:val="28"/>
          <w:szCs w:val="28"/>
        </w:rPr>
        <w:t xml:space="preserve">-е собственное число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cs="Arial" w:ascii="Times New Roman" w:hAnsi="Times New Roman"/>
          <w:color w:val="000000"/>
          <w:sz w:val="28"/>
          <w:szCs w:val="28"/>
        </w:rPr>
        <w:t xml:space="preserve">.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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>
          <w:rFonts w:cs="Arial" w:ascii="Times New Roman" w:hAnsi="Times New Roman"/>
          <w:color w:val="000000"/>
          <w:sz w:val="28"/>
          <w:szCs w:val="28"/>
        </w:rPr>
        <w:t xml:space="preserve"> большая, то матрица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cs="Arial" w:ascii="Times New Roman" w:hAnsi="Times New Roman"/>
          <w:color w:val="000000"/>
          <w:sz w:val="28"/>
          <w:szCs w:val="28"/>
        </w:rPr>
        <w:t xml:space="preserve"> (система (2.1)) называется плохо обусловленной, в противном случае - хорошо обусловленной.</w:t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Выполнение работы.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Была разработана программа, решающая СЛАУ методом Гаусса.</w:t>
      </w:r>
    </w:p>
    <w:p>
      <w:pPr>
        <w:pStyle w:val="Style12"/>
        <w:widowControl/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nmax — константа, равная максимальным размерам используемых матриц и векторов.</w:t>
      </w:r>
    </w:p>
    <w:p>
      <w:pPr>
        <w:pStyle w:val="PreformattedText"/>
        <w:widowControl/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int gauss(double **a, double *b, double *x, int n, double eps) — функция, реализующая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метод Гаусса с частичным выбором ведущего элемента</w:t>
      </w:r>
    </w:p>
    <w:p>
      <w:pPr>
        <w:pStyle w:val="PreformattedText"/>
        <w:widowControl/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Аргументы: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a - матрица коэффициентов системы уравнений размера n*n, тип float;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b - вектор свободных членов размера n, тип  float;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x - выходной вектор результата решения размера n, тип float;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n - размер системы (матрицы a и вектора свободных членов b), тип int.</w:t>
      </w:r>
    </w:p>
    <w:p>
      <w:pPr>
        <w:pStyle w:val="Style12"/>
        <w:widowControl/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Возвращаемое значение (код ошибки) 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а) 0 - в случае нормального завершения процесса вычисления;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б) 1 - в случае вырожденности матрицы а;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в) 2 - если n &lt; 2;</w:t>
      </w:r>
    </w:p>
    <w:p>
      <w:pPr>
        <w:pStyle w:val="Style12"/>
        <w:widowControl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г) 3 - если n &gt; nmax.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 w:before="240" w:after="240"/>
        <w:ind w:firstLine="737" w:left="0" w:right="0"/>
        <w:jc w:val="both"/>
        <w:textAlignment w:val="baseline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Данная функция проверяет корректность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входных данных, в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ыполняет прямой ход 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братный ход. В программе реализован частичный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выбор. Полный выбор обеспечивает большую точность и обусловленность, но более сложен, тк требует запоминания перестановок столбцов для восстановления порядка неизвестных и медленнее</w:t>
      </w:r>
      <w:r>
        <mc:AlternateContent>
          <mc:Choice Requires="wps">
            <w:drawing>
              <wp:anchor behindDoc="0" distT="0" distB="0" distL="635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PreformattedText"/>
        <w:widowControl/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double residual(double **A, double *b, double *x, int n) — функция вычисление евклидовой нормы невязки.</w:t>
      </w:r>
    </w:p>
    <w:p>
      <w:pPr>
        <w:pStyle w:val="PreformattedText"/>
        <w:widowControl/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В отдельной программе генерируются матрицы размеров от 100 до 1000 и матрицы Гильберта. Они сохраняются в файлы, а затем используются для тестов и для построения графиков.</w:t>
      </w:r>
    </w:p>
    <w:p>
      <w:pPr>
        <w:pStyle w:val="PreformattedText"/>
        <w:widowControl/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Для тестов сначала создаётся случайный вектор </w:t>
      </w: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x_true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(или вектор из единиц для матрицы Гильберта), затем вычисляется правая часть </w:t>
      </w: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b = A * x_true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. После решения системы методом Гаусса полученное </w:t>
      </w: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x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сравнивается с </w:t>
      </w: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x_true. </w:t>
      </w:r>
    </w:p>
    <w:p>
      <w:pPr>
        <w:pStyle w:val="Heading4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240" w:after="24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Вырожденность проверяется не заранее через определитель, поскольку это дорого, а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 каждом шаге прямого хода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 Если даже максимальный элемент в столбце меньше eps – матрица практически вырождена, решение бессмысленно. Это естественный способ, не требующий дополнительных затрат.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 w:before="240" w:after="240"/>
        <w:ind w:firstLine="68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Матрица была протестирована на различных наборах данных.</w:t>
        <w:br/>
        <w:t xml:space="preserve">Для начала был взят простой пример хорошо обусловленной системы. Решение точное, невязка равна нулю. 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 w:before="240" w:after="240"/>
        <w:ind w:firstLine="68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Затем метод был протестирован на вырожденой матрице. Программа вернула код ошибки 1.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 w:before="240" w:after="240"/>
        <w:ind w:firstLine="68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Далее была исследована зависимость времени выполнения метода от размеров матрицы. Для этого генерировались случайные матрицы. Результаты измерний представлены в таблицу 1. Видно, что время растёт с увеличением n. Теоретическая оценка сложности O(n^3). Относительная погрешность и невязка невелики для всех n.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Метод продемонстрировал устойчивость и точность для хорошо обусловленных случайных матриц.  График зависимости времени решения случайной матрицы от n представлен на рисунке 1.</w:t>
      </w:r>
    </w:p>
    <w:p>
      <w:pPr>
        <w:pStyle w:val="BodyText"/>
        <w:widowControl/>
        <w:suppressAutoHyphens w:val="true"/>
        <w:overflowPunct w:val="true"/>
        <w:bidi w:val="0"/>
        <w:spacing w:lineRule="auto" w:line="360" w:before="240" w:after="240"/>
        <w:ind w:firstLine="680" w:left="0" w:right="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815975</wp:posOffset>
            </wp:positionH>
            <wp:positionV relativeFrom="paragraph">
              <wp:posOffset>-70485</wp:posOffset>
            </wp:positionV>
            <wp:extent cx="4637405" cy="347789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Рисунок 1 — Время решения случайной матрицы</w:t>
      </w:r>
    </w:p>
    <w:p>
      <w:pPr>
        <w:pStyle w:val="BodyText"/>
        <w:widowControl/>
        <w:spacing w:lineRule="auto" w:line="24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 — Тестирование случайных матриц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8"/>
        <w:gridCol w:w="2509"/>
        <w:gridCol w:w="2289"/>
        <w:gridCol w:w="1973"/>
        <w:gridCol w:w="2056"/>
      </w:tblGrid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n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время</w:t>
            </w:r>
          </w:p>
        </w:tc>
        <w:tc>
          <w:tcPr>
            <w:tcW w:w="228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погрешность</w:t>
            </w:r>
          </w:p>
        </w:tc>
        <w:tc>
          <w:tcPr>
            <w:tcW w:w="1973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невязка</w:t>
            </w:r>
          </w:p>
        </w:tc>
        <w:tc>
          <w:tcPr>
            <w:tcW w:w="2056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Число обусловленности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100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0.001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1.604609e-14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3.336957e-13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2.611412e+03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0.006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7.126249e-14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1.451215e-12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3.412793e+04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300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0.021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3.865954e-14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3.534021e-12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1.323923e+04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400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0.049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5.462976e-13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7.160242e-12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1.055051e+05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500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0.094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9.653322e-14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9.333193e-12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3.318660e+04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600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0.161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7.302194e-14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1.716921e-11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2.210074e+04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700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0.256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3.037612e-13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1.716921e-11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2.999089e+04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800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0.383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3.037612e-13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2.036484e-11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4.375647e+04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900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0.543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2.840160e-13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2.957852e-11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3.312605e+04</w:t>
            </w:r>
          </w:p>
        </w:tc>
      </w:tr>
      <w:tr>
        <w:trPr/>
        <w:tc>
          <w:tcPr>
            <w:tcW w:w="818" w:type="dxa"/>
            <w:tcBorders/>
          </w:tcPr>
          <w:p>
            <w:pPr>
              <w:pStyle w:val="TableContents"/>
              <w:ind w:hanging="0" w:left="0" w:right="0"/>
              <w:jc w:val="left"/>
              <w:rPr/>
            </w:pPr>
            <w:r>
              <w:rPr/>
              <w:t>1000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0.748</w:t>
            </w:r>
          </w:p>
        </w:tc>
        <w:tc>
          <w:tcPr>
            <w:tcW w:w="2289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1.699388e-13</w:t>
            </w:r>
          </w:p>
        </w:tc>
        <w:tc>
          <w:tcPr>
            <w:tcW w:w="1973" w:type="dxa"/>
            <w:tcBorders/>
          </w:tcPr>
          <w:p>
            <w:pPr>
              <w:pStyle w:val="BodyText"/>
              <w:widowControl/>
              <w:spacing w:lineRule="auto" w:line="36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5.769303e-11</w:t>
            </w:r>
          </w:p>
        </w:tc>
        <w:tc>
          <w:tcPr>
            <w:tcW w:w="2056" w:type="dxa"/>
            <w:tcBorders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8.559900e+04</w:t>
            </w:r>
          </w:p>
        </w:tc>
      </w:tr>
    </w:tbl>
    <w:p>
      <w:pPr>
        <w:pStyle w:val="BodyText"/>
        <w:widowControl/>
        <w:suppressAutoHyphens w:val="true"/>
        <w:overflowPunct w:val="true"/>
        <w:bidi w:val="0"/>
        <w:spacing w:lineRule="atLeast" w:line="420" w:before="240" w:after="240"/>
        <w:ind w:firstLine="680" w:left="0" w:right="0"/>
        <w:jc w:val="both"/>
        <w:textAlignment w:val="baseline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Также было произведено исследование погрешности на матрицах Гильберта. Невязка остаётся практически постоянной и малой для всех n.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Относительная погрешность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возрастает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 ростом n из-за плохой обусловленности.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n=11 метод не смог найти решение из-за численной сингулярности. График зависимости погрешности матрицы Гильберта от ее размеров представлен на рисунке 2.</w:t>
      </w:r>
    </w:p>
    <w:p>
      <w:pPr>
        <w:pStyle w:val="BodyText"/>
        <w:widowControl/>
        <w:spacing w:lineRule="auto" w:line="240" w:before="240" w:after="240"/>
        <w:ind w:hanging="0" w:left="0" w:right="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spacing w:lineRule="auto" w:line="240" w:before="240" w:after="240"/>
        <w:ind w:hanging="0" w:left="0" w:right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2 — Тестирование матриц Гильберта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8"/>
        <w:gridCol w:w="2452"/>
        <w:gridCol w:w="2670"/>
        <w:gridCol w:w="2324"/>
      </w:tblGrid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n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погрешность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невязка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Число обусловленности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5.661049e-16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0.000000e+00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8.029505e-15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2.220446e-16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4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3.861754e-13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2.482534e-16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1.551374e+04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5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3.493365e-13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 </w:t>
            </w:r>
            <w:r>
              <w:rPr/>
              <w:t>5.207408e-16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4.766073e+05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3.106904e-10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2.719480e-16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1.495106e+07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7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1.420654e-08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5.551115e-16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4.753674e+08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8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2.154227e-07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5.661049e-16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1.525758e+10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9.987575e-06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3.330669e-16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4.931533e+11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1.630726e-04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9.742168e-16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240" w:after="240"/>
              <w:ind w:hanging="0" w:left="0" w:righ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1.602498e+13</w:t>
            </w:r>
          </w:p>
        </w:tc>
      </w:tr>
    </w:tbl>
    <w:p>
      <w:pPr>
        <w:pStyle w:val="BodyText"/>
        <w:widowControl/>
        <w:spacing w:lineRule="atLeast" w:line="420" w:before="240" w:after="240"/>
        <w:ind w:hanging="0" w:left="0" w:right="0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414020</wp:posOffset>
            </wp:positionH>
            <wp:positionV relativeFrom="paragraph">
              <wp:posOffset>205740</wp:posOffset>
            </wp:positionV>
            <wp:extent cx="4508500" cy="338137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Standard"/>
        <w:ind w:hanging="0" w:left="0" w:right="0"/>
        <w:jc w:val="center"/>
        <w:rPr/>
      </w:pPr>
      <w:r>
        <w:rPr>
          <w:rFonts w:cs="Times New Roman"/>
          <w:color w:val="000000"/>
          <w:szCs w:val="28"/>
          <w:lang w:eastAsia="ru-RU" w:bidi="ar-SA"/>
        </w:rPr>
        <w:t>Рисунок 2 — Погрешность матрицы Гильберта</w:t>
      </w:r>
    </w:p>
    <w:p>
      <w:pPr>
        <w:pStyle w:val="Standard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/>
      </w:pPr>
      <w:r>
        <w:rPr>
          <w:rFonts w:cs="Times New Roman"/>
          <w:color w:val="000000"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Heading2"/>
        <w:widowControl/>
        <w:numPr>
          <w:ilvl w:val="1"/>
          <w:numId w:val="1"/>
        </w:numPr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Выводы.</w:t>
      </w:r>
    </w:p>
    <w:p>
      <w:pPr>
        <w:pStyle w:val="Textbody"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Был изучен метод Гаусса решения СЛАУ, а также была написана и протестирована на различных набоах данных программа, реализующая работу даного метода.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Приложение А</w:t>
        <w:br/>
        <w:t>Исходный код программы</w:t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lb</w:t>
      </w:r>
      <w:r>
        <w:rPr>
          <w:rFonts w:cs="Times New Roman"/>
          <w:color w:val="000000"/>
        </w:rPr>
        <w:t>5</w:t>
      </w:r>
      <w:r>
        <w:rPr>
          <w:rFonts w:cs="Times New Roman"/>
          <w:color w:val="000000"/>
        </w:rPr>
        <w:t>.c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#include &lt;stdio.h&gt;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#include &lt;math.h&gt;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#include &lt;stdlib.h&gt;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#include &lt;time.h&gt;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#define nmax 10000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#define EPS 1e-12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gauss(double **a, double *b, double *x, int n, double eps)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(n &lt; 2) return 2;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(n &gt; nmax) return 3;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i, j, k, imax;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amax, t, mi, sum;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(k = 0; k &lt; n-1; k++)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imax = k;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amax = fabs(a[k][k]);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 = k+1; i &lt; n; i++)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(fabs(a[i][k]) &gt; amax)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amax = fabs(a[i][k]);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imax = i;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(amax &lt; eps) return 1;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(imax != k)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(j = k; j &lt; n; j++)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t = a[imax][j];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a[imax][j] = a[k][j];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a[k][j] = t;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t = b[imax];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b[imax] = b[k];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b[k] = t;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 = k+1; i &lt; 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mi = a[i][k] / a[k][k];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a[i][k] = 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(j = k+1; j &lt; n; j++)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a[i][j] -= mi * a[k][j];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b[i] -= mi * b[k];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(fabs(a[n-1][n-1]) &lt; eps) return 1;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 = n-1; i &gt;= 0; i--)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sum = 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(j = i+1; j &lt; n; j++) sum += a[i][j] * x[j];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x[i] = (b[i] - sum) / a[i][i];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residual(double **A, double *b, double *x, int n)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res = 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sum = 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j = 0; j &lt; n; j++) sum += A[i][j] * x[j];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diff = sum - b[i];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res += diff * diff;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return sqrt(res);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**load_matrix_txt(const char *filename, int *n)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FILE *f = fopen(filename, "r");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(!f) return NULL;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fscanf(f, "%d", n);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**A = malloc(*n * sizeof(double*));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*n;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A[i] = malloc(*n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j = 0; j &lt; *n; j++)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fscanf(f, "%lf", &amp;A[i][j]);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fclose(f);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return A;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void benchmark_random(int n)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char fname[64];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sprintf(fname, "random_%d.txt", n);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n_loaded;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**A = load_matrix_txt(fname, &amp;n_loaded);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(!A || n_loaded != n) return;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**A_copy = malloc(n * sizeof(double*));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A_copy[i]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j = 0; j &lt; n; j++) A_copy[i][j] = A[i][j];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*x_true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*b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*b_copy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x_true[i] = (double)rand() / RAND_MAX * 20.0 - 10.0;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b[i] = 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j = 0; j &lt; n; j++) b[i] += A[i][j] * x_true[j];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b_copy[i] = b[i];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*x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clock_t start = clock();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err = gauss(A, b, x, n, EPS);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clock_t end = clock();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elapsed = (double)(end - start) / CLOCKS_PER_SEC;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(err == 0)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rel_err = 0.0, norm_true = 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d = x[i] - x_true[i];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rel_err += d*d;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norm_true += x_true[i]*x_true[i];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rel_err = sqrt(rel_err) / sqrt(norm_true);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res = residual(A_copy, b_copy, x, n);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printf("R %d %.3f %.6e %.6e\n", n, elapsed, rel_err, res);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printf("R %d -1.0 -1.0 -1.0\n", n);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 free(A[i]); free(A_copy[i]); 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free(A); free(A_copy); free(b); free(b_copy); free(x); free(x_true);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void benchmark_hilbert(int n)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char fname[64];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sprintf(fname, "hilbert_%d.txt", n);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n_loaded;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**H = load_matrix_txt(fname, &amp;n_loaded);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(!H || n_loaded != n) return;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**H_copy = malloc(n * sizeof(double*));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H_copy[i]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j = 0; j &lt; n; j++) H_copy[i][j] = H[i][j];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*x_true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*b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*b_copy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x_true[i] = 1.0;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b[i] = 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j = 0; j &lt; n; j++) b[i] += H[i][j] * x_true[j];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b_copy[i] = b[i];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*x = malloc(n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err = gauss(H, b, x, n, EPS);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(err == 0)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rel_err = 0.0, norm_true = 0.0;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d = x[i] - x_true[i];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rel_err += d*d;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norm_true += x_true[i]*x_true[i];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rel_err = sqrt(rel_err) / sqrt(norm_true);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res = residual(H_copy, b_copy, x, n);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printf("H %d %.6e %.6e\n", n, rel_err, res);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printf("H %d -1.0 -1.0\n", n);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n; i++) { free(H[i]); free(H_copy[i]); 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free(H); free(H_copy); free(b); free(b_copy); free(x); free(x_true);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void test_basic()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**A = malloc(2 * sizeof(double*));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**A_copy = malloc(2 * sizeof(double*));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2;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A[i] = malloc(2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A_copy[i] = malloc(2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b[2], b_copy[2], x[2];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A[0][0] = 2; A[0][1] = 1; b[0] = 3;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A[1][0] = 1; A[1][1] = 1; b[1] = 2;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2; i++)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b_copy[i] = b[i];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j = 0; j &lt; 2; j++) A_copy[i][j] = A[i][j];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err = gauss(A, b, x, 2, EPS);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if (err == 0)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res = residual(A_copy, b_copy, x, 2);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printf("2x2: (%.12f, %.12f) residual %.6e\n", x[0], x[1], res);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printf("2x2: error %d\n", err);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2; i++) { free(A[i]); free(A_copy[i]); 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free(A); free(A_copy);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void test_singular()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**A = malloc(2 * sizeof(double*));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2; i++) A[i] = malloc(2 * sizeof(double));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double b[2], x[2];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A[0][0] = 1; A[0][1] = 2; b[0] = 3;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A[1][0] = 2; A[1][1] = 4; b[1] = 6;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err = gauss(A, b, x, 2, EPS);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printf("SINGULAR: %s\n", err == 1 ? "detected" : (err == 0 ? "not detected" : "error"));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2; i++) free(A[i]);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free(A);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main() {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srand(time(NULL));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test_basic();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test_singular();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sizes[] = {100, 200, 300, 400, 500, 600, 700, 800, 900, 1000};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10; i++) benchmark_random(sizes[i]);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int hsizes[] = {4,5,6,7,8,9,10,11,12};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for (int i = 0; i &lt; 9; i++) benchmark_hilbert(hsizes[i]);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rPr>
          <w:color w:val="000000"/>
        </w:rPr>
      </w:pPr>
      <w:r>
        <w:rPr>
          <w:rFonts w:cs="Times New Roman"/>
        </w:rPr>
        <w:t>Название файла: matrix.py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>import numpy as np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>def hilbert(n):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H = np.zeros((n, n))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for i in range(n):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    </w:t>
      </w:r>
      <w:r>
        <w:rPr>
          <w:rFonts w:cs="Times New Roman" w:ascii="Courier New" w:hAnsi="Courier New"/>
          <w:sz w:val="22"/>
          <w:szCs w:val="22"/>
        </w:rPr>
        <w:t>for j in range(n):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        </w:t>
      </w:r>
      <w:r>
        <w:rPr>
          <w:rFonts w:cs="Times New Roman" w:ascii="Courier New" w:hAnsi="Courier New"/>
          <w:sz w:val="22"/>
          <w:szCs w:val="22"/>
        </w:rPr>
        <w:t>H[i, j] = 1.0 / (i + j + 1)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return H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>sizes = [100, 200, 300, 400, 500, 600, 700, 800, 900, 1000]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>for n in sizes: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A = np.random.rand(n, n)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with open(f'random_{n}.txt', 'w') as f: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    </w:t>
      </w:r>
      <w:r>
        <w:rPr>
          <w:rFonts w:cs="Times New Roman" w:ascii="Courier New" w:hAnsi="Courier New"/>
          <w:sz w:val="22"/>
          <w:szCs w:val="22"/>
        </w:rPr>
        <w:t>f.write(f'{n}\n')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    </w:t>
      </w:r>
      <w:r>
        <w:rPr>
          <w:rFonts w:cs="Times New Roman" w:ascii="Courier New" w:hAnsi="Courier New"/>
          <w:sz w:val="22"/>
          <w:szCs w:val="22"/>
        </w:rPr>
        <w:t>for row in A: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        </w:t>
      </w:r>
      <w:r>
        <w:rPr>
          <w:rFonts w:cs="Times New Roman" w:ascii="Courier New" w:hAnsi="Courier New"/>
          <w:sz w:val="22"/>
          <w:szCs w:val="22"/>
        </w:rPr>
        <w:t>f.write(' '.join(f'{x:.15f}' for x in row) + '\n')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cond = np.linalg.cond(A)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print(f'random_{n}.txt : cond = {cond:.6e}')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>hsizes = [4, 5, 6, 7, 8, 9, 10, 11, 12]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>for n in hsizes: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H = hilbert(n)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with open(f'hilbert_{n}.txt', 'w') as f: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    </w:t>
      </w:r>
      <w:r>
        <w:rPr>
          <w:rFonts w:cs="Times New Roman" w:ascii="Courier New" w:hAnsi="Courier New"/>
          <w:sz w:val="22"/>
          <w:szCs w:val="22"/>
        </w:rPr>
        <w:t>f.write(f'{n}\n')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    </w:t>
      </w:r>
      <w:r>
        <w:rPr>
          <w:rFonts w:cs="Times New Roman" w:ascii="Courier New" w:hAnsi="Courier New"/>
          <w:sz w:val="22"/>
          <w:szCs w:val="22"/>
        </w:rPr>
        <w:t>for row in H: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        </w:t>
      </w:r>
      <w:r>
        <w:rPr>
          <w:rFonts w:cs="Times New Roman" w:ascii="Courier New" w:hAnsi="Courier New"/>
          <w:sz w:val="22"/>
          <w:szCs w:val="22"/>
        </w:rPr>
        <w:t>f.write(' '.join(f'{x:.15f}' for x in row) + '\n')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cond = np.linalg.cond(H)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cs="Times New Roman" w:ascii="Courier New" w:hAnsi="Courier New"/>
          <w:sz w:val="22"/>
          <w:szCs w:val="22"/>
        </w:rPr>
        <w:t xml:space="preserve">    </w:t>
      </w:r>
      <w:r>
        <w:rPr>
          <w:rFonts w:cs="Times New Roman" w:ascii="Courier New" w:hAnsi="Courier New"/>
          <w:sz w:val="22"/>
          <w:szCs w:val="22"/>
        </w:rPr>
        <w:t>print(f'hilbert_{n}.txt : cond = {cond:.6e}')</w:t>
      </w:r>
    </w:p>
    <w:p>
      <w:pPr>
        <w:pStyle w:val="Standard"/>
        <w:spacing w:lineRule="auto" w:line="240"/>
        <w:rPr>
          <w:rFonts w:cs="Times New Roman"/>
        </w:rPr>
      </w:pPr>
      <w:r>
        <w:rPr>
          <w:rFonts w:cs="Times New Roman"/>
        </w:rPr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plot.py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matplotlib.pyplot as plt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main():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open('res.txt', 'r') as f: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lines = [line.strip() for line in f if line.strip()]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random_n = []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random_time = []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hilbert_n = []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hilbert_rel = []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line in lines: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line.startswith('2x2') or line.startswith('SINGULAR'):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continue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parts = line.split()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not parts: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continue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parts[0] == 'R' and len(parts) == 5: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random_n.append(int(parts[1]))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random_time.append(float(parts[2]))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elif parts[0] == 'H':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hilbert_n.append(int(parts[1]))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hilbert_rel.append(float(parts[2]))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random_n: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plt.figure()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plt.plot(random_n, random_time, 'o-')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plt.xlabel('n')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plt.ylabel('time (s)')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plt.title('Время решения случайной матрицы')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plt.grid(True)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plt.savefig('time_plot.png')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hilbert_n: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plt.figure()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plt.semilogy(hilbert_n, hilbert_rel, 'o-')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plt.xlabel('n')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plt.ylabel('relative error')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plt.title('Погрешность матрицы Гильберта')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plt.grid(True)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plt.savefig('hilbert_error.png')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plt.show()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if __name__ == '__main__':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main()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NTHarmonica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2"/>
  <w:displayBackgroundShape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ind w:firstLine="709" w:left="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WW8Num2z0">
    <w:name w:val="WW8Num2z0"/>
    <w:qFormat/>
    <w:rPr>
      <w:rFonts w:ascii="NTHelvetica/Cyrillic;Times New Roman" w:hAnsi="NTHelvetica/Cyrillic;Times New Roman" w:cs="NTHelvetica/Cyrillic;Times New Roman"/>
      <w:b w:val="false"/>
      <w:i w:val="false"/>
      <w:sz w:val="24"/>
      <w:u w:val="none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2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paragraph" w:styleId="Style13">
    <w:name w:val="Формула"/>
    <w:basedOn w:val="Normal"/>
    <w:next w:val="Normal"/>
    <w:qFormat/>
    <w:pPr>
      <w:spacing w:lineRule="auto" w:line="360" w:before="120" w:after="120"/>
      <w:jc w:val="center"/>
    </w:pPr>
    <w:rPr>
      <w:sz w:val="24"/>
      <w:lang w:val="en-US" w:eastAsia="en-US"/>
    </w:rPr>
  </w:style>
  <w:style w:type="paragraph" w:styleId="2">
    <w:name w:val="Список перечисления 2"/>
    <w:basedOn w:val="Normal"/>
    <w:qFormat/>
    <w:pPr>
      <w:spacing w:lineRule="auto" w:line="360"/>
      <w:ind w:hanging="284" w:left="964" w:right="0"/>
      <w:jc w:val="both"/>
    </w:pPr>
    <w:rPr/>
  </w:style>
  <w:style w:type="paragraph" w:styleId="1">
    <w:name w:val="оглавление 1"/>
    <w:basedOn w:val="Normal"/>
    <w:next w:val="Normal"/>
    <w:qFormat/>
    <w:pPr>
      <w:tabs>
        <w:tab w:val="clear" w:pos="708"/>
        <w:tab w:val="right" w:pos="9355" w:leader="dot"/>
      </w:tabs>
    </w:pPr>
    <w:rPr>
      <w:rFonts w:ascii="NTHarmonica;Times New Roman" w:hAnsi="NTHarmonica;Times New Roman" w:cs="NTHarmonica;Times New Roma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WW8Num1">
    <w:name w:val="WW8Num1"/>
    <w:qFormat/>
  </w:style>
  <w:style w:type="numbering" w:styleId="WW8StyleNum3">
    <w:name w:val="WW8StyleNum3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4777</TotalTime>
  <Application>LibreOffice/24.2.7.2$Linux_X86_64 LibreOffice_project/420$Build-2</Application>
  <AppVersion>15.0000</AppVersion>
  <Pages>14</Pages>
  <Words>2422</Words>
  <Characters>13422</Characters>
  <CharactersWithSpaces>17383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2026-05-30T17:30:20Z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