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Кафедра МО ЭВМ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tabs>
          <w:tab w:val="clear" w:pos="720"/>
          <w:tab w:val="left" w:pos="709" w:leader="none"/>
        </w:tabs>
        <w:spacing w:lineRule="auto" w:line="360"/>
        <w:ind w:firstLine="73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ОТЧЕТ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8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Тема: Решение систем линейных уравнений методом Якоби.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tbl>
      <w:tblPr>
        <w:tblStyle w:val="af2"/>
        <w:tblW w:w="985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346"/>
        <w:gridCol w:w="2609"/>
        <w:gridCol w:w="2898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Normal"/>
              <w:pBdr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pBdr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pBdr/>
              <w:spacing w:lineRule="auto" w:line="36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Садыков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 С.Р.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Normal"/>
              <w:pBdr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pBdr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pBdr/>
              <w:spacing w:lineRule="auto" w:line="360"/>
              <w:ind w:firstLine="709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ru-RU"/>
              </w:rPr>
              <w:t>Пуеров Г.Ю.</w:t>
            </w:r>
          </w:p>
        </w:tc>
      </w:tr>
    </w:tbl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Цель работы.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Разработать и исследовать программу решения системы линейных уравнений методом Якоби (методом простых итераций) с выбором ведущего элемента, проверкой существования решения и невырожденности матрицы, а также провести тестирование на базовых, больших и специальных матрицах (в том числе матрицах Гильберта) с анализом корректности, времени и памяти.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Теоретический минимум.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0" w:name="_heading=h.sg2a2ynjpq10"/>
      <w:bookmarkEnd w:id="0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Метод Якоби (метод простых итераций для СЛУ) применяется для решения системы линейных уравнений вида A * x = b, где A — матрица коэффициентов размером n x n, x — вектор неизвестных, b — вектор правых частей. Идея метода состоит в том, чтобы не решать систему напрямую, а строить последовательность приближений x^(0), x^(1), x^(2), ..., которая при выполнении условий сходимости стремится к точному решению.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Матрицу представляют в виде A = D + L + U, где D — диагональная часть, L — нижняя треугольная часть без диагонали, U — верхняя треугольная часть без диагонали. Тогда итерационная формула Якоби записывается как x^(k+1) = D^(-1) * (b - (L + U) * x^(k)). Покомпонентно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: x_i^(k+1) = (b_i -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сумма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по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 j!=i (a_ij * x_j^(k))) / a_ii.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Ключевая особенность: на шаге k+1 используются только значения предыдущей итерации k.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Для корректной работы метода нужны ненулевые диагональные элементы a_ii, иначе формула деления не определена. Поэтому на практике применяют перестановки строк (выбор ведущего элемента), чтобы поставить на диагональ более крупные по модулю элементы и избежать нулей/почти нулей. Это не классический “прямой ход”, как в Гауссе, а предварительное преобразование системы для устойчивых итераций.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Сходимость метода определяется итерационной матрицей B = -D^(-1)(L+U). Метод сходится тогда и только тогда, когда спектральный радиус rho(B) &lt; 1. На практике чаще используют достаточные условия: строгая диагональная преобладаемость по строкам |a_ii| &gt; сумма по j!=i |a_ij| гарантирует сходимость Якоби. Если это условие нарушено, метод может сходиться медленно или расходиться.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Проверка существования и числа решений системы выполняется через ранги. Если rank(A) = rank([A|b]), система совместна. Если при этом rank(A) = rank([A|b]) = n, решение единственное. Если rank(A) = rank([A|b]) &lt; n, решений бесконечно много. Если rank(A) != rank([A|b]), система несовместна и решений нет. В вычислениях это проявляется, например, строкой вида [0 0 ... 0 | c], где c != 0.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Критерий остановки итераций обычно задают по разности соседних приближений ||x^(k+1) - x^(k)|| или по невязке r^(k) = A*x^(k) - b и норме ||r^(k)||. В численных расчётах используется порог eps: значения с модулем меньше eps считаются нулевыми. Для контроля качества решения оценивают невязку ||A*x - b||, а если известно точное решение x*, дополнительно ошибку ||x - x*||.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По трудоёмкости одна итерация метода Якоби для плотной матрицы требует порядка O(n^2) операций, а для разреженной — O(nnz), где nnz — число ненулевых элементов. Общая стоимость составляет O(iterations * n^2) для плотного случая (или O(iterations * nnz) для разреженного), поэтому метод особенно удобен для больших разреженных систем.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Программный комплекс имеет модульную структуру и состоит из логически разделенных компонентов, каждый из которых отвечает за определенный этап обработки СЛУ: от предварительного анализа и проверки входных данных до итерационного решения и верификации результата.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1. Математическое ядро (Класс JacobiSolver)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Центральным компонентом программы является класс JacobiSolver, инкапсулирующий в себе логику метода простых итераций. В нем реализованы механизмы настройки точности (eps) и ограничения вычислительной трудоемкости (max_iter). Внутренние методы класса обеспечивают: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Механизм частичного выбора ведущего элемента (applyPivoting): выполняет перестановку строк для максимизации диагональных коэффициентов, что критически важно для обеспечения условий сходимости метода Якоби.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Итерационный цикл: реализует последовательное вычисление вектора приближений. Алгоритм спроектирован с использованием двух векторов состояний (текущего и предыдущего), что исключает влияние обновленных компонент на расчеты внутри одной итерации, строго соблюдая каноническую схему Якоби.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Контроль сходимости и невязки: метод getResidual вычисляет норму вектора ошибки∣∣Ax−b∣∣, позволяя оценить реальную точность полученного решения.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2. Блок диагностического анализа (Метод analyzeMatrix и структура MatrixStats)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Данный компонент отвечает за реализацию теоремы Кронекера-Капелли и проверку корректности постановки задачи.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Вычисление ранга: с помощью прямого хода метода Гаусса вычисляется ранг матрицы. Это позволяет на этапе препроцессинга выявить вырожденные системы, для которых решение методом Якоби априори невозможно.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Оценка ресурсов: структура MatrixStats аккумулирует данные о ранге, флаг вырожденности и объем оперативной памяти, выделяемой под хранение коэффициентов системы. Это обеспечивает прозрачность работы программы при обработке матриц сверхбольших порядков.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3. Интерфейс пользователя и логика управления (main.cpp)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Данный модуль реализует интерактивный режим взаимодействия. Его ключевой особенностью является строгая дисциплина выполнения: программа не допускает запуск итерационного процесса, если предварительный анализ выявил вырожденность матрицы. Модуль обеспечивает ввод данных, визуализацию процесса анализа и форматированный вывод итогового вектора решений вместе с показателями точности.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4. Модуль автоматизированного тестирования и генерации (test.cpp)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Для верификации устойчивости алгоритма реализован отдельный компонент, содержащий специализированные сценарии: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Генераторы специальных структур: функции для автоматического формирования матриц Гильберта (тест на плохую обусловленность) и разреженных диагональных матриц большой размерности (тест на производительность).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Система автоматического протоколирования: для каждого теста фиксируется время выполнения в миллисекундах, объем затраченной памяти и статус сходимости. Это позволяет проводить сравнительный анализ эффективности метода на различных классах задач: от малых переопределенных систем до разреженных структур размером 1000×1000.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5. Структуры данных и типизация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 программе использованы динамические структуры данных на базе стандартной библиотеки шаблонов (STL). Матрицы представлены в виде векторов векторов (vector&lt;vector&lt;double&gt;&gt;), что обеспечивает гибкость при работе с неквадратными или разреженными системами, сохраняя при этом высокую скорость доступа к элементам в памяти. Все вычисления производятся с двойной точностью (double), что необходимо для минимизации накопления погрешностей округления в итерационных методах.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Код тестов приведен в Приложении А. Тестирование приведено в таблице 1 в Приложении Б.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bookmarkStart w:id="1" w:name="_heading=h.8qv47bl8vb18"/>
      <w:bookmarkEnd w:id="1"/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Вывод.</w:t>
      </w:r>
    </w:p>
    <w:p>
      <w:pPr>
        <w:pStyle w:val="Normal"/>
        <w:spacing w:lineRule="auto" w:line="360"/>
        <w:jc w:val="both"/>
        <w:rPr>
          <w:lang w:val="ru-RU"/>
        </w:rPr>
      </w:pPr>
      <w:r>
        <w:rPr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В ходе работы был реализован и протестирован метод Якоби (метод простых итераций) для решения СЛАУ с поддержкой выбора ведущего элемента (частичный выбор по столбцу). Программа корректно определяет тип решения (единственное, бесконечно много, решений нет), выполняет проверку совместности системы и контроль невырожденности матрицы в процессе вычислений через ранговый анализ, проверку специальных строк и контроль диагональных элементов на итерациях. Проведённое тестирование на базовых примерах, матрице Гильберта и больших размерностях (включая 1000x100</w:t>
      </w:r>
      <w:r>
        <w:rPr>
          <w:rFonts w:cs="Times New Roman" w:ascii="Times New Roman" w:hAnsi="Times New Roman"/>
          <w:sz w:val="28"/>
          <w:szCs w:val="28"/>
          <w:lang w:val="ru-RU"/>
        </w:rPr>
        <w:t>0</w:t>
      </w:r>
      <w:r>
        <w:rPr>
          <w:rFonts w:cs="Times New Roman" w:ascii="Times New Roman" w:hAnsi="Times New Roman"/>
          <w:sz w:val="28"/>
          <w:szCs w:val="28"/>
          <w:lang w:val="ru-RU"/>
        </w:rPr>
        <w:t>) подтвердило корректность реализации, ожидаемую численную устойчивость на подходящих классах матриц и работоспособность на больших входных данных. Дополнительно получены практические характеристики времени и памяти, что позволило оценить реальную вычислительную стоимость метода для крупных разреженных систем.</w:t>
      </w:r>
      <w:r>
        <w:br w:type="page"/>
      </w:r>
    </w:p>
    <w:p>
      <w:pPr>
        <w:pStyle w:val="Heading1"/>
        <w:keepLines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ПРИЛОЖЕНИЕ А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Название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файла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: main.cpp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"jacobi_core.h"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Устанавливаем локаль для корректного отображения символов (необязательно)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setlocale(LC_ALL, "Russian");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"=== СВОБОДНЫЙ РЕЖИМ ВВОДА СЛУ ==="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n;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cout &lt;&lt; "Введите размерность квадратной матрицы (n): "; 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(!(cin &gt;&gt; n) || n &lt;= 0)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"Ошибка: Некорректный размер."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Matrix A(n, Vector(n));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Vector b(n);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"Введите элементы матрицы A (" &lt;&lt; n &lt;&lt; "x" &lt;&lt; n &lt;&lt; ") построчно:"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for(int i = 0; i &lt; n; i++)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for(int j = 0; j &lt; n; j++)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cin &gt;&gt; A[i][j];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"Введите вектор b (" &lt;&lt; n &lt;&lt; " значений):"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for(int i = 0; i &lt; n; i++) cin &gt;&gt; b[i];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JacobiSolver solver;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--- ЭТАП 1: ПРОВЕРКА НА ВШИВОСТЬ (ВЫРОЖДЕННОСТЬ) ---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"\n[!] Анализ системы на наличие единственного решения..."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MatrixStats stats = solver.analyzeMatrix(A);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/* 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</w:t>
      </w:r>
      <w:r>
        <w:rPr>
          <w:rFonts w:ascii="Courier New" w:hAnsi="Courier New"/>
          <w:sz w:val="20"/>
          <w:szCs w:val="20"/>
        </w:rPr>
        <w:t>ВНИМАНИЕ: Если stats.is_degenerate == true, значит Det = 0.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</w:t>
      </w:r>
      <w:r>
        <w:rPr>
          <w:rFonts w:ascii="Courier New" w:hAnsi="Courier New"/>
          <w:sz w:val="20"/>
          <w:szCs w:val="20"/>
        </w:rPr>
        <w:t>В этом случае по вашему требованию мы ОТМЕНЯЕМ любые дальнейшие действия.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(stats.is_degenerate)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"--------------------------------------------------------"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"ОТМЕНА ОПЕРАЦИИ: Матрица системы является ВЫРОЖДЕННОЙ."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"Причина: Ранг матрицы (" &lt;&lt; stats.rank &lt;&lt; ") меньше размерности (" &lt;&lt; n &lt;&lt; ")."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"Математически невозможно найти единственное решение."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"--------------------------------------------------------"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0; // Полный выход из программы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--- ЭТАП 2: ЕСЛИ МАТРИЦА НЕВЫРОЖДЕННАЯ, ИДЕМ ДАЛЬШЕ ---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"-&gt; Проверка пройдена: Матрица невырожденная (Ранг " &lt;&lt; stats.rank &lt;&lt; ")."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"-&gt; Выделено памяти: " &lt;&lt; stats.memory_bytes &lt;&lt; " байт."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"-&gt; Запуск итерационного процесса Якоби...\n"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bool success = false;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Vector x = solver.solve(A, b, success);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(success)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"=== РЕЗУЛЬТАТ СХОДИМОСТИ ==="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for(int i = 0; i &lt; x.size(); i++)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cout &lt;&lt; "x[" &lt;&lt; i &lt;&lt; "] = " &lt;&lt; fixed &lt;&lt; setprecision(6) &lt;&lt; x[i]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"Итоговая невязка (ошибка): " &lt;&lt; solver.getResidual(A, x, b)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 else {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"=== ОШИБКА СХОДИМОСТИ ==="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"Матрица невырожденная, но метод простых итераций не сошелся."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"Скорее всего, не выполнено условие диагонального преобладания."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"Рекомендуется использовать метод Гаусса." &lt;&lt; endl;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pBdr/>
        <w:spacing w:lineRule="auto" w:line="240"/>
        <w:ind w:firstLine="709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Times New Roman"/>
          <w:b/>
          <w:bCs/>
          <w:color w:val="000000"/>
          <w:sz w:val="20"/>
          <w:szCs w:val="20"/>
          <w:lang w:val="ru-RU"/>
        </w:rPr>
      </w:pPr>
      <w:r>
        <w:rPr>
          <w:rFonts w:eastAsia="Times New Roman" w:cs="Times New Roman" w:ascii="Courier New" w:hAnsi="Courier New"/>
          <w:b/>
          <w:bCs/>
          <w:color w:val="000000"/>
          <w:sz w:val="20"/>
          <w:szCs w:val="20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 xml:space="preserve">Название файла: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test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cpp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"jacobi_core.h"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void run_test_case(string name, Matrix A, Vector b) 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JacobiSolver solver;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auto start = chrono::high_resolution_clock::now();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Анализ матрицы (ранг, невырожденность, память)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MatrixStats stats = solver.analyzeMatrix(A);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bool ok = false;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Решение методом Якоби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Vector x = solver.solve(A, b, ok);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auto end = chrono::high_resolution_clock::now();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time = chrono::duration&lt;double, milli&gt;(end - start).count();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cout &lt;&lt; left &lt;&lt; setw(20) &lt;&lt; name 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&lt;&lt; " | Rank: " &lt;&lt; setw(5) &lt;&lt; stats.rank 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 | Deg: " &lt;&lt; (stats.is_degenerate ? "Yes" : "No ")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 | Res: " &lt;&lt; setw(10) &lt;&lt; (ok ? to_string(solver.getResidual(A, x, b)) : "FAILED")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 | Time: " &lt;&lt; setw(8) &lt;&lt; time &lt;&lt; "ms"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 | Mem: " &lt;&lt; (stats.memory_bytes &lt; 1024*1024 ? to_string(stats.memory_bytes) + " B" : to_string(stats.memory_bytes/1024/1024) + " MB")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endl;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main() 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cout &lt;&lt; "=== ЗАПУСК АВТОМАТИЧЕСКИХ ТЕСТОВ ===" &lt;&lt; endl;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Тест 5: Гильберт 5x5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 = 5;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Matrix A(n, Vector(n)); Vector b(n, 1.0);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i&lt;n; i++) for(int j=0; j&lt;n; j++) A[i][j] = 1.0/(i+j+1);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run_test_case("Hilbert 5x5", A, b);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Тест 6: Гильберт 8x8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 = 8;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Matrix A(n, Vector(n)); Vector b(n, 1.0);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i&lt;n; i++) for(int j=0; j&lt;n; j++) A[i][j] = 1.0/(i+j+1);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run_test_case("Hilbert 8x8", A, b);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Тест 7: Диагональная 1000x1000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 = 1000;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Matrix A(n, Vector(n, 0)); Vector b(n);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i&lt;n; i++) 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A[i][i] = i+1;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b[i] = pow(i+1, 2);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run_test_case("Diag 1000x1000", A, b);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Тест 8: Нулевая матрица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run_test_case("Zero 2x2", {{0,0},{0,0}}, {1,0});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Тест 9: Переопределенная 3x2 (совместная)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run_test_case("Overdet 3x2", {{1,2},{2,1},{3,0}}, {5,4,3});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Тест 10: Диагональная 10000x10000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 = 10000;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Внимание: выделение памяти под 10000x10000 типа double займет ~800 МБ RAM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Matrix A(n, Vector(n, 0)); 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Vector b(n);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i&lt;n; i++) {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A[i][i] = i+1;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b[i] = pow(i+1, 2);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run_test_case("Diag 10000x10000", A, b);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0;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240"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Название файла: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jacobi_core.h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#ifndef JACOBI_CORE_H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#define JACOBI_CORE_H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#include &lt;iostream&gt;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#include &lt;vector&gt;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#include &lt;cmath&gt;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#include &lt;iomanip&gt;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#include &lt;chrono&gt;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#include &lt;algorithm&gt;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using namespace std;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typedef vector&lt;vector&lt;double&gt;&gt; Matrix;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typedef vector&lt;double&gt; Vector;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Структура для хранения результатов анализа матрицы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struct MatrixStats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rank;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bool is_degenerate;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memory_bytes;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class JacobiSolver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public: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eps;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max_iter;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JacobiSolver(double e = 1e-7, int iter = 10000) : eps(e), max_iter(iter) {}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1. Метод вычисления ранга и проверки на вырожденность (методом Гаусса)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MatrixStats analyzeMatrix(Matrix A)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n = A.size();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m = A[0].size();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rank = 0;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vector&lt;bool&gt; row_used(n, false);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i = 0; i &lt; m; ++i)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j;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(j = 0; j &lt; n; ++j)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(!row_used[j] &amp;&amp; abs(A[j][i]) &gt; 1e-12) break;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(j != n)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rank++;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row_used[j] = true;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p = i + 1; p &lt; m; ++p) A[j][p] /= A[j][i];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k = 0; k &lt; n; ++k)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(k != j &amp;&amp; abs(A[k][i]) &gt; 1e-12)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p = i + 1; p &lt; m; ++p)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A[k][p] -= A[j][p] * A[k][i];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mem = (double)(n * m * sizeof(double) + n * sizeof(double));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return {rank, (n == m ? rank &lt; n : true), mem};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2. Метод выбора ведущего элемента (частичный выбор по столбцу)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Переставляет строки, чтобы на диагонали были максимальные элементы для сходимости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void applyPivoting(Matrix&amp; A, Vector&amp; b)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n = A.size();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i = 0; i &lt; n; ++i)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max_row = i;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k = i + 1; k &lt; n; ++k)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(abs(A[k][i]) &gt; abs(A[max_row][i])) max_row = k;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swap(A[i], A[max_row]);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swap(b[i], b[max_row]);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3. Основной алгоритм Якоби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Vector solve(Matrix A, Vector b, bool&amp; success)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rows = A.size();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int cols = A[0].size();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Для неквадратных систем (Тест 9) берем размер по количеству неизвестных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int n = cols; 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Vector x(n, 0.0);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Vector x_new(n, 0.0);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applyPivoting(A, b);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iter = 0; iter &lt; max_iter; ++iter)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i = 0; i &lt; n; ++i)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Проверка деления на ноль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(abs(A[i][i]) &lt; 1e-18)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success = false;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return x;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sum = 0;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j = 0; j &lt; n; ++j)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(i != j) sum += A[i][j] * x[j];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x_new[i] = (b[i] - sum) / A[i][i];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Проверка сходимости по норме разности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diff = 0;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i = 0; i &lt; n; ++i) diff += pow(x_new[i] - x[i], 2);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(sqrt(diff) &lt; eps)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success = true;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return x_new;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x = x_new;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Проверка на расходимость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if (diff &gt; 1e20) { success = false; return x; 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success = false;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return x;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// Расчет невязки ||Ax - b||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getResidual(const Matrix&amp; A, const Vector&amp; x, const Vector&amp; b)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max_err = 0;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i = 0; i &lt; A.size(); ++i) {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double s = 0;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for (int j = 0; j &lt; x.size(); ++j) s += A[i][j] * x[j];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max_err = max(max_err, abs(s - b[i]));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return max_err;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};</w:t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ascii="Courier New" w:hAnsi="Courier New"/>
          <w:b w:val="false"/>
          <w:bCs w:val="false"/>
          <w:sz w:val="20"/>
          <w:szCs w:val="20"/>
        </w:rPr>
      </w:r>
    </w:p>
    <w:p>
      <w:pPr>
        <w:pStyle w:val="Normal"/>
        <w:pBdr/>
        <w:spacing w:lineRule="auto" w:line="240" w:before="57" w:after="57"/>
        <w:ind w:firstLine="709"/>
        <w:jc w:val="both"/>
        <w:rPr>
          <w:rFonts w:ascii="Courier New" w:hAnsi="Courier New"/>
          <w:b w:val="false"/>
          <w:bCs w:val="false"/>
          <w:sz w:val="20"/>
          <w:szCs w:val="20"/>
        </w:rPr>
      </w:pPr>
      <w:r>
        <w:rPr>
          <w:rFonts w:cs="Times New Roman" w:ascii="Courier New" w:hAnsi="Courier New"/>
          <w:b w:val="false"/>
          <w:bCs w:val="false"/>
          <w:sz w:val="20"/>
          <w:szCs w:val="20"/>
          <w:lang w:val="en-US"/>
        </w:rPr>
        <w:t>#endif</w:t>
      </w:r>
      <w:r>
        <w:br w:type="page"/>
      </w:r>
    </w:p>
    <w:p>
      <w:pPr>
        <w:pStyle w:val="Heading1"/>
        <w:keepLines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 xml:space="preserve">ПРИЛОЖЕНИЕ </w:t>
      </w: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en-US"/>
        </w:rPr>
        <w:t>B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Результаты тестирования</w:t>
      </w:r>
    </w:p>
    <w:tbl>
      <w:tblPr>
        <w:tblStyle w:val="af5"/>
        <w:tblW w:w="10193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2"/>
        <w:gridCol w:w="3484"/>
        <w:gridCol w:w="3042"/>
        <w:gridCol w:w="1490"/>
        <w:gridCol w:w="1495"/>
      </w:tblGrid>
      <w:tr>
        <w:trPr>
          <w:trHeight w:val="1086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№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Ввод (с описанием)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Вывод (включая решение)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Время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Память</w:t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5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Матрица Гильберта 5×5: H[i][j] = 1/(i+j+1), x_exact = [1,1,1,1,1] (cond ≈ 5·10⁵)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5, невырожденность: да,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тест провален, метод разошёлся из-за плохой обусловленности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49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24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 Б</w:t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6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Матрица Гильберта 8×8: H[i][j] = 1/(i+j+1), x_exact = [1,…,1] (cond ≈ 1.5·10¹⁰)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8, невырожденность: да,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тест провален, условие сходимости не выполнено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37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576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Б</w:t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7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Диагональная 1000×1000: A[i][i] = i+1, b[i] = (i+1)², x_exact[i] = i+1 (проверка масштаба)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1000, невырожденность: да, погрешность &lt; 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noBreakHyphen/>
              <w:t>6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107.9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7.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64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МБ</w:t>
            </w:r>
          </w:p>
        </w:tc>
      </w:tr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8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Нулевая матрица,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≠ 0: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[[0,0],[0,0]],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[1,0] (крайний случай)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Решений нет,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0, невырожденность: нет,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x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отсутствует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6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48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Б</w:t>
            </w:r>
          </w:p>
        </w:tc>
      </w:tr>
      <w:tr>
        <w:trPr>
          <w:trHeight w:val="632" w:hRule="atLeast"/>
        </w:trPr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9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Переопределённая 3×2: 3 уравнения, 2 неизвестных, все совместны,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x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_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exact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[1,2]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2, невырожденность: нет (не квадратная),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x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[1.000000, 2.000000]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9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72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Б</w:t>
            </w:r>
          </w:p>
        </w:tc>
      </w:tr>
    </w:tbl>
    <w:tbl>
      <w:tblPr>
        <w:tblStyle w:val="af5"/>
        <w:tblW w:w="10193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2"/>
        <w:gridCol w:w="3484"/>
        <w:gridCol w:w="3042"/>
        <w:gridCol w:w="1490"/>
        <w:gridCol w:w="1495"/>
      </w:tblGrid>
      <w:tr>
        <w:trPr/>
        <w:tc>
          <w:tcPr>
            <w:tcW w:w="6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10</w:t>
            </w:r>
          </w:p>
        </w:tc>
        <w:tc>
          <w:tcPr>
            <w:tcW w:w="3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Диагональная 1000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×1000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: A[i][i] = i+1, b[i] = (i+1)², x_exact[i] = i+1 (проверка масштаба)</w:t>
            </w:r>
          </w:p>
        </w:tc>
        <w:tc>
          <w:tcPr>
            <w:tcW w:w="304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1000, невырожденность: да, погрешность &lt; 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noBreakHyphen/>
              <w:t>6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10.3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с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63.02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МБ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mallCap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1 – Тестирование алгоритма.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20" w:top="1440" w:footer="720" w:bottom="1440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lay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360"/>
      <w:ind w:firstLine="709"/>
      <w:jc w:val="right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eastAsia="Times New Roman" w:cs="Times New Roman" w:ascii="Times New Roman" w:hAnsi="Times New Roman"/>
        <w:color w:val="000000"/>
        <w:sz w:val="28"/>
        <w:szCs w:val="28"/>
      </w:rPr>
      <w:fldChar w:fldCharType="begin"/>
    </w:r>
    <w:r>
      <w:rPr>
        <w:sz w:val="28"/>
        <w:szCs w:val="28"/>
        <w:rFonts w:eastAsia="Times New Roman" w:cs="Times New Roman" w:ascii="Times New Roman" w:hAnsi="Times New Roman"/>
        <w:color w:val="000000"/>
      </w:rPr>
      <w:instrText xml:space="preserve"> PAGE </w:instrText>
    </w:r>
    <w:r>
      <w:rPr>
        <w:sz w:val="28"/>
        <w:szCs w:val="28"/>
        <w:rFonts w:eastAsia="Times New Roman" w:cs="Times New Roman" w:ascii="Times New Roman" w:hAnsi="Times New Roman"/>
        <w:color w:val="000000"/>
      </w:rPr>
      <w:fldChar w:fldCharType="separate"/>
    </w:r>
    <w:r>
      <w:rPr>
        <w:sz w:val="28"/>
        <w:szCs w:val="28"/>
        <w:rFonts w:eastAsia="Times New Roman" w:cs="Times New Roman" w:ascii="Times New Roman" w:hAnsi="Times New Roman"/>
        <w:color w:val="000000"/>
      </w:rPr>
      <w:t>2</w:t>
    </w:r>
    <w:r>
      <w:rPr>
        <w:sz w:val="28"/>
        <w:szCs w:val="28"/>
        <w:rFonts w:eastAsia="Times New Roman" w:cs="Times New Roman" w:ascii="Times New Roman" w:hAnsi="Times New Roman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7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2ffe"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link w:val="7"/>
    <w:uiPriority w:val="9"/>
    <w:semiHidden/>
    <w:unhideWhenUsed/>
    <w:qFormat/>
    <w:rsid w:val="00c719b2"/>
    <w:pPr>
      <w:keepNext w:val="true"/>
      <w:keepLines/>
      <w:widowControl/>
      <w:bidi w:val="0"/>
      <w:spacing w:before="40" w:after="0"/>
      <w:jc w:val="left"/>
      <w:outlineLvl w:val="6"/>
    </w:pPr>
    <w:rPr>
      <w:rFonts w:eastAsia="" w:cs="" w:cstheme="majorBidi" w:eastAsiaTheme="majorEastAsia" w:ascii="Liberation Serif" w:hAnsi="Liberation Serif"/>
      <w:color w:themeColor="text1" w:themeTint="a6" w:val="595959"/>
      <w:kern w:val="0"/>
      <w:sz w:val="24"/>
      <w:szCs w:val="24"/>
      <w:lang w:val="en-US" w:eastAsia="ru-RU" w:bidi="ar-SA"/>
    </w:rPr>
  </w:style>
  <w:style w:type="paragraph" w:styleId="Heading8">
    <w:name w:val="Heading 8"/>
    <w:link w:val="8"/>
    <w:uiPriority w:val="9"/>
    <w:semiHidden/>
    <w:unhideWhenUsed/>
    <w:qFormat/>
    <w:rsid w:val="00c719b2"/>
    <w:pPr>
      <w:keepNext w:val="true"/>
      <w:keepLines/>
      <w:widowControl/>
      <w:bidi w:val="0"/>
      <w:spacing w:before="0" w:after="0"/>
      <w:jc w:val="left"/>
      <w:outlineLvl w:val="7"/>
    </w:pPr>
    <w:rPr>
      <w:rFonts w:eastAsia="" w:cs="" w:cstheme="majorBidi" w:eastAsiaTheme="majorEastAsia" w:ascii="Liberation Serif" w:hAnsi="Liberation Serif"/>
      <w:i/>
      <w:iCs/>
      <w:color w:themeColor="text1" w:themeTint="d8" w:val="272727"/>
      <w:kern w:val="0"/>
      <w:sz w:val="24"/>
      <w:szCs w:val="24"/>
      <w:lang w:val="en-US" w:eastAsia="ru-RU" w:bidi="ar-SA"/>
    </w:rPr>
  </w:style>
  <w:style w:type="paragraph" w:styleId="Heading9">
    <w:name w:val="Heading 9"/>
    <w:link w:val="9"/>
    <w:uiPriority w:val="9"/>
    <w:semiHidden/>
    <w:unhideWhenUsed/>
    <w:qFormat/>
    <w:rsid w:val="00c719b2"/>
    <w:pPr>
      <w:keepNext w:val="true"/>
      <w:keepLines/>
      <w:widowControl/>
      <w:bidi w:val="0"/>
      <w:spacing w:before="0" w:after="0"/>
      <w:jc w:val="left"/>
      <w:outlineLvl w:val="8"/>
    </w:pPr>
    <w:rPr>
      <w:rFonts w:eastAsia="" w:cs="" w:cstheme="majorBidi" w:eastAsiaTheme="majorEastAsia" w:ascii="Liberation Serif" w:hAnsi="Liberation Serif"/>
      <w:color w:themeColor="text1" w:themeTint="d8" w:val="272727"/>
      <w:kern w:val="0"/>
      <w:sz w:val="24"/>
      <w:szCs w:val="24"/>
      <w:lang w:val="en-US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719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c719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719b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719b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719b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c719b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c719b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719b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19b2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719b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19b2"/>
    <w:rPr>
      <w:b/>
      <w:bCs/>
      <w:smallCaps/>
      <w:color w:themeColor="accent1" w:themeShade="bf" w:val="0F4761"/>
      <w:spacing w:val="5"/>
    </w:rPr>
  </w:style>
  <w:style w:type="character" w:styleId="BookTitle">
    <w:name w:val="Book Title"/>
    <w:qFormat/>
    <w:rsid w:val="00c719b2"/>
    <w:rPr>
      <w:b/>
      <w:bCs w:val="false"/>
      <w:smallCaps/>
      <w:spacing w:val="5"/>
    </w:rPr>
  </w:style>
  <w:style w:type="character" w:styleId="Style8" w:customStyle="1">
    <w:name w:val="Нижний колонтитул Знак"/>
    <w:basedOn w:val="DefaultParagraphFont"/>
    <w:link w:val="Footer"/>
    <w:qFormat/>
    <w:rsid w:val="00c719b2"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13ae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3ae9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f8450f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35703f"/>
    <w:rPr>
      <w:color w:val="80808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link w:val="21"/>
    <w:uiPriority w:val="29"/>
    <w:qFormat/>
    <w:rsid w:val="00c719b2"/>
    <w:pPr>
      <w:widowControl/>
      <w:bidi w:val="0"/>
      <w:spacing w:before="160" w:after="0"/>
      <w:jc w:val="center"/>
    </w:pPr>
    <w:rPr>
      <w:rFonts w:ascii="Liberation Serif" w:hAnsi="Liberation Serif" w:eastAsia="Liberation Serif" w:cs="Liberation Serif"/>
      <w:i/>
      <w:iCs/>
      <w:color w:themeColor="text1" w:themeTint="bf" w:val="404040"/>
      <w:kern w:val="0"/>
      <w:sz w:val="24"/>
      <w:szCs w:val="24"/>
      <w:lang w:val="en-US" w:eastAsia="ru-RU" w:bidi="ar-SA"/>
    </w:rPr>
  </w:style>
  <w:style w:type="paragraph" w:styleId="ListParagraph">
    <w:name w:val="List Paragraph"/>
    <w:uiPriority w:val="34"/>
    <w:qFormat/>
    <w:rsid w:val="00c719b2"/>
    <w:pPr>
      <w:widowControl/>
      <w:bidi w:val="0"/>
      <w:spacing w:before="0" w:after="0"/>
      <w:ind w:left="720"/>
      <w:contextualSpacing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ru-RU" w:bidi="ar-SA"/>
    </w:rPr>
  </w:style>
  <w:style w:type="paragraph" w:styleId="IntenseQuote">
    <w:name w:val="Intense Quote"/>
    <w:link w:val="Style7"/>
    <w:uiPriority w:val="30"/>
    <w:qFormat/>
    <w:rsid w:val="00c719b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/>
      <w:ind w:left="864" w:right="864"/>
      <w:jc w:val="center"/>
    </w:pPr>
    <w:rPr>
      <w:rFonts w:ascii="Liberation Serif" w:hAnsi="Liberation Serif" w:eastAsia="Liberation Serif" w:cs="Liberation Serif"/>
      <w:i/>
      <w:iCs/>
      <w:color w:themeColor="accent1" w:themeShade="bf" w:val="0F4761"/>
      <w:kern w:val="0"/>
      <w:sz w:val="24"/>
      <w:szCs w:val="24"/>
      <w:lang w:val="en-US" w:eastAsia="ru-RU" w:bidi="ar-SA"/>
    </w:rPr>
  </w:style>
  <w:style w:type="paragraph" w:styleId="Textbody" w:customStyle="1">
    <w:name w:val="Text body"/>
    <w:basedOn w:val="Standard"/>
    <w:qFormat/>
    <w:rsid w:val="00c719b2"/>
    <w:pPr/>
    <w:rPr/>
  </w:style>
  <w:style w:type="paragraph" w:styleId="Standard" w:customStyle="1">
    <w:name w:val="Standard"/>
    <w:qFormat/>
    <w:rsid w:val="00c719b2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en-US"/>
    </w:rPr>
  </w:style>
  <w:style w:type="paragraph" w:styleId="Times142" w:customStyle="1">
    <w:name w:val="Times14_РИО2"/>
    <w:basedOn w:val="Standard"/>
    <w:qFormat/>
    <w:rsid w:val="00c719b2"/>
    <w:pPr>
      <w:tabs>
        <w:tab w:val="clear" w:pos="720"/>
        <w:tab w:val="left" w:pos="709" w:leader="none"/>
      </w:tabs>
      <w:spacing w:lineRule="auto" w:line="312"/>
    </w:pPr>
    <w:rPr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8"/>
    <w:rsid w:val="00c719b2"/>
    <w:pPr>
      <w:suppressLineNumbers/>
      <w:tabs>
        <w:tab w:val="clear" w:pos="720"/>
        <w:tab w:val="center" w:pos="4677" w:leader="none"/>
        <w:tab w:val="right" w:pos="9355" w:leader="none"/>
      </w:tabs>
      <w:textAlignment w:val="baseline"/>
    </w:pPr>
    <w:rPr/>
  </w:style>
  <w:style w:type="paragraph" w:styleId="NormalWeb">
    <w:name w:val="Normal (Web)"/>
    <w:uiPriority w:val="99"/>
    <w:semiHidden/>
    <w:unhideWhenUsed/>
    <w:qFormat/>
    <w:rsid w:val="006c3cc1"/>
    <w:pPr>
      <w:widowControl/>
      <w:bidi w:val="0"/>
      <w:spacing w:before="0" w:after="0"/>
      <w:jc w:val="left"/>
    </w:pPr>
    <w:rPr>
      <w:rFonts w:ascii="Times New Roman" w:hAnsi="Times New Roman" w:eastAsia="Liberation Serif" w:cs="Liberation Serif"/>
      <w:color w:val="auto"/>
      <w:kern w:val="0"/>
      <w:sz w:val="24"/>
      <w:szCs w:val="21"/>
      <w:lang w:val="en-US" w:eastAsia="ru-RU" w:bidi="ar-SA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msonormal" w:customStyle="1">
    <w:name w:val="msonormal"/>
    <w:basedOn w:val="Normal"/>
    <w:qFormat/>
    <w:rsid w:val="003823e4"/>
    <w:pPr>
      <w:spacing w:beforeAutospacing="1" w:afterAutospacing="1"/>
    </w:pPr>
    <w:rPr>
      <w:rFonts w:ascii="Times New Roman" w:hAnsi="Times New Roman" w:eastAsia="Times New Roman" w:cs="Times New Roman"/>
      <w:lang w:val="ru-RU"/>
    </w:rPr>
  </w:style>
  <w:style w:type="paragraph" w:styleId="Header">
    <w:name w:val="Head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>
    <w:name w:val="Table Grid"/>
    <w:basedOn w:val="a1"/>
    <w:uiPriority w:val="39"/>
    <w:rsid w:val="001344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D9C93599-C3A1-4F57-95B0-CA524898C5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Application>LibreOffice/24.2.7.2$Linux_X86_64 LibreOffice_project/420$Build-2</Application>
  <AppVersion>15.0000</AppVersion>
  <Pages>16</Pages>
  <Words>2420</Words>
  <Characters>13860</Characters>
  <CharactersWithSpaces>17684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2025-09-16T16:35:00Z</dcterms:created>
  <dc:creator>Костя Пушко</dc:creator>
  <dc:description/>
  <dc:language>en-US</dc:language>
  <cp:lastModifiedBy/>
  <cp:lastPrinted>2025-09-17T13:50:00Z</cp:lastPrinted>
  <dcterms:modified xsi:type="dcterms:W3CDTF">2026-04-20T01:54:46Z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