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B134B" w14:textId="77777777" w:rsidR="00F42E56" w:rsidRPr="00F42E56" w:rsidRDefault="00F42E56" w:rsidP="00F42E56">
      <w:pPr>
        <w:spacing w:before="100" w:beforeAutospacing="1" w:after="100" w:afterAutospacing="1" w:line="240" w:lineRule="auto"/>
        <w:jc w:val="center"/>
        <w:outlineLvl w:val="0"/>
        <w:rPr>
          <w:rFonts w:ascii="Times New Roman" w:eastAsia="Times New Roman" w:hAnsi="Times New Roman" w:cs="Times New Roman"/>
          <w:b/>
          <w:bCs/>
          <w:color w:val="000000"/>
          <w:kern w:val="36"/>
          <w:sz w:val="32"/>
          <w:szCs w:val="32"/>
          <w14:ligatures w14:val="none"/>
        </w:rPr>
      </w:pPr>
      <w:r w:rsidRPr="00F42E56">
        <w:rPr>
          <w:rFonts w:ascii="Times New Roman" w:eastAsia="Times New Roman" w:hAnsi="Times New Roman" w:cs="Times New Roman"/>
          <w:b/>
          <w:bCs/>
          <w:color w:val="000000"/>
          <w:kern w:val="36"/>
          <w:sz w:val="32"/>
          <w:szCs w:val="32"/>
          <w14:ligatures w14:val="none"/>
        </w:rPr>
        <w:t xml:space="preserve">The Impact and Integration of Artificial Intelligence </w:t>
      </w:r>
    </w:p>
    <w:p w14:paraId="23738E32" w14:textId="6CEC2F9A" w:rsidR="00F42E56" w:rsidRPr="00F42E56" w:rsidRDefault="00F42E56" w:rsidP="00F42E56">
      <w:pPr>
        <w:spacing w:before="100" w:beforeAutospacing="1" w:after="100" w:afterAutospacing="1" w:line="240" w:lineRule="auto"/>
        <w:jc w:val="center"/>
        <w:outlineLvl w:val="0"/>
        <w:rPr>
          <w:rFonts w:ascii="Times New Roman" w:eastAsia="Times New Roman" w:hAnsi="Times New Roman" w:cs="Times New Roman"/>
          <w:b/>
          <w:bCs/>
          <w:color w:val="000000"/>
          <w:kern w:val="36"/>
          <w:sz w:val="32"/>
          <w:szCs w:val="32"/>
          <w14:ligatures w14:val="none"/>
        </w:rPr>
      </w:pPr>
      <w:r w:rsidRPr="00F42E56">
        <w:rPr>
          <w:rFonts w:ascii="Times New Roman" w:eastAsia="Times New Roman" w:hAnsi="Times New Roman" w:cs="Times New Roman"/>
          <w:b/>
          <w:bCs/>
          <w:color w:val="000000"/>
          <w:kern w:val="36"/>
          <w:sz w:val="32"/>
          <w:szCs w:val="32"/>
          <w14:ligatures w14:val="none"/>
        </w:rPr>
        <w:t>in Modern Education</w:t>
      </w:r>
    </w:p>
    <w:p w14:paraId="64D4BDC1" w14:textId="77777777" w:rsidR="00F42E56" w:rsidRPr="00F42E56" w:rsidRDefault="00F42E56" w:rsidP="00F42E56">
      <w:pPr>
        <w:spacing w:before="100" w:beforeAutospacing="1" w:after="100" w:afterAutospacing="1" w:line="240" w:lineRule="auto"/>
        <w:jc w:val="center"/>
        <w:outlineLvl w:val="0"/>
        <w:rPr>
          <w:rFonts w:ascii="Times New Roman" w:eastAsia="Times New Roman" w:hAnsi="Times New Roman" w:cs="Times New Roman"/>
          <w:b/>
          <w:bCs/>
          <w:color w:val="000000"/>
          <w:kern w:val="36"/>
          <w:sz w:val="32"/>
          <w:szCs w:val="32"/>
          <w14:ligatures w14:val="none"/>
        </w:rPr>
      </w:pPr>
    </w:p>
    <w:p w14:paraId="34E6E4E5" w14:textId="5E26CE31" w:rsidR="00F42E56" w:rsidRPr="00F42E56" w:rsidRDefault="00F42E56" w:rsidP="00F42E56">
      <w:pPr>
        <w:spacing w:before="100" w:beforeAutospacing="1" w:after="100" w:afterAutospacing="1" w:line="240" w:lineRule="auto"/>
        <w:ind w:left="1440" w:firstLine="720"/>
        <w:jc w:val="center"/>
        <w:rPr>
          <w:rFonts w:ascii="Times New Roman" w:eastAsia="Times New Roman" w:hAnsi="Times New Roman" w:cs="Times New Roman"/>
          <w:color w:val="000000"/>
          <w:kern w:val="0"/>
          <w:sz w:val="28"/>
          <w:szCs w:val="28"/>
          <w14:ligatures w14:val="none"/>
        </w:rPr>
      </w:pPr>
      <w:r w:rsidRPr="00F42E56">
        <w:rPr>
          <w:rFonts w:ascii="Times New Roman" w:eastAsia="Times New Roman" w:hAnsi="Times New Roman" w:cs="Times New Roman"/>
          <w:b/>
          <w:bCs/>
          <w:color w:val="000000"/>
          <w:kern w:val="0"/>
          <w:sz w:val="32"/>
          <w:szCs w:val="32"/>
          <w14:ligatures w14:val="none"/>
        </w:rPr>
        <w:t xml:space="preserve">            </w:t>
      </w:r>
      <w:r w:rsidRPr="00F42E56">
        <w:rPr>
          <w:rFonts w:ascii="Times New Roman" w:eastAsia="Times New Roman" w:hAnsi="Times New Roman" w:cs="Times New Roman"/>
          <w:b/>
          <w:bCs/>
          <w:color w:val="000000"/>
          <w:kern w:val="0"/>
          <w:sz w:val="28"/>
          <w:szCs w:val="28"/>
          <w14:ligatures w14:val="none"/>
        </w:rPr>
        <w:t>Student:</w:t>
      </w:r>
      <w:r w:rsidRPr="00F42E56">
        <w:rPr>
          <w:rFonts w:ascii="Times New Roman" w:eastAsia="Times New Roman" w:hAnsi="Times New Roman" w:cs="Times New Roman"/>
          <w:color w:val="000000"/>
          <w:kern w:val="0"/>
          <w:sz w:val="28"/>
          <w:szCs w:val="28"/>
          <w14:ligatures w14:val="none"/>
        </w:rPr>
        <w:t> Dragea Larisa Maria</w:t>
      </w:r>
    </w:p>
    <w:p w14:paraId="0934C609" w14:textId="755D6065" w:rsidR="00F42E56" w:rsidRPr="00F42E56" w:rsidRDefault="00F42E56" w:rsidP="00F42E56">
      <w:pPr>
        <w:spacing w:before="100" w:beforeAutospacing="1" w:after="100" w:afterAutospacing="1" w:line="240" w:lineRule="auto"/>
        <w:ind w:left="4320"/>
        <w:jc w:val="center"/>
        <w:rPr>
          <w:rFonts w:ascii="Times New Roman" w:eastAsia="Times New Roman" w:hAnsi="Times New Roman" w:cs="Times New Roman"/>
          <w:color w:val="000000"/>
          <w:kern w:val="0"/>
          <w:sz w:val="28"/>
          <w:szCs w:val="28"/>
          <w14:ligatures w14:val="none"/>
        </w:rPr>
      </w:pPr>
      <w:r w:rsidRPr="00F42E56">
        <w:rPr>
          <w:rFonts w:ascii="Times New Roman" w:eastAsia="Times New Roman" w:hAnsi="Times New Roman" w:cs="Times New Roman"/>
          <w:b/>
          <w:bCs/>
          <w:color w:val="000000"/>
          <w:kern w:val="0"/>
          <w:sz w:val="28"/>
          <w:szCs w:val="28"/>
          <w14:ligatures w14:val="none"/>
        </w:rPr>
        <w:t xml:space="preserve">   </w:t>
      </w:r>
      <w:r w:rsidRPr="00F42E56">
        <w:rPr>
          <w:rFonts w:ascii="Times New Roman" w:eastAsia="Times New Roman" w:hAnsi="Times New Roman" w:cs="Times New Roman"/>
          <w:b/>
          <w:bCs/>
          <w:color w:val="000000"/>
          <w:kern w:val="0"/>
          <w:sz w:val="28"/>
          <w:szCs w:val="28"/>
          <w14:ligatures w14:val="none"/>
        </w:rPr>
        <w:t>Group:</w:t>
      </w:r>
      <w:r w:rsidRPr="00F42E56">
        <w:rPr>
          <w:rFonts w:ascii="Times New Roman" w:eastAsia="Times New Roman" w:hAnsi="Times New Roman" w:cs="Times New Roman"/>
          <w:color w:val="000000"/>
          <w:kern w:val="0"/>
          <w:sz w:val="28"/>
          <w:szCs w:val="28"/>
          <w14:ligatures w14:val="none"/>
        </w:rPr>
        <w:t> 923, Computer Science in English</w:t>
      </w:r>
    </w:p>
    <w:p w14:paraId="489E0E00" w14:textId="77777777" w:rsidR="00F42E56" w:rsidRPr="00F42E56" w:rsidRDefault="00E63769" w:rsidP="00F42E56">
      <w:pPr>
        <w:spacing w:after="0" w:line="240" w:lineRule="auto"/>
        <w:rPr>
          <w:rFonts w:ascii="Times New Roman" w:eastAsia="Times New Roman" w:hAnsi="Times New Roman" w:cs="Times New Roman"/>
          <w:kern w:val="0"/>
          <w:sz w:val="32"/>
          <w:szCs w:val="32"/>
          <w14:ligatures w14:val="none"/>
        </w:rPr>
      </w:pPr>
      <w:r w:rsidRPr="00E63769">
        <w:rPr>
          <w:rFonts w:ascii="Times New Roman" w:eastAsia="Times New Roman" w:hAnsi="Times New Roman" w:cs="Times New Roman"/>
          <w:noProof/>
          <w:kern w:val="0"/>
          <w:sz w:val="32"/>
          <w:szCs w:val="32"/>
        </w:rPr>
        <w:pict w14:anchorId="000B0BA7">
          <v:rect id="_x0000_i1025" alt="" style="width:468pt;height:.05pt;mso-width-percent:0;mso-height-percent:0;mso-width-percent:0;mso-height-percent:0" o:hralign="center" o:hrstd="t" o:hr="t" fillcolor="#a0a0a0" stroked="f"/>
        </w:pict>
      </w:r>
    </w:p>
    <w:p w14:paraId="3BC8763F" w14:textId="77777777" w:rsidR="00F42E56" w:rsidRDefault="00F42E56" w:rsidP="00F42E56">
      <w:pPr>
        <w:ind w:firstLine="720"/>
        <w:rPr>
          <w:rFonts w:ascii="Times New Roman" w:eastAsia="Times New Roman" w:hAnsi="Times New Roman" w:cs="Times New Roman"/>
          <w:b/>
          <w:bCs/>
          <w:color w:val="000000"/>
          <w:kern w:val="0"/>
          <w:sz w:val="32"/>
          <w:szCs w:val="32"/>
          <w14:ligatures w14:val="none"/>
        </w:rPr>
      </w:pPr>
    </w:p>
    <w:p w14:paraId="1B3E14CF" w14:textId="13A4FE9D" w:rsidR="00F42E56" w:rsidRDefault="00F42E56" w:rsidP="00F42E56">
      <w:pPr>
        <w:ind w:firstLine="720"/>
        <w:rPr>
          <w:rFonts w:ascii="Times New Roman" w:hAnsi="Times New Roman" w:cs="Times New Roman"/>
          <w:sz w:val="32"/>
          <w:szCs w:val="32"/>
        </w:rPr>
      </w:pPr>
      <w:r w:rsidRPr="00F42E56">
        <w:rPr>
          <w:rFonts w:ascii="Times New Roman" w:hAnsi="Times New Roman" w:cs="Times New Roman"/>
          <w:sz w:val="32"/>
          <w:szCs w:val="32"/>
        </w:rPr>
        <w:t xml:space="preserve">Artificial Intelligence (AI) refers to the ability of machines to perform tasks that normally require human intelligence, such as learning from data, recognizing patterns, solving problems, and understanding language. In recent years, AI has become a powerful tool in education, transforming both teaching and learning. By analyzing information quickly and adapting to individual student needs, AI provides solutions that traditional educational methods could not offer. </w:t>
      </w:r>
    </w:p>
    <w:p w14:paraId="5736FBB4" w14:textId="0021ABB6" w:rsidR="00F42E56" w:rsidRDefault="00F42E56" w:rsidP="00F42E56">
      <w:pPr>
        <w:ind w:firstLine="720"/>
        <w:rPr>
          <w:rFonts w:ascii="Times New Roman" w:eastAsia="Times New Roman" w:hAnsi="Times New Roman" w:cs="Times New Roman"/>
          <w:color w:val="000000"/>
          <w:kern w:val="0"/>
          <w:sz w:val="32"/>
          <w:szCs w:val="32"/>
          <w14:ligatures w14:val="none"/>
        </w:rPr>
      </w:pPr>
      <w:r w:rsidRPr="00F42E56">
        <w:rPr>
          <w:rFonts w:ascii="Times New Roman" w:eastAsia="Times New Roman" w:hAnsi="Times New Roman" w:cs="Times New Roman"/>
          <w:color w:val="000000"/>
          <w:kern w:val="0"/>
          <w:sz w:val="32"/>
          <w:szCs w:val="32"/>
          <w14:ligatures w14:val="none"/>
        </w:rPr>
        <w:t>One of the most significant advantages of AI in education is its ability to act as a sophisticated assistant for teachers. In the traditional educational model, a substantial portion of a teacher's time is consumed by repetitive administrative tasks. Many teaching duties</w:t>
      </w:r>
      <w:r w:rsidR="006F351D">
        <w:rPr>
          <w:rFonts w:ascii="Times New Roman" w:eastAsia="Times New Roman" w:hAnsi="Times New Roman" w:cs="Times New Roman"/>
          <w:color w:val="000000"/>
          <w:kern w:val="0"/>
          <w:sz w:val="32"/>
          <w:szCs w:val="32"/>
          <w14:ligatures w14:val="none"/>
        </w:rPr>
        <w:t xml:space="preserve"> </w:t>
      </w:r>
      <w:r w:rsidRPr="00F42E56">
        <w:rPr>
          <w:rFonts w:ascii="Times New Roman" w:eastAsia="Times New Roman" w:hAnsi="Times New Roman" w:cs="Times New Roman"/>
          <w:color w:val="000000"/>
          <w:kern w:val="0"/>
          <w:sz w:val="32"/>
          <w:szCs w:val="32"/>
          <w14:ligatures w14:val="none"/>
        </w:rPr>
        <w:t>such as correcting standardized assignments, preparing curriculum materials, or organizing complex classroom schedules</w:t>
      </w:r>
      <w:r>
        <w:rPr>
          <w:rFonts w:ascii="Times New Roman" w:eastAsia="Times New Roman" w:hAnsi="Times New Roman" w:cs="Times New Roman"/>
          <w:color w:val="000000"/>
          <w:kern w:val="0"/>
          <w:sz w:val="32"/>
          <w:szCs w:val="32"/>
          <w14:ligatures w14:val="none"/>
        </w:rPr>
        <w:t xml:space="preserve"> </w:t>
      </w:r>
      <w:r w:rsidRPr="00F42E56">
        <w:rPr>
          <w:rFonts w:ascii="Times New Roman" w:eastAsia="Times New Roman" w:hAnsi="Times New Roman" w:cs="Times New Roman"/>
          <w:color w:val="000000"/>
          <w:kern w:val="0"/>
          <w:sz w:val="32"/>
          <w:szCs w:val="32"/>
          <w14:ligatures w14:val="none"/>
        </w:rPr>
        <w:t>are incredibly time-consuming</w:t>
      </w:r>
      <w:r>
        <w:rPr>
          <w:rFonts w:ascii="Times New Roman" w:eastAsia="Times New Roman" w:hAnsi="Times New Roman" w:cs="Times New Roman"/>
          <w:color w:val="000000"/>
          <w:kern w:val="0"/>
          <w:sz w:val="32"/>
          <w:szCs w:val="32"/>
          <w14:ligatures w14:val="none"/>
        </w:rPr>
        <w:t>.</w:t>
      </w:r>
    </w:p>
    <w:p w14:paraId="5CED7B05" w14:textId="73614479" w:rsidR="00F42E56" w:rsidRDefault="00F42E56" w:rsidP="00F42E56">
      <w:pPr>
        <w:ind w:firstLine="720"/>
        <w:rPr>
          <w:rFonts w:ascii="Times New Roman" w:eastAsia="Times New Roman" w:hAnsi="Times New Roman" w:cs="Times New Roman"/>
          <w:b/>
          <w:bCs/>
          <w:color w:val="000000"/>
          <w:kern w:val="0"/>
          <w:sz w:val="32"/>
          <w:szCs w:val="32"/>
          <w14:ligatures w14:val="none"/>
        </w:rPr>
      </w:pPr>
      <w:r w:rsidRPr="00F42E56">
        <w:rPr>
          <w:rFonts w:ascii="Times New Roman" w:eastAsia="Times New Roman" w:hAnsi="Times New Roman" w:cs="Times New Roman"/>
          <w:color w:val="000000"/>
          <w:kern w:val="0"/>
          <w:sz w:val="32"/>
          <w:szCs w:val="32"/>
          <w14:ligatures w14:val="none"/>
        </w:rPr>
        <w:t xml:space="preserve">AI technologies are now capable of automating these activities with high precision. For instance, AI-driven platforms can grade quizzes instantaneously, sort homework submissions based on performance metrics, and track student attendance through automated logs. This shift leads to a fundamental change in the pedagogical landscape: as machines take over the clerical workload, teachers can redirect their </w:t>
      </w:r>
      <w:r w:rsidRPr="00F42E56">
        <w:rPr>
          <w:rFonts w:ascii="Times New Roman" w:eastAsia="Times New Roman" w:hAnsi="Times New Roman" w:cs="Times New Roman"/>
          <w:color w:val="000000"/>
          <w:kern w:val="0"/>
          <w:sz w:val="32"/>
          <w:szCs w:val="32"/>
          <w14:ligatures w14:val="none"/>
        </w:rPr>
        <w:lastRenderedPageBreak/>
        <w:t>energy toward what truly matters</w:t>
      </w:r>
      <w:r w:rsidR="006F351D">
        <w:rPr>
          <w:rFonts w:ascii="Times New Roman" w:eastAsia="Times New Roman" w:hAnsi="Times New Roman" w:cs="Times New Roman"/>
          <w:color w:val="000000"/>
          <w:kern w:val="0"/>
          <w:sz w:val="32"/>
          <w:szCs w:val="32"/>
          <w14:ligatures w14:val="none"/>
        </w:rPr>
        <w:t xml:space="preserve"> </w:t>
      </w:r>
      <w:r w:rsidRPr="00F42E56">
        <w:rPr>
          <w:rFonts w:ascii="Times New Roman" w:eastAsia="Times New Roman" w:hAnsi="Times New Roman" w:cs="Times New Roman"/>
          <w:color w:val="000000"/>
          <w:kern w:val="0"/>
          <w:sz w:val="32"/>
          <w:szCs w:val="32"/>
          <w14:ligatures w14:val="none"/>
        </w:rPr>
        <w:t>mentoring, motivating, and providing one-on-one emotional and academic support to their students.</w:t>
      </w:r>
    </w:p>
    <w:p w14:paraId="5137C01F" w14:textId="77777777" w:rsidR="00F42E56" w:rsidRDefault="00F42E56" w:rsidP="00F42E56">
      <w:pPr>
        <w:ind w:firstLine="720"/>
        <w:rPr>
          <w:rFonts w:ascii="Times New Roman" w:eastAsia="Times New Roman" w:hAnsi="Times New Roman" w:cs="Times New Roman"/>
          <w:b/>
          <w:bCs/>
          <w:color w:val="000000"/>
          <w:kern w:val="0"/>
          <w:sz w:val="32"/>
          <w:szCs w:val="32"/>
          <w14:ligatures w14:val="none"/>
        </w:rPr>
      </w:pPr>
      <w:r w:rsidRPr="00F42E56">
        <w:rPr>
          <w:rFonts w:ascii="Times New Roman" w:eastAsia="Times New Roman" w:hAnsi="Times New Roman" w:cs="Times New Roman"/>
          <w:color w:val="000000"/>
          <w:kern w:val="0"/>
          <w:sz w:val="32"/>
          <w:szCs w:val="32"/>
          <w14:ligatures w14:val="none"/>
        </w:rPr>
        <w:t>AI plays an essential role in democratizing education by improving accessibility for students with diverse learning difficulties or physical disabilities. Intelligent tools can dynamically adapt learning materials to meet individual requirements, offering alternative ways to perceive and interact with information.</w:t>
      </w:r>
    </w:p>
    <w:p w14:paraId="43ABC3FE" w14:textId="77777777" w:rsidR="00F42E56" w:rsidRDefault="00F42E56" w:rsidP="00F42E56">
      <w:pPr>
        <w:ind w:firstLine="720"/>
        <w:rPr>
          <w:rFonts w:ascii="Times New Roman" w:eastAsia="Times New Roman" w:hAnsi="Times New Roman" w:cs="Times New Roman"/>
          <w:b/>
          <w:bCs/>
          <w:color w:val="000000"/>
          <w:kern w:val="0"/>
          <w:sz w:val="32"/>
          <w:szCs w:val="32"/>
          <w14:ligatures w14:val="none"/>
        </w:rPr>
      </w:pPr>
      <w:r w:rsidRPr="00F42E56">
        <w:rPr>
          <w:rFonts w:ascii="Times New Roman" w:eastAsia="Times New Roman" w:hAnsi="Times New Roman" w:cs="Times New Roman"/>
          <w:color w:val="000000"/>
          <w:kern w:val="0"/>
          <w:sz w:val="32"/>
          <w:szCs w:val="32"/>
          <w14:ligatures w14:val="none"/>
        </w:rPr>
        <w:t>For students who struggle with motor skills or writing, </w:t>
      </w:r>
      <w:r w:rsidRPr="00F42E56">
        <w:rPr>
          <w:rFonts w:ascii="Times New Roman" w:eastAsia="Times New Roman" w:hAnsi="Times New Roman" w:cs="Times New Roman"/>
          <w:b/>
          <w:bCs/>
          <w:color w:val="000000"/>
          <w:kern w:val="0"/>
          <w:sz w:val="32"/>
          <w:szCs w:val="32"/>
          <w14:ligatures w14:val="none"/>
        </w:rPr>
        <w:t>Speech-to-Text (STT)</w:t>
      </w:r>
      <w:r w:rsidRPr="00F42E56">
        <w:rPr>
          <w:rFonts w:ascii="Times New Roman" w:eastAsia="Times New Roman" w:hAnsi="Times New Roman" w:cs="Times New Roman"/>
          <w:color w:val="000000"/>
          <w:kern w:val="0"/>
          <w:sz w:val="32"/>
          <w:szCs w:val="32"/>
          <w14:ligatures w14:val="none"/>
        </w:rPr>
        <w:t> applications allow them to transcribe their thoughts fluently. Simultaneously, </w:t>
      </w:r>
      <w:r w:rsidRPr="00F42E56">
        <w:rPr>
          <w:rFonts w:ascii="Times New Roman" w:eastAsia="Times New Roman" w:hAnsi="Times New Roman" w:cs="Times New Roman"/>
          <w:b/>
          <w:bCs/>
          <w:color w:val="000000"/>
          <w:kern w:val="0"/>
          <w:sz w:val="32"/>
          <w:szCs w:val="32"/>
          <w14:ligatures w14:val="none"/>
        </w:rPr>
        <w:t>Text-to-Speech (TTS)</w:t>
      </w:r>
      <w:r w:rsidRPr="00F42E56">
        <w:rPr>
          <w:rFonts w:ascii="Times New Roman" w:eastAsia="Times New Roman" w:hAnsi="Times New Roman" w:cs="Times New Roman"/>
          <w:color w:val="000000"/>
          <w:kern w:val="0"/>
          <w:sz w:val="32"/>
          <w:szCs w:val="32"/>
          <w14:ligatures w14:val="none"/>
        </w:rPr>
        <w:t> tools and AI-powered screen readers provide a vital lifeline for learners with dyslexia or visual impairments, turning written text into an auditory experience. By providing this personalized support, AI helps create a truly inclusive environment where the barrier to entry is no longer determined by a student's physical or cognitive limitations.</w:t>
      </w:r>
    </w:p>
    <w:p w14:paraId="1FB776B1" w14:textId="77777777" w:rsidR="00F42E56" w:rsidRDefault="00F42E56" w:rsidP="00F42E56">
      <w:pPr>
        <w:ind w:firstLine="720"/>
        <w:rPr>
          <w:rFonts w:ascii="Times New Roman" w:eastAsia="Times New Roman" w:hAnsi="Times New Roman" w:cs="Times New Roman"/>
          <w:b/>
          <w:bCs/>
          <w:color w:val="000000"/>
          <w:kern w:val="0"/>
          <w:sz w:val="32"/>
          <w:szCs w:val="32"/>
          <w14:ligatures w14:val="none"/>
        </w:rPr>
      </w:pPr>
      <w:r w:rsidRPr="00F42E56">
        <w:rPr>
          <w:rFonts w:ascii="Times New Roman" w:eastAsia="Times New Roman" w:hAnsi="Times New Roman" w:cs="Times New Roman"/>
          <w:color w:val="000000"/>
          <w:kern w:val="0"/>
          <w:sz w:val="32"/>
          <w:szCs w:val="32"/>
          <w14:ligatures w14:val="none"/>
        </w:rPr>
        <w:t>Language learning is an area where AI’s impact is particularly visible. Through advanced Machine Learning (ML) algorithms, AI systems can monitor a student's progress in real-time, pinpointing specific areas of difficulty such as irregular verb conjugations or pronunciation nuances. Unlike static textbooks, AI tailors lessons accordingly, ensuring that the student is neither bored by easy material nor overwhelmed by difficult concepts.</w:t>
      </w:r>
    </w:p>
    <w:p w14:paraId="41D0583C" w14:textId="77777777" w:rsidR="00F42E56" w:rsidRDefault="00F42E56" w:rsidP="00F42E56">
      <w:pPr>
        <w:ind w:firstLine="720"/>
        <w:rPr>
          <w:rFonts w:ascii="Times New Roman" w:eastAsia="Times New Roman" w:hAnsi="Times New Roman" w:cs="Times New Roman"/>
          <w:b/>
          <w:bCs/>
          <w:color w:val="000000"/>
          <w:kern w:val="0"/>
          <w:sz w:val="32"/>
          <w:szCs w:val="32"/>
          <w14:ligatures w14:val="none"/>
        </w:rPr>
      </w:pPr>
      <w:r w:rsidRPr="00F42E56">
        <w:rPr>
          <w:rFonts w:ascii="Times New Roman" w:eastAsia="Times New Roman" w:hAnsi="Times New Roman" w:cs="Times New Roman"/>
          <w:color w:val="000000"/>
          <w:kern w:val="0"/>
          <w:sz w:val="32"/>
          <w:szCs w:val="32"/>
          <w14:ligatures w14:val="none"/>
        </w:rPr>
        <w:t>Popular platforms like </w:t>
      </w:r>
      <w:r w:rsidRPr="00F42E56">
        <w:rPr>
          <w:rFonts w:ascii="Times New Roman" w:eastAsia="Times New Roman" w:hAnsi="Times New Roman" w:cs="Times New Roman"/>
          <w:b/>
          <w:bCs/>
          <w:color w:val="000000"/>
          <w:kern w:val="0"/>
          <w:sz w:val="32"/>
          <w:szCs w:val="32"/>
          <w14:ligatures w14:val="none"/>
        </w:rPr>
        <w:t>Babbel, Memrise, Grammarly, and Duolingo</w:t>
      </w:r>
      <w:r w:rsidRPr="00F42E56">
        <w:rPr>
          <w:rFonts w:ascii="Times New Roman" w:eastAsia="Times New Roman" w:hAnsi="Times New Roman" w:cs="Times New Roman"/>
          <w:color w:val="000000"/>
          <w:kern w:val="0"/>
          <w:sz w:val="32"/>
          <w:szCs w:val="32"/>
          <w14:ligatures w14:val="none"/>
        </w:rPr>
        <w:t> utilize AI to provide instant feedback, grammar correction, and contextual explanations. Furthermore, the integration of conversational AI and chatbots allows learners to practice speaking in a safe, judgment-free environment. These systems simulate discussions with native speakers, allowing students to build confidence and fluency before engaging in real-world interactions.</w:t>
      </w:r>
    </w:p>
    <w:p w14:paraId="55B71E0B" w14:textId="77777777" w:rsidR="00F42E56" w:rsidRDefault="00F42E56" w:rsidP="00F42E56">
      <w:pPr>
        <w:ind w:firstLine="720"/>
        <w:rPr>
          <w:rFonts w:ascii="Times New Roman" w:eastAsia="Times New Roman" w:hAnsi="Times New Roman" w:cs="Times New Roman"/>
          <w:b/>
          <w:bCs/>
          <w:color w:val="000000"/>
          <w:kern w:val="0"/>
          <w:sz w:val="32"/>
          <w:szCs w:val="32"/>
          <w14:ligatures w14:val="none"/>
        </w:rPr>
      </w:pPr>
      <w:r w:rsidRPr="00F42E56">
        <w:rPr>
          <w:rFonts w:ascii="Times New Roman" w:eastAsia="Times New Roman" w:hAnsi="Times New Roman" w:cs="Times New Roman"/>
          <w:color w:val="000000"/>
          <w:kern w:val="0"/>
          <w:sz w:val="32"/>
          <w:szCs w:val="32"/>
          <w14:ligatures w14:val="none"/>
        </w:rPr>
        <w:lastRenderedPageBreak/>
        <w:t>Beyond academic support, AI contributes to the safety of the modern digital school. As educational activities move online, the risks of cyberbullying and exposure to inappropriate content increase. AI systems can monitor online activity across school networks to block harmful websites and filter offensive messaging in real-time.</w:t>
      </w:r>
    </w:p>
    <w:p w14:paraId="4D2662DD" w14:textId="6445992B" w:rsidR="00F42E56" w:rsidRPr="00F42E56" w:rsidRDefault="00F42E56" w:rsidP="00F42E56">
      <w:pPr>
        <w:ind w:firstLine="720"/>
        <w:rPr>
          <w:rFonts w:ascii="Times New Roman" w:eastAsia="Times New Roman" w:hAnsi="Times New Roman" w:cs="Times New Roman"/>
          <w:color w:val="000000"/>
          <w:kern w:val="0"/>
          <w:sz w:val="32"/>
          <w:szCs w:val="32"/>
          <w14:ligatures w14:val="none"/>
        </w:rPr>
      </w:pPr>
      <w:r w:rsidRPr="00F42E56">
        <w:rPr>
          <w:rFonts w:ascii="Times New Roman" w:eastAsia="Times New Roman" w:hAnsi="Times New Roman" w:cs="Times New Roman"/>
          <w:color w:val="000000"/>
          <w:kern w:val="0"/>
          <w:sz w:val="32"/>
          <w:szCs w:val="32"/>
          <w14:ligatures w14:val="none"/>
        </w:rPr>
        <w:t>Advanced Natural Language Processing</w:t>
      </w:r>
      <w:r>
        <w:rPr>
          <w:rFonts w:ascii="Times New Roman" w:eastAsia="Times New Roman" w:hAnsi="Times New Roman" w:cs="Times New Roman"/>
          <w:color w:val="000000"/>
          <w:kern w:val="0"/>
          <w:sz w:val="32"/>
          <w:szCs w:val="32"/>
          <w14:ligatures w14:val="none"/>
        </w:rPr>
        <w:t xml:space="preserve"> </w:t>
      </w:r>
      <w:r w:rsidRPr="00F42E56">
        <w:rPr>
          <w:rFonts w:ascii="Times New Roman" w:eastAsia="Times New Roman" w:hAnsi="Times New Roman" w:cs="Times New Roman"/>
          <w:color w:val="000000"/>
          <w:kern w:val="0"/>
          <w:sz w:val="32"/>
          <w:szCs w:val="32"/>
          <w14:ligatures w14:val="none"/>
        </w:rPr>
        <w:t>models can even detect patterns in communication that indicate cyberbullying, allowing school administrators to intervene before a situation escalates. By ensuring secure communication channels and protecting student data during digital lessons</w:t>
      </w:r>
      <w:r w:rsidR="006F351D">
        <w:rPr>
          <w:rFonts w:ascii="Times New Roman" w:eastAsia="Times New Roman" w:hAnsi="Times New Roman" w:cs="Times New Roman"/>
          <w:color w:val="000000"/>
          <w:kern w:val="0"/>
          <w:sz w:val="32"/>
          <w:szCs w:val="32"/>
          <w14:ligatures w14:val="none"/>
        </w:rPr>
        <w:t>.</w:t>
      </w:r>
    </w:p>
    <w:p w14:paraId="720F943C" w14:textId="77777777" w:rsidR="00F42E56" w:rsidRDefault="00F42E56" w:rsidP="00F42E56">
      <w:pPr>
        <w:ind w:firstLine="720"/>
        <w:rPr>
          <w:rFonts w:ascii="Times New Roman" w:eastAsia="Times New Roman" w:hAnsi="Times New Roman" w:cs="Times New Roman"/>
          <w:b/>
          <w:bCs/>
          <w:color w:val="000000"/>
          <w:kern w:val="0"/>
          <w:sz w:val="32"/>
          <w:szCs w:val="32"/>
          <w14:ligatures w14:val="none"/>
        </w:rPr>
      </w:pPr>
      <w:r w:rsidRPr="00F42E56">
        <w:rPr>
          <w:rFonts w:ascii="Times New Roman" w:eastAsia="Times New Roman" w:hAnsi="Times New Roman" w:cs="Times New Roman"/>
          <w:color w:val="000000"/>
          <w:kern w:val="0"/>
          <w:sz w:val="32"/>
          <w:szCs w:val="32"/>
          <w14:ligatures w14:val="none"/>
        </w:rPr>
        <w:t>In modern classrooms, AI-supported smart tools are making lessons more organized and interactive. Digital boards, cloud-based educational platforms, and automated feedback systems help teachers present complex information through data visualization and interactive simulations.</w:t>
      </w:r>
      <w:r>
        <w:rPr>
          <w:rFonts w:ascii="Times New Roman" w:eastAsia="Times New Roman" w:hAnsi="Times New Roman" w:cs="Times New Roman"/>
          <w:b/>
          <w:bCs/>
          <w:color w:val="000000"/>
          <w:kern w:val="0"/>
          <w:sz w:val="32"/>
          <w:szCs w:val="32"/>
          <w14:ligatures w14:val="none"/>
        </w:rPr>
        <w:t xml:space="preserve"> </w:t>
      </w:r>
      <w:r w:rsidRPr="00F42E56">
        <w:rPr>
          <w:rFonts w:ascii="Times New Roman" w:eastAsia="Times New Roman" w:hAnsi="Times New Roman" w:cs="Times New Roman"/>
          <w:color w:val="000000"/>
          <w:kern w:val="0"/>
          <w:sz w:val="32"/>
          <w:szCs w:val="32"/>
          <w14:ligatures w14:val="none"/>
        </w:rPr>
        <w:t>These tools provide students with additional practice and remedial resources whenever they are needed, without requiring the teacher's constant presence for every exercise. This not only saves immense amounts of time but also significantly boosts student engagement, as learning becomes an active, multi-sensory experience rather than a passive one.</w:t>
      </w:r>
    </w:p>
    <w:p w14:paraId="56455DBB" w14:textId="77777777" w:rsidR="00F42E56" w:rsidRDefault="00F42E56" w:rsidP="00F42E56">
      <w:pPr>
        <w:ind w:firstLine="720"/>
        <w:rPr>
          <w:rFonts w:ascii="Times New Roman" w:eastAsia="Times New Roman" w:hAnsi="Times New Roman" w:cs="Times New Roman"/>
          <w:b/>
          <w:bCs/>
          <w:color w:val="000000"/>
          <w:kern w:val="0"/>
          <w:sz w:val="32"/>
          <w:szCs w:val="32"/>
          <w14:ligatures w14:val="none"/>
        </w:rPr>
      </w:pPr>
      <w:r w:rsidRPr="00F42E56">
        <w:rPr>
          <w:rFonts w:ascii="Times New Roman" w:eastAsia="Times New Roman" w:hAnsi="Times New Roman" w:cs="Times New Roman"/>
          <w:color w:val="000000"/>
          <w:kern w:val="0"/>
          <w:sz w:val="32"/>
          <w:szCs w:val="32"/>
          <w14:ligatures w14:val="none"/>
        </w:rPr>
        <w:t>Despite its many benefits, the integration of AI brings serious challenges that must be addressed with academic rigor. A primary concern is the risk of </w:t>
      </w:r>
      <w:r w:rsidRPr="00F42E56">
        <w:rPr>
          <w:rFonts w:ascii="Times New Roman" w:eastAsia="Times New Roman" w:hAnsi="Times New Roman" w:cs="Times New Roman"/>
          <w:b/>
          <w:bCs/>
          <w:color w:val="000000"/>
          <w:kern w:val="0"/>
          <w:sz w:val="32"/>
          <w:szCs w:val="32"/>
          <w14:ligatures w14:val="none"/>
        </w:rPr>
        <w:t>cognitive overdependence</w:t>
      </w:r>
      <w:r w:rsidRPr="00F42E56">
        <w:rPr>
          <w:rFonts w:ascii="Times New Roman" w:eastAsia="Times New Roman" w:hAnsi="Times New Roman" w:cs="Times New Roman"/>
          <w:color w:val="000000"/>
          <w:kern w:val="0"/>
          <w:sz w:val="32"/>
          <w:szCs w:val="32"/>
          <w14:ligatures w14:val="none"/>
        </w:rPr>
        <w:t>. When students rely too heavily on AI to solve mathematical problems, check their grammar, or generate creative ideas, their own critical thinking and problem-solving skills may weaken. It is vital that AI is viewed as an "intellectual co-pilot" rather than a replacement for human thought.</w:t>
      </w:r>
    </w:p>
    <w:p w14:paraId="17B2937F" w14:textId="77777777" w:rsidR="00F42E56" w:rsidRDefault="00F42E56" w:rsidP="00F42E56">
      <w:pPr>
        <w:ind w:firstLine="720"/>
        <w:rPr>
          <w:rFonts w:ascii="Times New Roman" w:eastAsia="Times New Roman" w:hAnsi="Times New Roman" w:cs="Times New Roman"/>
          <w:b/>
          <w:bCs/>
          <w:color w:val="000000"/>
          <w:kern w:val="0"/>
          <w:sz w:val="32"/>
          <w:szCs w:val="32"/>
          <w14:ligatures w14:val="none"/>
        </w:rPr>
      </w:pPr>
      <w:r w:rsidRPr="00F42E56">
        <w:rPr>
          <w:rFonts w:ascii="Times New Roman" w:eastAsia="Times New Roman" w:hAnsi="Times New Roman" w:cs="Times New Roman"/>
          <w:color w:val="000000"/>
          <w:kern w:val="0"/>
          <w:sz w:val="32"/>
          <w:szCs w:val="32"/>
          <w14:ligatures w14:val="none"/>
        </w:rPr>
        <w:t>Another critical issue is </w:t>
      </w:r>
      <w:r w:rsidRPr="00F42E56">
        <w:rPr>
          <w:rFonts w:ascii="Times New Roman" w:eastAsia="Times New Roman" w:hAnsi="Times New Roman" w:cs="Times New Roman"/>
          <w:b/>
          <w:bCs/>
          <w:color w:val="000000"/>
          <w:kern w:val="0"/>
          <w:sz w:val="32"/>
          <w:szCs w:val="32"/>
          <w14:ligatures w14:val="none"/>
        </w:rPr>
        <w:t>unequal access to technology</w:t>
      </w:r>
      <w:r w:rsidRPr="00F42E56">
        <w:rPr>
          <w:rFonts w:ascii="Times New Roman" w:eastAsia="Times New Roman" w:hAnsi="Times New Roman" w:cs="Times New Roman"/>
          <w:color w:val="000000"/>
          <w:kern w:val="0"/>
          <w:sz w:val="32"/>
          <w:szCs w:val="32"/>
          <w14:ligatures w14:val="none"/>
        </w:rPr>
        <w:t>, often referred to as the "Digital Divide." Not all students have access to high-</w:t>
      </w:r>
      <w:r w:rsidRPr="00F42E56">
        <w:rPr>
          <w:rFonts w:ascii="Times New Roman" w:eastAsia="Times New Roman" w:hAnsi="Times New Roman" w:cs="Times New Roman"/>
          <w:color w:val="000000"/>
          <w:kern w:val="0"/>
          <w:sz w:val="32"/>
          <w:szCs w:val="32"/>
          <w14:ligatures w14:val="none"/>
        </w:rPr>
        <w:lastRenderedPageBreak/>
        <w:t>end laptops or stable internet connections at home. This creates a risk where AI could inadvertently widen the gap between students of different socio-economic backgrounds. Furthermore, AI systems are not infallible; they can make mistakes or misinterpret a student's input, which emphasizes the need for information to be cross-checked from multiple, reliable sources.</w:t>
      </w:r>
    </w:p>
    <w:p w14:paraId="293AA218" w14:textId="5AEED6C8" w:rsidR="00F42E56" w:rsidRPr="00F42E56" w:rsidRDefault="00F42E56" w:rsidP="00F42E56">
      <w:pPr>
        <w:ind w:firstLine="720"/>
        <w:rPr>
          <w:rFonts w:ascii="Times New Roman" w:eastAsia="Times New Roman" w:hAnsi="Times New Roman" w:cs="Times New Roman"/>
          <w:b/>
          <w:bCs/>
          <w:color w:val="000000"/>
          <w:kern w:val="0"/>
          <w:sz w:val="32"/>
          <w:szCs w:val="32"/>
          <w14:ligatures w14:val="none"/>
        </w:rPr>
      </w:pPr>
      <w:r w:rsidRPr="00F42E56">
        <w:rPr>
          <w:rFonts w:ascii="Times New Roman" w:eastAsia="Times New Roman" w:hAnsi="Times New Roman" w:cs="Times New Roman"/>
          <w:color w:val="000000"/>
          <w:kern w:val="0"/>
          <w:sz w:val="32"/>
          <w:szCs w:val="32"/>
          <w14:ligatures w14:val="none"/>
        </w:rPr>
        <w:t>In conclusion, Artificial Intelligence is not a replacement for the human element in education but a powerful extension of it. While it offers unprecedented opportunities for personalization, efficiency, and inclusion, its implementation must be guided by ethical considerations and a commitment to equity. The future of education lies in a collaborative model where AI manages the data and the routine, while teachers continue to inspire, motivate, and develop the human spirit. Used responsibly, AI is the key to a more inclusive and effective global learning landscape.</w:t>
      </w:r>
    </w:p>
    <w:p w14:paraId="2B843687" w14:textId="77777777" w:rsidR="00F42E56" w:rsidRPr="00F42E56" w:rsidRDefault="00F42E56">
      <w:pPr>
        <w:rPr>
          <w:sz w:val="32"/>
          <w:szCs w:val="32"/>
        </w:rPr>
      </w:pPr>
    </w:p>
    <w:sectPr w:rsidR="00F42E56" w:rsidRPr="00F42E5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E56"/>
    <w:rsid w:val="00001191"/>
    <w:rsid w:val="006F351D"/>
    <w:rsid w:val="00E63769"/>
    <w:rsid w:val="00F42E56"/>
  </w:rsids>
  <m:mathPr>
    <m:mathFont m:val="Cambria Math"/>
    <m:brkBin m:val="before"/>
    <m:brkBinSub m:val="--"/>
    <m:smallFrac m:val="0"/>
    <m:dispDef/>
    <m:lMargin m:val="0"/>
    <m:rMargin m:val="0"/>
    <m:defJc m:val="centerGroup"/>
    <m:wrapIndent m:val="1440"/>
    <m:intLim m:val="subSup"/>
    <m:naryLim m:val="undOvr"/>
  </m:mathPr>
  <w:themeFontLang w:val="en-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8429F"/>
  <w15:chartTrackingRefBased/>
  <w15:docId w15:val="{4F53C2FF-51E0-B248-9565-B77FDA347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2E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2E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42E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2E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2E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2E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E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E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E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E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2E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42E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2E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2E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2E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E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E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E56"/>
    <w:rPr>
      <w:rFonts w:eastAsiaTheme="majorEastAsia" w:cstheme="majorBidi"/>
      <w:color w:val="272727" w:themeColor="text1" w:themeTint="D8"/>
    </w:rPr>
  </w:style>
  <w:style w:type="paragraph" w:styleId="Title">
    <w:name w:val="Title"/>
    <w:basedOn w:val="Normal"/>
    <w:next w:val="Normal"/>
    <w:link w:val="TitleChar"/>
    <w:uiPriority w:val="10"/>
    <w:qFormat/>
    <w:rsid w:val="00F42E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E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2E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E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2E56"/>
    <w:pPr>
      <w:spacing w:before="160"/>
      <w:jc w:val="center"/>
    </w:pPr>
    <w:rPr>
      <w:i/>
      <w:iCs/>
      <w:color w:val="404040" w:themeColor="text1" w:themeTint="BF"/>
    </w:rPr>
  </w:style>
  <w:style w:type="character" w:customStyle="1" w:styleId="QuoteChar">
    <w:name w:val="Quote Char"/>
    <w:basedOn w:val="DefaultParagraphFont"/>
    <w:link w:val="Quote"/>
    <w:uiPriority w:val="29"/>
    <w:rsid w:val="00F42E56"/>
    <w:rPr>
      <w:i/>
      <w:iCs/>
      <w:color w:val="404040" w:themeColor="text1" w:themeTint="BF"/>
    </w:rPr>
  </w:style>
  <w:style w:type="paragraph" w:styleId="ListParagraph">
    <w:name w:val="List Paragraph"/>
    <w:basedOn w:val="Normal"/>
    <w:uiPriority w:val="34"/>
    <w:qFormat/>
    <w:rsid w:val="00F42E56"/>
    <w:pPr>
      <w:ind w:left="720"/>
      <w:contextualSpacing/>
    </w:pPr>
  </w:style>
  <w:style w:type="character" w:styleId="IntenseEmphasis">
    <w:name w:val="Intense Emphasis"/>
    <w:basedOn w:val="DefaultParagraphFont"/>
    <w:uiPriority w:val="21"/>
    <w:qFormat/>
    <w:rsid w:val="00F42E56"/>
    <w:rPr>
      <w:i/>
      <w:iCs/>
      <w:color w:val="0F4761" w:themeColor="accent1" w:themeShade="BF"/>
    </w:rPr>
  </w:style>
  <w:style w:type="paragraph" w:styleId="IntenseQuote">
    <w:name w:val="Intense Quote"/>
    <w:basedOn w:val="Normal"/>
    <w:next w:val="Normal"/>
    <w:link w:val="IntenseQuoteChar"/>
    <w:uiPriority w:val="30"/>
    <w:qFormat/>
    <w:rsid w:val="00F42E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2E56"/>
    <w:rPr>
      <w:i/>
      <w:iCs/>
      <w:color w:val="0F4761" w:themeColor="accent1" w:themeShade="BF"/>
    </w:rPr>
  </w:style>
  <w:style w:type="character" w:styleId="IntenseReference">
    <w:name w:val="Intense Reference"/>
    <w:basedOn w:val="DefaultParagraphFont"/>
    <w:uiPriority w:val="32"/>
    <w:qFormat/>
    <w:rsid w:val="00F42E56"/>
    <w:rPr>
      <w:b/>
      <w:bCs/>
      <w:smallCaps/>
      <w:color w:val="0F4761" w:themeColor="accent1" w:themeShade="BF"/>
      <w:spacing w:val="5"/>
    </w:rPr>
  </w:style>
  <w:style w:type="paragraph" w:styleId="NormalWeb">
    <w:name w:val="Normal (Web)"/>
    <w:basedOn w:val="Normal"/>
    <w:uiPriority w:val="99"/>
    <w:semiHidden/>
    <w:unhideWhenUsed/>
    <w:rsid w:val="00F42E5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F42E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911</Words>
  <Characters>5196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LARISA-MARIA DRAGEA</dc:creator>
  <cp:keywords/>
  <dc:description/>
  <cp:lastModifiedBy>LARISA-MARIA DRAGEA</cp:lastModifiedBy>
  <cp:revision>1</cp:revision>
  <dcterms:created xsi:type="dcterms:W3CDTF">2025-12-29T13:49:00Z</dcterms:created>
  <dcterms:modified xsi:type="dcterms:W3CDTF">2025-12-29T14:01:00Z</dcterms:modified>
</cp:coreProperties>
</file>