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ded.xml" ContentType="application/vnd.openxmlformats-officedocument.wordprocessingml.commentsExtended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sz w:val="22"/>
          <w:szCs w:val="22"/>
        </w:rPr>
      </w:pPr>
      <w:commentRangeStart w:id="0"/>
      <w:r>
        <w:rPr>
          <w:b/>
          <w:bCs/>
          <w:sz w:val="22"/>
          <w:szCs w:val="22"/>
        </w:rPr>
        <w:t>Título: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</w:r>
      <w:commentRangeEnd w:id="0"/>
      <w:r>
        <w:commentReference w:id="0"/>
      </w:r>
      <w:ins w:id="0" w:author="Jonathan Urrutia" w:date="2026-05-07T12:23:45Z">
        <w:r>
          <w:rPr>
            <w:sz w:val="22"/>
            <w:szCs w:val="22"/>
          </w:rPr>
          <w:commentReference w:id="1"/>
        </w:r>
      </w:ins>
      <w:r>
        <w:rPr>
          <w:sz w:val="22"/>
          <w:szCs w:val="22"/>
        </w:rPr>
        <w:t>Caracterización óptica de eritrocitos en el campo lejano: enfoque numérico</w:t>
      </w:r>
    </w:p>
    <w:p>
      <w:pPr>
        <w:pStyle w:val="Normal"/>
        <w:jc w:val="both"/>
        <w:rPr>
          <w:sz w:val="22"/>
          <w:szCs w:val="22"/>
        </w:rPr>
      </w:pPr>
      <w:commentRangeStart w:id="2"/>
      <w:r>
        <w:rPr>
          <w:sz w:val="22"/>
          <w:szCs w:val="22"/>
        </w:rPr>
        <w:t>Caracterización óptica de eritrocitos en el campo lejano mediante FIT</w:t>
      </w:r>
      <w:commentRangeEnd w:id="2"/>
      <w:r>
        <w:commentReference w:id="2"/>
      </w:r>
      <w:ins w:id="1" w:author="Jonathan Urrutia" w:date="2026-05-07T12:20:49Z">
        <w:r>
          <w:rPr>
            <w:sz w:val="22"/>
            <w:szCs w:val="22"/>
          </w:rPr>
        </w:r>
      </w:ins>
    </w:p>
    <w:p>
      <w:pPr>
        <w:pStyle w:val="Normal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Autores:</w:t>
      </w:r>
      <w:r>
        <w:rPr>
          <w:sz w:val="22"/>
          <w:szCs w:val="22"/>
        </w:rPr>
        <w:t xml:space="preserve"> Dana Larissa Luna González</w:t>
      </w: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>, Jonathan Alexis Urrutia Anguiano</w:t>
      </w: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>, Alejandro Reyes Coronado</w:t>
      </w: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 xml:space="preserve">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 xml:space="preserve">Departamento de Física, Facultad de Ciencias, Universidad Nacional Autónoma de México </w:t>
      </w:r>
    </w:p>
    <w:p>
      <w:pPr>
        <w:pStyle w:val="Normal"/>
        <w:jc w:val="both"/>
        <w:rPr>
          <w:ins w:id="2" w:author="DANA LARISSA LUNA GONZALEZ" w:date="2026-05-06T21:59:00Z"/>
          <w:sz w:val="22"/>
          <w:szCs w:val="22"/>
        </w:rPr>
      </w:pPr>
      <w:r>
        <w:rPr>
          <w:sz w:val="22"/>
          <w:szCs w:val="22"/>
        </w:rPr>
        <w:t xml:space="preserve">Resumen (caracteres de 2000): </w:t>
      </w:r>
    </w:p>
    <w:p>
      <w:pPr>
        <w:pStyle w:val="Normal"/>
        <w:jc w:val="both"/>
        <w:rPr>
          <w:sz w:val="22"/>
          <w:szCs w:val="22"/>
        </w:rPr>
      </w:pPr>
      <w:del w:id="3" w:author="Jonathan Urrutia" w:date="2026-05-07T12:08:50Z">
        <w:r>
          <w:rPr>
            <w:sz w:val="22"/>
            <w:szCs w:val="22"/>
          </w:rPr>
          <w:delText>Diversas e</w:delText>
        </w:r>
      </w:del>
      <w:ins w:id="4" w:author="Jonathan Urrutia" w:date="2026-05-07T12:08:50Z">
        <w:r>
          <w:rPr>
            <w:sz w:val="22"/>
            <w:szCs w:val="22"/>
          </w:rPr>
          <w:t>E</w:t>
        </w:r>
      </w:ins>
      <w:r>
        <w:rPr>
          <w:sz w:val="22"/>
          <w:szCs w:val="22"/>
        </w:rPr>
        <w:t xml:space="preserve">nfermedades hematológicas, como </w:t>
      </w:r>
      <w:del w:id="5" w:author="Jonathan Urrutia" w:date="2026-05-07T12:09:04Z">
        <w:r>
          <w:rPr>
            <w:sz w:val="22"/>
            <w:szCs w:val="22"/>
          </w:rPr>
          <w:delText xml:space="preserve">distintos </w:delText>
        </w:r>
      </w:del>
      <w:ins w:id="6" w:author="Jonathan Urrutia" w:date="2026-05-07T12:09:04Z">
        <w:r>
          <w:rPr>
            <w:sz w:val="22"/>
            <w:szCs w:val="22"/>
          </w:rPr>
          <w:t xml:space="preserve"> </w:t>
        </w:r>
      </w:ins>
      <w:ins w:id="7" w:author="Jonathan Urrutia" w:date="2026-05-07T12:09:04Z">
        <w:r>
          <w:rPr>
            <w:sz w:val="22"/>
            <w:szCs w:val="22"/>
          </w:rPr>
          <w:t xml:space="preserve">diversos </w:t>
        </w:r>
      </w:ins>
      <w:r>
        <w:rPr>
          <w:sz w:val="22"/>
          <w:szCs w:val="22"/>
        </w:rPr>
        <w:t xml:space="preserve">tipos de anemia, </w:t>
      </w:r>
      <w:del w:id="8" w:author="Jonathan Urrutia" w:date="2026-05-07T12:09:14Z">
        <w:r>
          <w:rPr>
            <w:sz w:val="22"/>
            <w:szCs w:val="22"/>
          </w:rPr>
          <w:delText>están</w:delText>
        </w:r>
      </w:del>
      <w:ins w:id="9" w:author="Jonathan Urrutia" w:date="2026-05-07T12:09:14Z">
        <w:r>
          <w:rPr>
            <w:sz w:val="22"/>
            <w:szCs w:val="22"/>
          </w:rPr>
          <w:t>se</w:t>
        </w:r>
      </w:ins>
      <w:r>
        <w:rPr>
          <w:sz w:val="22"/>
          <w:szCs w:val="22"/>
        </w:rPr>
        <w:t xml:space="preserve"> </w:t>
      </w:r>
      <w:del w:id="10" w:author="Jonathan Urrutia" w:date="2026-05-07T12:09:16Z">
        <w:r>
          <w:rPr>
            <w:sz w:val="22"/>
            <w:szCs w:val="22"/>
          </w:rPr>
          <w:delText>relacionadas</w:delText>
        </w:r>
      </w:del>
      <w:ins w:id="11" w:author="Jonathan Urrutia" w:date="2026-05-07T12:09:16Z">
        <w:r>
          <w:rPr>
            <w:sz w:val="22"/>
            <w:szCs w:val="22"/>
          </w:rPr>
          <w:t>relacionan</w:t>
        </w:r>
      </w:ins>
      <w:r>
        <w:rPr>
          <w:sz w:val="22"/>
          <w:szCs w:val="22"/>
        </w:rPr>
        <w:t xml:space="preserve"> con alteraciones en l</w:t>
      </w:r>
      <w:ins w:id="12" w:author="Jonathan Urrutia" w:date="2026-05-07T12:09:28Z">
        <w:r>
          <w:rPr>
            <w:sz w:val="22"/>
            <w:szCs w:val="22"/>
          </w:rPr>
          <w:t>a composición de los</w:t>
        </w:r>
      </w:ins>
      <w:del w:id="13" w:author="Jonathan Urrutia" w:date="2026-05-07T12:09:28Z">
        <w:r>
          <w:rPr>
            <w:sz w:val="22"/>
            <w:szCs w:val="22"/>
          </w:rPr>
          <w:delText xml:space="preserve">os </w:delText>
        </w:r>
      </w:del>
      <w:r>
        <w:rPr>
          <w:sz w:val="22"/>
          <w:szCs w:val="22"/>
        </w:rPr>
        <w:t>eritrocitos</w:t>
      </w:r>
      <w:ins w:id="14" w:author="Jonathan Urrutia" w:date="2026-05-07T12:09:37Z">
        <w:r>
          <w:rPr>
            <w:sz w:val="22"/>
            <w:szCs w:val="22"/>
          </w:rPr>
          <w:t xml:space="preserve">, </w:t>
        </w:r>
      </w:ins>
      <w:ins w:id="15" w:author="Jonathan Urrutia" w:date="2026-05-07T12:09:37Z">
        <w:r>
          <w:rPr>
            <w:sz w:val="22"/>
            <w:szCs w:val="22"/>
          </w:rPr>
          <w:t>conocidos como</w:t>
        </w:r>
      </w:ins>
      <w:del w:id="16" w:author="Jonathan Urrutia" w:date="2026-05-07T12:09:42Z">
        <w:r>
          <w:rPr>
            <w:sz w:val="22"/>
            <w:szCs w:val="22"/>
          </w:rPr>
          <w:delText xml:space="preserve"> (</w:delText>
        </w:r>
      </w:del>
      <w:ins w:id="17" w:author="Jonathan Urrutia" w:date="2026-05-07T12:09:42Z">
        <w:r>
          <w:rPr>
            <w:sz w:val="22"/>
            <w:szCs w:val="22"/>
          </w:rPr>
          <w:t xml:space="preserve"> </w:t>
        </w:r>
      </w:ins>
      <w:r>
        <w:rPr>
          <w:sz w:val="22"/>
          <w:szCs w:val="22"/>
        </w:rPr>
        <w:t>glóbulos rojos)</w:t>
      </w:r>
      <w:del w:id="18" w:author="Jonathan Urrutia" w:date="2026-05-07T12:09:45Z">
        <w:r>
          <w:rPr>
            <w:sz w:val="22"/>
            <w:szCs w:val="22"/>
          </w:rPr>
          <w:delText>.</w:delText>
        </w:r>
      </w:del>
      <w:r>
        <w:rPr>
          <w:sz w:val="22"/>
          <w:szCs w:val="22"/>
        </w:rPr>
        <w:t xml:space="preserve"> Estas alteraciones modifican de manera clínicamente significativa la geometría, </w:t>
      </w:r>
      <w:del w:id="19" w:author="Jonathan Urrutia" w:date="2026-05-07T12:10:16Z">
        <w:r>
          <w:rPr>
            <w:sz w:val="22"/>
            <w:szCs w:val="22"/>
          </w:rPr>
          <w:delText>el</w:delText>
        </w:r>
      </w:del>
      <w:r>
        <w:rPr>
          <w:sz w:val="22"/>
          <w:szCs w:val="22"/>
        </w:rPr>
        <w:t xml:space="preserve"> tamaño y </w:t>
      </w:r>
      <w:del w:id="20" w:author="Jonathan Urrutia" w:date="2026-05-07T12:10:17Z">
        <w:r>
          <w:rPr>
            <w:sz w:val="22"/>
            <w:szCs w:val="22"/>
          </w:rPr>
          <w:delText>la</w:delText>
        </w:r>
      </w:del>
      <w:r>
        <w:rPr>
          <w:sz w:val="22"/>
          <w:szCs w:val="22"/>
        </w:rPr>
        <w:t xml:space="preserve"> composición interna de los eritrocitos</w:t>
      </w:r>
      <w:ins w:id="21" w:author="Jonathan Urrutia" w:date="2026-05-07T12:10:33Z">
        <w:r>
          <w:rPr>
            <w:sz w:val="22"/>
            <w:szCs w:val="22"/>
          </w:rPr>
          <w:t>.</w:t>
        </w:r>
      </w:ins>
      <w:del w:id="22" w:author="Jonathan Urrutia" w:date="2026-05-07T12:10:33Z">
        <w:r>
          <w:rPr>
            <w:sz w:val="22"/>
            <w:szCs w:val="22"/>
          </w:rPr>
          <w:delText>,</w:delText>
        </w:r>
      </w:del>
      <w:ins w:id="23" w:author="Jonathan Urrutia" w:date="2026-05-07T12:10:34Z">
        <w:r>
          <w:rPr>
            <w:sz w:val="22"/>
            <w:szCs w:val="22"/>
          </w:rPr>
          <w:t xml:space="preserve"> </w:t>
        </w:r>
      </w:ins>
      <w:ins w:id="24" w:author="Jonathan Urrutia" w:date="2026-05-07T12:10:34Z">
        <w:r>
          <w:rPr>
            <w:sz w:val="22"/>
            <w:szCs w:val="22"/>
          </w:rPr>
          <w:t>En particaulr</w:t>
        </w:r>
      </w:ins>
      <w:del w:id="25" w:author="Jonathan Urrutia" w:date="2026-05-07T12:10:36Z">
        <w:r>
          <w:rPr>
            <w:sz w:val="22"/>
            <w:szCs w:val="22"/>
          </w:rPr>
          <w:delText xml:space="preserve"> particularmente</w:delText>
        </w:r>
      </w:del>
      <w:r>
        <w:rPr>
          <w:sz w:val="22"/>
          <w:szCs w:val="22"/>
        </w:rPr>
        <w:t xml:space="preserve"> la concentración de hemoglobina corpuscular media (CHCM)</w:t>
      </w:r>
      <w:ins w:id="26" w:author="Jonathan Urrutia" w:date="2026-05-07T12:10:54Z">
        <w:r>
          <w:rPr>
            <w:sz w:val="22"/>
            <w:szCs w:val="22"/>
          </w:rPr>
          <w:t xml:space="preserve"> </w:t>
        </w:r>
      </w:ins>
      <w:ins w:id="27" w:author="Jonathan Urrutia" w:date="2026-05-07T12:10:54Z">
        <w:r>
          <w:rPr>
            <w:sz w:val="22"/>
            <w:szCs w:val="22"/>
          </w:rPr>
          <w:t>en los eritrositos</w:t>
        </w:r>
      </w:ins>
      <w:r>
        <w:rPr>
          <w:sz w:val="22"/>
          <w:szCs w:val="22"/>
        </w:rPr>
        <w:t xml:space="preserve">, </w:t>
      </w:r>
      <w:del w:id="28" w:author="Jonathan Urrutia" w:date="2026-05-07T12:11:00Z">
        <w:r>
          <w:rPr>
            <w:sz w:val="22"/>
            <w:szCs w:val="22"/>
          </w:rPr>
          <w:delText>modificando</w:delText>
        </w:r>
      </w:del>
      <w:ins w:id="29" w:author="Jonathan Urrutia" w:date="2026-05-07T12:11:00Z">
        <w:r>
          <w:rPr>
            <w:sz w:val="22"/>
            <w:szCs w:val="22"/>
          </w:rPr>
          <w:t>modifica</w:t>
        </w:r>
      </w:ins>
      <w:r>
        <w:rPr>
          <w:sz w:val="22"/>
          <w:szCs w:val="22"/>
        </w:rPr>
        <w:t xml:space="preserve"> su índice de refracción</w:t>
      </w:r>
      <w:ins w:id="30" w:author="Jonathan Urrutia" w:date="2026-05-07T12:11:13Z">
        <w:r>
          <w:rPr>
            <w:sz w:val="22"/>
            <w:szCs w:val="22"/>
          </w:rPr>
          <w:t>,</w:t>
        </w:r>
      </w:ins>
      <w:del w:id="31" w:author="Jonathan Urrutia" w:date="2026-05-07T12:11:12Z">
        <w:r>
          <w:rPr>
            <w:sz w:val="22"/>
            <w:szCs w:val="22"/>
          </w:rPr>
          <w:delText xml:space="preserve"> y </w:delText>
        </w:r>
      </w:del>
      <w:r>
        <w:rPr>
          <w:sz w:val="22"/>
          <w:szCs w:val="22"/>
        </w:rPr>
        <w:t xml:space="preserve">afectando tanto su funcionalidad fisiológica como sus propiedades de esparcimiento óptico. En este trabajo se estudia numéricamente la respuesta óptica de un eritrocito sano mediante el método </w:t>
      </w:r>
      <w:r>
        <w:rPr>
          <w:i/>
          <w:iCs/>
          <w:sz w:val="22"/>
          <w:szCs w:val="22"/>
        </w:rPr>
        <w:t>Finite Integration Technique</w:t>
      </w:r>
      <w:r>
        <w:rPr>
          <w:sz w:val="22"/>
          <w:szCs w:val="22"/>
        </w:rPr>
        <w:t xml:space="preserve"> (FIT), implementado en el software comercial CST Studio. La geometría del eritrocito se modela mediante óvalos de Cassini, mientras que la función dieléctrica se construye a partir de un ajuste analítico a datos experimentales reportados en la literatura, al cual se le aplican las relaciones sustractivas de Kramers–Kronig </w:t>
      </w:r>
      <w:del w:id="32" w:author="Jonathan Urrutia" w:date="2026-05-07T12:11:55Z">
        <w:r>
          <w:rPr>
            <w:sz w:val="22"/>
            <w:szCs w:val="22"/>
          </w:rPr>
          <w:delText xml:space="preserve">para garantizar </w:delText>
        </w:r>
      </w:del>
      <w:ins w:id="33" w:author="Jonathan Urrutia" w:date="2026-05-07T12:11:55Z">
        <w:r>
          <w:rPr>
            <w:sz w:val="22"/>
            <w:szCs w:val="22"/>
          </w:rPr>
          <w:t xml:space="preserve">garantizando </w:t>
        </w:r>
      </w:ins>
      <w:commentRangeStart w:id="3"/>
      <w:r>
        <w:rPr>
          <w:sz w:val="22"/>
          <w:szCs w:val="22"/>
        </w:rPr>
        <w:t>causalidad.</w:t>
      </w:r>
      <w:ins w:id="34" w:author="Jonathan Urrutia" w:date="2026-05-07T12:12:30Z">
        <w:r>
          <w:rPr>
            <w:sz w:val="22"/>
            <w:szCs w:val="22"/>
          </w:rPr>
        </w:r>
      </w:ins>
      <w:commentRangeEnd w:id="3"/>
      <w:r>
        <w:commentReference w:id="3"/>
      </w:r>
      <w:r>
        <w:rPr>
          <w:sz w:val="22"/>
          <w:szCs w:val="22"/>
        </w:rPr>
        <w:t xml:space="preserve">  Como resultado, se obtiene una caracterización óptica del eritrocito al determinarse numéricamente la sección transversal de extinción y la distribución angular del campo esparcido, es decir, cantidades medibles en el campo lejano.  Este trabajo proporciona una base para futuros estudios comparativos con eritrocitos patológicos.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both"/>
        <w:rPr>
          <w:del w:id="36" w:author="DANA LARISSA LUNA GONZALEZ" w:date="2026-05-06T21:59:00Z"/>
          <w:sz w:val="22"/>
          <w:szCs w:val="22"/>
        </w:rPr>
      </w:pPr>
      <w:del w:id="35" w:author="DANA LARISSA LUNA GONZALEZ" w:date="2026-05-06T21:59:00Z">
        <w:r>
          <w:rPr>
            <w:sz w:val="22"/>
            <w:szCs w:val="22"/>
          </w:rPr>
        </w:r>
      </w:del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Diversas enfermedades hematológicas, como distintos tipos de anemia, están </w:t>
      </w:r>
      <w:del w:id="37" w:author="Jonathan Urrutia" w:date="2026-05-06T16:27:00Z">
        <w:r>
          <w:rPr>
            <w:sz w:val="22"/>
            <w:szCs w:val="22"/>
          </w:rPr>
          <w:delText xml:space="preserve">estrechamente </w:delText>
        </w:r>
      </w:del>
      <w:r>
        <w:rPr>
          <w:sz w:val="22"/>
          <w:szCs w:val="22"/>
        </w:rPr>
        <w:t>relacionadas con alteraciones en los eritrocitos (glóbulos rojos). La geometría, el tamaño y la composición interna de los eritrocitos, particularmente la concentración de hemoglobina corpuscular media (CHCM),</w:t>
      </w:r>
      <w:del w:id="38" w:author="Jonathan Urrutia" w:date="2026-05-06T16:27:00Z">
        <w:r>
          <w:rPr>
            <w:sz w:val="22"/>
            <w:szCs w:val="22"/>
          </w:rPr>
          <w:delText xml:space="preserve"> pueden</w:delText>
        </w:r>
      </w:del>
      <w:r>
        <w:rPr>
          <w:sz w:val="22"/>
          <w:szCs w:val="22"/>
        </w:rPr>
        <w:t xml:space="preserve"> variar de manera clínicamente significativa, modificando su índice de refracción </w:t>
      </w:r>
      <w:del w:id="39" w:author="Jonathan Urrutia" w:date="2026-05-06T16:28:00Z">
        <w:r>
          <w:rPr>
            <w:sz w:val="22"/>
            <w:szCs w:val="22"/>
          </w:rPr>
          <w:delText>y, en consecuencia,</w:delText>
        </w:r>
      </w:del>
      <w:r>
        <w:rPr>
          <w:sz w:val="22"/>
          <w:szCs w:val="22"/>
        </w:rPr>
        <w:t xml:space="preserve"> afectando tanto su funcionalidad fisiológica como sus propiedades de esparcimiento óptico. En este trabajo se estudia numéricamente la respuesta óptica de un eritrocito sano mediante el método </w:t>
      </w:r>
      <w:r>
        <w:rPr>
          <w:i/>
          <w:iCs/>
          <w:sz w:val="22"/>
          <w:szCs w:val="22"/>
        </w:rPr>
        <w:t>Finite Integration Technique</w:t>
      </w:r>
      <w:r>
        <w:rPr>
          <w:sz w:val="22"/>
          <w:szCs w:val="22"/>
        </w:rPr>
        <w:t xml:space="preserve"> (FIT), implementado en el software</w:t>
      </w:r>
      <w:ins w:id="40" w:author="Jonathan Urrutia" w:date="2026-05-06T16:28:00Z">
        <w:r>
          <w:rPr>
            <w:sz w:val="22"/>
            <w:szCs w:val="22"/>
          </w:rPr>
          <w:t xml:space="preserve"> comercial</w:t>
        </w:r>
      </w:ins>
      <w:r>
        <w:rPr>
          <w:sz w:val="22"/>
          <w:szCs w:val="22"/>
        </w:rPr>
        <w:t xml:space="preserve"> CST Studio. La geometría del eritrocito se modela mediante óvalos de Cassini, mientras que la función dieléctrica se construye a partir de un ajuste analítico a datos experimentales reportados en la literatura, al cual se le aplican las relaciones sustractivas de Kramers–Kronig para garantizar causalidad. </w:t>
      </w:r>
      <w:del w:id="41" w:author="Jonathan Urrutia" w:date="2026-05-06T16:29:00Z">
        <w:r>
          <w:rPr>
            <w:sz w:val="22"/>
            <w:szCs w:val="22"/>
          </w:rPr>
          <w:delText>A partir de un análisis de convergencia en CST,</w:delText>
        </w:r>
      </w:del>
      <w:r>
        <w:rPr>
          <w:sz w:val="22"/>
          <w:szCs w:val="22"/>
        </w:rPr>
        <w:t xml:space="preserve"> </w:t>
      </w:r>
      <w:ins w:id="42" w:author="Jonathan Urrutia" w:date="2026-05-06T16:29:00Z">
        <w:r>
          <w:rPr>
            <w:sz w:val="22"/>
            <w:szCs w:val="22"/>
          </w:rPr>
          <w:t xml:space="preserve">Como resultado, se obtiene una caracterizción óptica del eritrosito al determinarse numéricamente </w:t>
        </w:r>
      </w:ins>
      <w:del w:id="43" w:author="Jonathan Urrutia" w:date="2026-05-06T16:30:00Z">
        <w:r>
          <w:rPr>
            <w:sz w:val="22"/>
            <w:szCs w:val="22"/>
          </w:rPr>
          <w:delText xml:space="preserve">se obtiene la </w:delText>
        </w:r>
      </w:del>
      <w:r>
        <w:rPr>
          <w:sz w:val="22"/>
          <w:szCs w:val="22"/>
        </w:rPr>
        <w:t>sección transversal de extinción y la distribución angular del campo esparcido</w:t>
      </w:r>
      <w:ins w:id="44" w:author="Jonathan Urrutia" w:date="2026-05-06T16:30:00Z">
        <w:r>
          <w:rPr>
            <w:sz w:val="22"/>
            <w:szCs w:val="22"/>
          </w:rPr>
          <w:t>, es decir, cantidades medibles en el campo lejano</w:t>
        </w:r>
      </w:ins>
      <w:r>
        <w:rPr>
          <w:sz w:val="22"/>
          <w:szCs w:val="22"/>
        </w:rPr>
        <w:t xml:space="preserve">. </w:t>
      </w:r>
      <w:del w:id="45" w:author="Jonathan Urrutia" w:date="2026-05-06T16:31:00Z">
        <w:r>
          <w:rPr>
            <w:sz w:val="22"/>
            <w:szCs w:val="22"/>
          </w:rPr>
          <w:delText>Estos resultados permiten caracterizar cantidades macroscópicas medibles de un eritrocito sano</w:delText>
        </w:r>
      </w:del>
      <w:ins w:id="46" w:author="Jonathan Urrutia" w:date="2026-05-06T16:31:00Z">
        <w:r>
          <w:rPr>
            <w:sz w:val="22"/>
            <w:szCs w:val="22"/>
          </w:rPr>
          <w:t xml:space="preserve">.. Este trabajo </w:t>
        </w:r>
      </w:ins>
      <w:del w:id="47" w:author="Jonathan Urrutia" w:date="2026-05-06T16:31:00Z">
        <w:r>
          <w:rPr>
            <w:sz w:val="22"/>
            <w:szCs w:val="22"/>
          </w:rPr>
          <w:delText xml:space="preserve">, proporcionando </w:delText>
        </w:r>
      </w:del>
      <w:ins w:id="48" w:author="Jonathan Urrutia" w:date="2026-05-06T16:31:00Z">
        <w:r>
          <w:rPr>
            <w:sz w:val="22"/>
            <w:szCs w:val="22"/>
          </w:rPr>
          <w:t xml:space="preserve"> proporciona </w:t>
        </w:r>
      </w:ins>
      <w:r>
        <w:rPr>
          <w:sz w:val="22"/>
          <w:szCs w:val="22"/>
        </w:rPr>
        <w:t xml:space="preserve">una base para </w:t>
      </w:r>
      <w:ins w:id="49" w:author="Jonathan Urrutia" w:date="2026-05-06T16:31:00Z">
        <w:r>
          <w:rPr>
            <w:sz w:val="22"/>
            <w:szCs w:val="22"/>
          </w:rPr>
          <w:t xml:space="preserve">futuros </w:t>
        </w:r>
      </w:ins>
      <w:r>
        <w:rPr>
          <w:sz w:val="22"/>
          <w:szCs w:val="22"/>
        </w:rPr>
        <w:t>estudios comparativos con eritrocitos patológicos.</w:t>
      </w:r>
    </w:p>
    <w:p>
      <w:pPr>
        <w:pStyle w:val="Normal"/>
        <w:spacing w:before="0" w:after="160"/>
        <w:jc w:val="both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Jonathan Urrutia" w:date="2026-05-06T16:23:00Z" w:initials="JU">
    <w:p>
      <w:pPr>
        <w:overflowPunct w:val="true"/>
        <w:spacing w:lineRule="auto" w:line="240" w:before="0" w:after="0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eastAsia="en-US" w:val="en-US" w:bidi="en-US"/>
        </w:rPr>
        <w:t>Qué tal algo como:</w:t>
      </w:r>
    </w:p>
    <w:p>
      <w:pPr>
        <w:overflowPunct w:val="true"/>
        <w:spacing w:lineRule="auto" w:line="240" w:before="0" w:after="0"/>
        <w:rPr/>
      </w:pPr>
      <w:r>
        <w:rPr>
          <w:rFonts w:eastAsia="DejaVu Sans" w:cs="DejaVu Sans" w:ascii="Liberation Serif" w:hAnsi="Liberation Serif"/>
          <w:kern w:val="0"/>
          <w:lang w:eastAsia="en-US" w:val="en-US" w:bidi="en-US"/>
        </w:rPr>
        <w:t>Propiedades ópticas de eritrositos en el campo lejano: enfoque numérico</w:t>
      </w:r>
    </w:p>
    <w:p>
      <w:pPr>
        <w:overflowPunct w:val="true"/>
        <w:spacing w:lineRule="auto" w:line="240" w:before="0" w:after="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</w:r>
    </w:p>
    <w:p>
      <w:pPr>
        <w:overflowPunct w:val="true"/>
        <w:spacing w:lineRule="auto" w:line="240" w:before="0" w:after="0"/>
        <w:rPr/>
      </w:pPr>
      <w:r>
        <w:rPr>
          <w:rFonts w:eastAsia="DejaVu Sans" w:cs="DejaVu Sans" w:ascii="Liberation Serif" w:hAnsi="Liberation Serif"/>
          <w:kern w:val="0"/>
          <w:lang w:eastAsia="en-US" w:val="en-US" w:bidi="en-US"/>
        </w:rPr>
        <w:t>Yo resaltaría que es numéico y es campo lejano. También optiaría por lo que caracterizas la céluila</w:t>
      </w:r>
    </w:p>
    <w:p>
      <w:pPr>
        <w:overflowPunct w:val="true"/>
        <w:spacing w:lineRule="auto" w:line="240" w:before="0" w:after="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</w:r>
    </w:p>
    <w:p>
      <w:pPr>
        <w:overflowPunct w:val="true"/>
        <w:spacing w:lineRule="auto" w:line="240" w:before="0" w:after="0"/>
        <w:rPr/>
      </w:pPr>
      <w:r>
        <w:rPr>
          <w:rFonts w:eastAsia="DejaVu Sans" w:cs="DejaVu Sans" w:ascii="Liberation Serif" w:hAnsi="Liberation Serif"/>
          <w:kern w:val="0"/>
          <w:lang w:eastAsia="en-US" w:val="en-US" w:bidi="en-US"/>
        </w:rPr>
        <w:t xml:space="preserve">Caracterización óptica de eritrositos en el campo lejano </w:t>
      </w:r>
    </w:p>
    <w:p>
      <w:pPr>
        <w:overflowPunct w:val="true"/>
        <w:spacing w:lineRule="auto" w:line="240" w:before="0" w:after="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</w:r>
    </w:p>
    <w:p w14:paraId="01000000">
      <w:pPr>
        <w:overflowPunct w:val="true"/>
        <w:spacing w:lineRule="auto" w:line="240" w:before="0" w:after="0"/>
        <w:rPr/>
      </w:pPr>
      <w:r>
        <w:rPr>
          <w:rFonts w:eastAsia="DejaVu Sans" w:cs="DejaVu Sans" w:ascii="Liberation Serif" w:hAnsi="Liberation Serif"/>
          <w:kern w:val="0"/>
          <w:lang w:eastAsia="en-US" w:val="en-US" w:bidi="en-US"/>
        </w:rPr>
        <w:t>Algo así</w:t>
      </w:r>
    </w:p>
  </w:comment>
  <w:comment w:id="1" w:author="Jonathan Urrutia" w:date="2026-05-07T12:23:45Z" w:initials="JU">
    <w:p>
      <w:pPr>
        <w:overflowPunct w:val="false"/>
        <w:spacing w:before="0" w:after="0" w:lineRule="auto" w:line="240"/>
        <w:rPr/>
      </w:pPr>
      <w:r>
        <w:annotationRef/>
      </w:r>
      <w:r>
        <w:rPr>
          <w:rFonts w:cs="DejaVu Sans" w:ascii="Liberation Serif" w:hAnsi="Liberation Serif" w:eastAsia="DejaVu Sans"/>
          <w:i/>
          <w:kern w:val="0"/>
          <w:sz w:val="16"/>
          <w:lang w:bidi="en-US" w:eastAsia="en-US" w:val="en-US"/>
        </w:rPr>
        <w:t xml:space="preserve">Creo que caracterización da la impresión de que es algo xperimetnal entonces a lo mejor no es buena idea ponerlo. </w:t>
      </w:r>
    </w:p>
    <w:p>
      <w:pPr>
        <w:overflowPunct w:val="false"/>
        <w:spacing w:before="0" w:after="0" w:lineRule="auto" w:line="24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</w:r>
    </w:p>
    <w:p w14:paraId="02000000">
      <w:pPr>
        <w:overflowPunct w:val="false"/>
        <w:spacing w:before="0" w:after="0" w:lineRule="auto" w:line="240"/>
        <w:rPr/>
      </w:pPr>
      <w:r>
        <w:rPr>
          <w:rFonts w:cs="DejaVu Sans" w:ascii="Liberation Serif" w:hAnsi="Liberation Serif" w:eastAsia="DejaVu Sans"/>
          <w:i/>
          <w:kern w:val="0"/>
          <w:sz w:val="16"/>
          <w:lang w:bidi="en-US" w:val="en-US" w:eastAsia="en-US"/>
        </w:rPr>
        <w:t xml:space="preserve">Los títulos no son lo mío entnces ay que darle vueltas. </w:t>
      </w:r>
    </w:p>
  </w:comment>
  <w:comment w:id="2" w:author="Jonathan Urrutia" w:date="2026-05-07T12:20:49Z" w:initials="JU">
    <w:p>
      <w:pPr>
        <w:overflowPunct w:val="false"/>
        <w:spacing w:before="0" w:after="0" w:lineRule="auto" w:line="240"/>
        <w:rPr/>
      </w:pPr>
      <w:r>
        <w:annotationRef/>
      </w:r>
      <w:r>
        <w:rPr>
          <w:rFonts w:cs="DejaVu Sans" w:ascii="Liberation Serif" w:hAnsi="Liberation Serif" w:eastAsia="DejaVu Sans"/>
          <w:kern w:val="0"/>
          <w:lang w:bidi="en-US" w:eastAsia="en-US" w:val="en-US"/>
        </w:rPr>
        <w:t>Pelón propone</w:t>
      </w:r>
    </w:p>
    <w:p>
      <w:pPr>
        <w:overflowPunct w:val="false"/>
        <w:spacing w:before="0" w:after="0" w:lineRule="auto" w:line="24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  <w:t>Caracterización íptica de eritrocitos mediante FIT en e régimen del campo lejano</w:t>
      </w:r>
    </w:p>
    <w:p>
      <w:pPr>
        <w:overflowPunct w:val="false"/>
        <w:spacing w:before="0" w:after="0" w:lineRule="auto" w:line="24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</w:r>
    </w:p>
  </w:comment>
  <w:comment w:id="3" w:author="Jonathan Urrutia" w:date="2026-05-07T12:12:30Z" w:initials="JU">
    <w:p>
      <w:pPr>
        <w:overflowPunct w:val="false"/>
        <w:spacing w:before="0" w:after="0" w:lineRule="auto" w:line="240"/>
        <w:rPr/>
      </w:pPr>
      <w:r>
        <w:annotationRef/>
      </w:r>
      <w:r>
        <w:rPr>
          <w:rFonts w:cs="DejaVu Sans" w:ascii="Liberation Serif" w:hAnsi="Liberation Serif" w:eastAsia="DejaVu Sans"/>
          <w:kern w:val="0"/>
          <w:lang w:bidi="en-US" w:eastAsia="en-US" w:val="en-US"/>
        </w:rPr>
        <w:t>Creo que sería conveniente inlcuir que es relavante para el médoto numérico y/o decir que mejoras ajustees previamente reportados.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02000000" w15:paraIdParent="01000000"/>
</w15:commentsEx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trackRevision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MX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ad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ad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ad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ad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ad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ad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ad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ad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ad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ad11e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semiHidden/>
    <w:qFormat/>
    <w:rsid w:val="00ad11e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semiHidden/>
    <w:qFormat/>
    <w:rsid w:val="00ad11e5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semiHidden/>
    <w:qFormat/>
    <w:rsid w:val="00ad11e5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link w:val="Heading5"/>
    <w:uiPriority w:val="9"/>
    <w:semiHidden/>
    <w:qFormat/>
    <w:rsid w:val="00ad11e5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link w:val="Heading6"/>
    <w:uiPriority w:val="9"/>
    <w:semiHidden/>
    <w:qFormat/>
    <w:rsid w:val="00ad11e5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semiHidden/>
    <w:qFormat/>
    <w:rsid w:val="00ad11e5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semiHidden/>
    <w:qFormat/>
    <w:rsid w:val="00ad11e5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semiHidden/>
    <w:qFormat/>
    <w:rsid w:val="00ad11e5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qFormat/>
    <w:rsid w:val="00ad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ad11e5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ad11e5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d11e5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ad11e5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ad11e5"/>
    <w:rPr>
      <w:b/>
      <w:bCs/>
      <w:smallCaps/>
      <w:color w:themeColor="accent1" w:themeShade="bf" w:val="0F4761"/>
      <w:spacing w:val="5"/>
    </w:rPr>
  </w:style>
  <w:style w:type="character" w:styleId="LineNumber">
    <w:name w:val="line number"/>
    <w:rPr/>
  </w:style>
  <w:style w:type="character" w:styleId="TextocomentarioCar" w:customStyle="1">
    <w:name w:val="Texto comentario C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ad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ad11e5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ad11e5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d11e5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ad11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0d3686"/>
    <w:pPr/>
    <w:rPr>
      <w:rFonts w:ascii="Times New Roman" w:hAnsi="Times New Roman" w:cs="Times New Roman"/>
    </w:rPr>
  </w:style>
  <w:style w:type="paragraph" w:styleId="Comment" w:customStyle="1">
    <w:name w:val="Comment"/>
    <w:basedOn w:val="Normal"/>
    <w:qFormat/>
    <w:pPr>
      <w:spacing w:lineRule="auto" w:line="240" w:before="56" w:after="0"/>
      <w:ind w:start="57" w:end="57"/>
    </w:pPr>
    <w:rPr>
      <w:sz w:val="20"/>
      <w:szCs w:val="20"/>
    </w:rPr>
  </w:style>
  <w:style w:type="paragraph" w:styleId="CommentText">
    <w:name w:val="annotation text"/>
    <w:basedOn w:val="Normal"/>
    <w:link w:val="TextocomentarioCar"/>
    <w:uiPriority w:val="99"/>
    <w:semiHidden/>
    <w:unhideWhenUsed/>
    <w:pPr>
      <w:spacing w:lineRule="auto" w:line="240"/>
    </w:pPr>
    <w:rPr>
      <w:sz w:val="20"/>
      <w:szCs w:val="20"/>
    </w:rPr>
  </w:style>
  <w:style w:type="paragraph" w:styleId="Revision">
    <w:name w:val="Revision"/>
    <w:uiPriority w:val="99"/>
    <w:semiHidden/>
    <w:qFormat/>
    <w:rsid w:val="00383ad3"/>
    <w:pPr>
      <w:widowControl/>
      <w:suppressAutoHyphens w:val="false"/>
      <w:bidi w:val="0"/>
      <w:spacing w:before="0" w:after="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MX" w:eastAsia="en-US" w:bidi="ar-SA"/>
      <w14:ligatures w14:val="standardContextu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microsoft.com/office/2011/relationships/commentsExtended" Target="commentsExtended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Application>LibreOffice/25.8.6.2$Linux_X86_64 LibreOffice_project/580$Build-2</Application>
  <AppVersion>15.0000</AppVersion>
  <Pages>2</Pages>
  <Words>397</Words>
  <Characters>2555</Characters>
  <CharactersWithSpaces>2954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2026-05-06T15:51:00Z</dcterms:created>
  <dc:creator>DANA LARISSA LUNA GONZALEZ</dc:creator>
  <dc:description/>
  <dc:language>en-US</dc:language>
  <cp:lastModifiedBy>Jonathan Urrutia</cp:lastModifiedBy>
  <dcterms:modified xsi:type="dcterms:W3CDTF">2026-05-07T12:30:03Z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