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25/09/2024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 que ano o modelo relacional de banco de dados foi desenvolvido?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Anos 70.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é considerado o “pai dos bancos de dados relacionais”?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Chang.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a diferença de um Banco de Dados, um Sistema Gerenciador de Banco de Dados e um Sistema de Banco de Dados.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Um banco de dados é um armazenador de dados e informações enviadas à ele.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Um sistema gerenciador de banco de dados é o tipo de sistema a ser utilizado, por exemplo, Oracle, MySQL, Postgres, etc.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Um sistema de banco de dados é sobre a funcionalidade do banco que parte de uma linguagem, por exemplo, SQL.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as principais características de um banco de dados?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Armazenamento, tratamento de dados, sigilo dos dados armazenados, multiplicidade de acessos.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diferentes níveis de abstração de um banco de dados.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Conceitual, Lógico e Físico.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 as vantagens de usar um banco de dados.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Vantagens da utilização de banco de dados é grande espaço de armazenamento, além da segurança, sigilo, facilidade de gerenciamento e menos chances de ataques cibernéticos e de perdas de dados.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