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6"/>
        <w:tblW w:w="0" w:type="auto"/>
        <w:jc w:val="center"/>
        <w:tbl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5524"/>
      </w:tblGrid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gridSpan w:val="2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  <w:insideH w:val="single" w:sz="4" w:space="0"/>
              <w:insideV w:val="single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第</w:t>
            </w:r>
            <w:r>
              <w:rPr>
                <w:rStyle w:val="15"/>
              </w:rPr>
              <w:commentReference w:id="0"/>
            </w:r>
            <w:r>
              <w:rPr>
                <w:rStyle w:val="15"/>
                <w:rFonts w:hint="eastAsia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章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作业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left w:val="single" w:color="C0504D" w:themeColor="accent2" w:sz="4" w:space="0"/>
              <w:right w:val="single" w:color="C0504D" w:themeColor="accent2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</w:t>
            </w:r>
          </w:p>
        </w:tc>
        <w:tc>
          <w:tcPr>
            <w:tcW w:w="5524" w:type="dxa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潘腾凯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850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</w:t>
            </w:r>
          </w:p>
        </w:tc>
        <w:tc>
          <w:tcPr>
            <w:tcW w:w="5524" w:type="dxa"/>
            <w:tcBorders>
              <w:top w:val="single" w:color="C0504D" w:themeColor="accent2" w:sz="4" w:space="0"/>
              <w:bottom w:val="single" w:color="C0504D" w:themeColor="accent2" w:sz="4" w:space="0"/>
              <w:insideH w:val="single" w:sz="4" w:space="0"/>
            </w:tcBorders>
          </w:tcPr>
          <w:p>
            <w:pPr>
              <w:jc w:val="left"/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37220232203786</w:t>
            </w:r>
          </w:p>
        </w:tc>
      </w:tr>
      <w:tr>
        <w:tblPrEx>
          <w:tblBorders>
            <w:top w:val="single" w:color="C0504D" w:themeColor="accent2" w:sz="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left w:val="single" w:color="C0504D" w:themeColor="accent2" w:sz="4" w:space="0"/>
              <w:right w:val="single" w:color="C0504D" w:themeColor="accent2" w:sz="4" w:space="0"/>
              <w:insideV w:val="single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班级</w:t>
            </w:r>
          </w:p>
        </w:tc>
        <w:tc>
          <w:tcPr>
            <w:tcW w:w="5524" w:type="dxa"/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Style w:val="15"/>
              </w:rPr>
              <w:commentReference w:id="1"/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班</w:t>
            </w:r>
          </w:p>
        </w:tc>
      </w:tr>
    </w:tbl>
    <w:p>
      <w:pPr>
        <w:jc w:val="center"/>
      </w:pP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 在数据库中为什么要采用并发控制？并发控制技术能保证事务的哪些特性？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</w:t>
      </w:r>
      <w:r>
        <w:rPr>
          <w:rFonts w:hint="default"/>
          <w:b w:val="0"/>
          <w:bCs w:val="0"/>
          <w:lang w:val="en-US" w:eastAsia="zh-CN"/>
        </w:rPr>
        <w:t>采用并发控制的原因：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提高系统效率：多个用户或事务同时对数据库进行操作，能充分利用数据库系统的资源，提升系统的吞吐量和响应速度，比如在一个电商平台中，多个用户同时查询商品、下单等操作，若串行执行效率极低。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满足多用户需求：数据库通常是多用户共享的，要支持多个用户同时操作，并发控制可保障多用户环境下数据库操作的正常进行。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</w:t>
      </w:r>
      <w:r>
        <w:rPr>
          <w:rFonts w:hint="default"/>
          <w:b w:val="0"/>
          <w:bCs w:val="0"/>
          <w:lang w:val="en-US" w:eastAsia="zh-CN"/>
        </w:rPr>
        <w:t>保证事务的特性：主要保证事务的原子性、一致性、隔离性和持久性，即 ACID 特性。通过并发控制，可避免多个事务相互干扰，确保每个事务好像在独立执行，从而保障事务执行前后数据库状态的一致性等 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 并发操作可能会产生哪几类数据不一致？用什么方法能避免各种不一致的情况？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</w:t>
      </w:r>
      <w:r>
        <w:rPr>
          <w:rFonts w:hint="default"/>
          <w:b w:val="0"/>
          <w:bCs w:val="0"/>
          <w:lang w:val="en-US" w:eastAsia="zh-CN"/>
        </w:rPr>
        <w:t>类型</w:t>
      </w:r>
      <w:r>
        <w:rPr>
          <w:rFonts w:hint="eastAsia"/>
          <w:b w:val="0"/>
          <w:bCs w:val="0"/>
          <w:lang w:val="en-US" w:eastAsia="zh-CN"/>
        </w:rPr>
        <w:t>主要有</w:t>
      </w:r>
      <w:r>
        <w:rPr>
          <w:rFonts w:hint="default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丢失修改：两个或多个事务同时对同一数据进行修改，一个事务的修改结果会覆盖另一个事务的修改结果，导致先做的修改丢失。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不可重复读：一个事务内多次读取同一数据，在读取过程中，其他事务对该数据进行了修改并提交，导致该事务前后读取结果不一致。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脏读</w:t>
      </w:r>
      <w:r>
        <w:rPr>
          <w:rFonts w:hint="default"/>
          <w:b w:val="0"/>
          <w:bCs w:val="0"/>
          <w:lang w:val="en-US" w:eastAsia="zh-CN"/>
        </w:rPr>
        <w:t>：一个事务读取了另一个事务尚未提交的修改数据，之后若那个事务回滚，那么该事务读取的数据就是无效的 “脏” 数据。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幻读：也称幻影现象，是指事务T1读取数据后，事务T2执行插入或删除操作，使T1无法再现前一次读取的结果。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</w:t>
      </w:r>
      <w:r>
        <w:rPr>
          <w:rFonts w:hint="default"/>
          <w:b w:val="0"/>
          <w:bCs w:val="0"/>
          <w:lang w:val="en-US" w:eastAsia="zh-CN"/>
        </w:rPr>
        <w:t>避免方法：采用并发控制技术，常用的是封锁机制。比如X 锁和S 锁，通过合理给数据对象加锁，控制不同事务对数据的操作权限，避免上述不一致情况；也可采用时间戳排序、乐观并发控制等其他并发控制策略 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 事务的隔离级别都有哪些，事务隔离级别与数据一致性的关系是什么？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</w:t>
      </w:r>
      <w:r>
        <w:rPr>
          <w:rFonts w:hint="default"/>
          <w:b w:val="0"/>
          <w:bCs w:val="0"/>
          <w:lang w:val="en-US" w:eastAsia="zh-CN"/>
        </w:rPr>
        <w:t>事务隔离级别：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读未提交：事务能读取到其他事务未提交的修改数据，隔离级别最低，会产生读 “脏” 数据、不可重复读、丢失修改等问题。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读已提交：事务只能读取到其他事务已提交的修改数据，可避免读 “脏” 数据，但仍可能出现不可重复读、丢失修改。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可重复读：保证一个事务内多次读取同一数据时，其值保持一致，可避免读 “脏” 数据和不可重复读，但在一些数据库中可能存在幻读问题。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串行化：最高隔离级别，强制事务串行执行，可避免所有并发不一致问题，但会极大降低系统并发性能，因事务要排队依次执行。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</w:t>
      </w:r>
      <w:r>
        <w:rPr>
          <w:rFonts w:hint="default"/>
          <w:b w:val="0"/>
          <w:bCs w:val="0"/>
          <w:lang w:val="en-US" w:eastAsia="zh-CN"/>
        </w:rPr>
        <w:t>与数据一致性的关系：隔离级别越高，对并发操作的限制越严格，数据一致性保障越好，但系统并发性能越低；隔离级别越低，系统并发性能越高，但数据不一致的风险越大。实际应用中需在数据一致性需求和系统性能之间做权衡，选择合适的隔离级别，比如一般业务系统常采用读已提交或可重复读级别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4.什么是封锁？基本的封锁类型有几种？试述它们的含义。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答：（1）</w:t>
      </w:r>
      <w:r>
        <w:rPr>
          <w:rFonts w:hint="default"/>
          <w:b w:val="0"/>
          <w:bCs w:val="0"/>
          <w:lang w:val="en-US" w:eastAsia="zh-CN"/>
        </w:rPr>
        <w:t>封锁：是数据库并发控制的一种机制，通过对数据对象加锁，限制事务对数据的操作，实现并发控制。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</w:t>
      </w:r>
      <w:r>
        <w:rPr>
          <w:rFonts w:hint="default"/>
          <w:b w:val="0"/>
          <w:bCs w:val="0"/>
          <w:lang w:val="en-US" w:eastAsia="zh-CN"/>
        </w:rPr>
        <w:t>基本封锁类型：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共享锁（S 锁）：事务对数据加 S 锁后，其他事务可加 S 锁共享读取，不能加排他锁修改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排他锁（X 锁）：事务对数据加 X 锁后，其他事务既不能加 S 锁读，也不能加 X 锁修改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5.如何用封锁机制保证数据的一致性？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  <w:r>
        <w:rPr>
          <w:rFonts w:hint="default"/>
          <w:b w:val="0"/>
          <w:bCs w:val="0"/>
          <w:lang w:val="en-US" w:eastAsia="zh-CN"/>
        </w:rPr>
        <w:t>通过合理运用封锁机制，遵循封锁协议（如三级封锁协议 ），对数据操作加锁，限制并发操作干扰，保证事务执行时数据的一致性，避免丢失修改、读 “脏” 数据、不可重复读等问题。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6.什么是活锁？试述活锁的产生原因和解决方法。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答：（1）</w:t>
      </w:r>
      <w:r>
        <w:rPr>
          <w:rFonts w:hint="default"/>
          <w:b w:val="0"/>
          <w:bCs w:val="0"/>
          <w:lang w:val="en-US" w:eastAsia="zh-CN"/>
        </w:rPr>
        <w:t>活锁：事务因调度策略等，长期得不到执行机会，处于等待。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</w:t>
      </w:r>
      <w:r>
        <w:rPr>
          <w:rFonts w:hint="default"/>
          <w:b w:val="0"/>
          <w:bCs w:val="0"/>
          <w:lang w:val="en-US" w:eastAsia="zh-CN"/>
        </w:rPr>
        <w:t>产生原因：调度中优先选择某些事务，</w:t>
      </w:r>
      <w:r>
        <w:rPr>
          <w:rFonts w:hint="eastAsia"/>
          <w:b w:val="0"/>
          <w:bCs w:val="0"/>
          <w:lang w:val="en-US" w:eastAsia="zh-CN"/>
        </w:rPr>
        <w:t>导致</w:t>
      </w:r>
      <w:r>
        <w:rPr>
          <w:rFonts w:hint="default"/>
          <w:b w:val="0"/>
          <w:bCs w:val="0"/>
          <w:lang w:val="en-US" w:eastAsia="zh-CN"/>
        </w:rPr>
        <w:t>其他事务长期等待。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解决方法：采用 “先来先服务” 等公平调度策略，按请求顺序分配资源执行事务</w:t>
      </w:r>
      <w:r>
        <w:rPr>
          <w:rFonts w:hint="eastAsia"/>
          <w:b w:val="0"/>
          <w:bCs w:val="0"/>
          <w:lang w:val="en-US" w:eastAsia="zh-CN"/>
        </w:rPr>
        <w:t>，类似队列的数据结构</w:t>
      </w:r>
      <w:r>
        <w:rPr>
          <w:rFonts w:hint="default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7.什么是死锁？请给出预防死锁的若干方法。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答：（1）</w:t>
      </w:r>
      <w:r>
        <w:rPr>
          <w:rFonts w:hint="default"/>
          <w:b w:val="0"/>
          <w:bCs w:val="0"/>
          <w:lang w:val="en-US" w:eastAsia="zh-CN"/>
        </w:rPr>
        <w:t>死锁：多个事务循环等待对方占有的资源，都无法继续执行。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</w:t>
      </w:r>
      <w:r>
        <w:rPr>
          <w:rFonts w:hint="default"/>
          <w:b w:val="0"/>
          <w:bCs w:val="0"/>
          <w:lang w:val="en-US" w:eastAsia="zh-CN"/>
        </w:rPr>
        <w:t>预防方法：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一次封锁法，事务一次性申请所需全部锁。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顺序封锁法，给数据对象规定固定封锁顺序，事务按序申请锁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8.请给出检测死锁发生的一种方法。当发生死锁后如何解除死锁？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检测方法：超时法</w:t>
      </w:r>
      <w:r>
        <w:rPr>
          <w:rFonts w:hint="eastAsia"/>
          <w:b w:val="0"/>
          <w:bCs w:val="0"/>
          <w:lang w:val="en-US" w:eastAsia="zh-CN"/>
        </w:rPr>
        <w:t>，即</w:t>
      </w:r>
      <w:r>
        <w:rPr>
          <w:rFonts w:hint="default"/>
          <w:b w:val="0"/>
          <w:bCs w:val="0"/>
          <w:lang w:val="en-US" w:eastAsia="zh-CN"/>
        </w:rPr>
        <w:t>事务等待超设定时间判定死锁 ；事务等待图法</w:t>
      </w:r>
      <w:r>
        <w:rPr>
          <w:rFonts w:hint="eastAsia"/>
          <w:b w:val="0"/>
          <w:bCs w:val="0"/>
          <w:lang w:val="en-US" w:eastAsia="zh-CN"/>
        </w:rPr>
        <w:t>，即</w:t>
      </w:r>
      <w:r>
        <w:rPr>
          <w:rFonts w:hint="default"/>
          <w:b w:val="0"/>
          <w:bCs w:val="0"/>
          <w:lang w:val="en-US" w:eastAsia="zh-CN"/>
        </w:rPr>
        <w:t>构建图，若有环则</w:t>
      </w:r>
      <w:r>
        <w:rPr>
          <w:rFonts w:hint="eastAsia"/>
          <w:b w:val="0"/>
          <w:bCs w:val="0"/>
          <w:lang w:val="en-US" w:eastAsia="zh-CN"/>
        </w:rPr>
        <w:t>加</w:t>
      </w:r>
      <w:r>
        <w:rPr>
          <w:rFonts w:hint="default"/>
          <w:b w:val="0"/>
          <w:bCs w:val="0"/>
          <w:lang w:val="en-US" w:eastAsia="zh-CN"/>
        </w:rPr>
        <w:t>死锁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解除方法：选择一个或几个事务撤销，释放资源，使其他事务继续执行。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9.什么样的并发调度是正确的调度？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并发调度结果与某一串行调度结果相同，则该并发调度是正确的调度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即可串行化调度。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10.设T1、T2、T3是如下的三个事务（A的初值为0）。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T1：A</w:t>
      </w:r>
      <w:r>
        <w:rPr>
          <w:rFonts w:hint="eastAsia"/>
          <w:b/>
          <w:bCs/>
          <w:lang w:val="en-US" w:eastAsia="zh-CN"/>
        </w:rPr>
        <w:t xml:space="preserve"> :</w:t>
      </w:r>
      <w:r>
        <w:rPr>
          <w:rFonts w:hint="default"/>
          <w:b/>
          <w:bCs/>
          <w:lang w:val="en-US" w:eastAsia="zh-CN"/>
        </w:rPr>
        <w:t xml:space="preserve">= A + 2； 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T2：A := A * 2； 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T3：A := A ** 2；（即A </w:t>
      </w:r>
      <w:r>
        <w:rPr>
          <w:rFonts w:hint="eastAsia"/>
          <w:b/>
          <w:bCs/>
          <w:lang w:val="en-US" w:eastAsia="zh-CN"/>
        </w:rPr>
        <w:t>⬅</w:t>
      </w:r>
      <w:r>
        <w:rPr>
          <w:rFonts w:hint="default"/>
          <w:b/>
          <w:bCs/>
          <w:lang w:val="en-US" w:eastAsia="zh-CN"/>
        </w:rPr>
        <w:t xml:space="preserve"> A^2）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① 若这三个事务允许并发执行，则有多少种可能的正确结果？请一一列举出来。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② 请给出一个可串行化的调度，并给出执行结果。 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③ 请给出一个非串行化的调度，并给出执行结果。 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④ 若这三个事务都遵守两段锁协议，请给出一个不产生死锁的可串行化调度。 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⑤ 若这三个事务都遵守两段锁协议，请给出一个产生死锁的调度。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① 3 个事务串行执行有 6 种顺序（T1T2T3、T1T3T2、T2T1T3、T2T3T1、T3T1T2、T3T2T1 ），计算每种顺序结果：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T1T2T3：A先执行T1变为 2，T2变为 4，T3变为 16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T1T3T2：T1后A = 2，T3后A = 4，T2后A = 8 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T2T1T3：T2后A = 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>（原0乘2），T1后A = 2，T3后A = 4 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T2T3T1：T2后A = 0，T3后A = 0，T1后A = 2 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T3T1T2：T3后A = 0（0 平方），T1后A = 2，T2后A = 4 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T3T2T1：T3后A = 0，T2后A = 0，T1后A = 2 。正确结果对应这 6 种串行结果。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② 可串行化调度如 T1 执行完（A = 2），再 T2（A = 4 ），再 T3（A = 16 ），结果 16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③ 非串行化调度示例：T1 读 A = 0 ，T2 读 A = 0 ，T1 执行 A = 2 提交；T2 执行 A = 0 * 2 = 0 提交；T3 读 A = 0 执行 A = 0 。结果与串行不同（如串行 T2T1T3 结果是 4，此调度结果 0）。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④ 两段锁协议下，如 T1 加锁（先 S 锁读，再 X锁改 ）完成，释放锁；T2 加锁操作，再 T3 ，按 T1T2T3 顺序，不会死锁，结果 16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⑤ 两段锁协议下死锁调度：T1 加 X 锁改 A（占资源 ），需等 T2 资源；T2 加 X 锁改 A（占资源 ），需等 T1 资源，相互等待形成死锁，如 T1 先部分操作占锁，T2 也占锁并等 T1 ，T1 等 T2 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11.今有三个事务的一个调度R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(B)R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default"/>
          <w:b/>
          <w:bCs/>
          <w:lang w:val="en-US" w:eastAsia="zh-CN"/>
        </w:rPr>
        <w:t>(A)W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(B)R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>(B)R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>(A)W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>(B)R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default"/>
          <w:b/>
          <w:bCs/>
          <w:lang w:val="en-US" w:eastAsia="zh-CN"/>
        </w:rPr>
        <w:t>(B)W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default"/>
          <w:b/>
          <w:bCs/>
          <w:lang w:val="en-US" w:eastAsia="zh-CN"/>
        </w:rPr>
        <w:t>(A)，该调度是冲突可串行化的调度吗?为什么?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  <w:r>
        <w:rPr>
          <w:rFonts w:hint="default"/>
          <w:b w:val="0"/>
          <w:bCs w:val="0"/>
          <w:lang w:val="en-US" w:eastAsia="zh-CN"/>
        </w:rPr>
        <w:t>要判断该调度是否为冲突可串行化调度，需找出冲突操作，构建优先图。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冲突操作判断：读写、写读、写写操作针对同一数据项时为冲突操作。调度中各事务操作及冲突情况如下（R读、W写，括号内为数据项 ）：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T1与T2：R1(A)与W2(A)（冲突，写读 ）、W1(A)与W2(A)（冲突，写写 ）；R1(B)与W2(B)（冲突，写读 ）等。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T1与T3：W3(B)与R1(B)（冲突，读写 ）、W3(B)与W1(B)（冲突，写写 ）等。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T2与T3：W3(B)与R2(B)（冲突，读写 ）、W3(B)与W2(B)（冲突，写写 ）等。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构建优先图：根据冲突操作中事务执行先后确定边（若Ti的冲突操作先于Tj执行，则画Ti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Tj的边 ）。经分析，优先图存在环（需详细梳理操作顺序推导，此处省略复杂过程 ），所以该调度不是冲突可串行化调度。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试证明若并发事务遵守两段锁协议，则对这些事务的并发调度是可串行化的。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  <w:r>
        <w:rPr>
          <w:rFonts w:hint="default"/>
          <w:b w:val="0"/>
          <w:bCs w:val="0"/>
          <w:lang w:val="en-US" w:eastAsia="zh-CN"/>
        </w:rPr>
        <w:t xml:space="preserve">采用反证法 + 两段锁协议特性证明： 假设存在遵守两段锁协议的事务并发调度不可串行化，即存在冲突操作导致优先图有环（T1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T2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......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T1 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两段锁协议要求事务分两个阶段：① 加锁阶段（只能加锁，不能解锁 ）；② 解锁阶段（只能解锁，不能加锁 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若有环，说明存在事务Ti的加锁操作在Tj加锁操作之后，且Tj加锁在Ti之后，这与两段锁 “先集中加锁，后集中解锁” 的阶段特性矛盾。 故假设不成立，遵守两段锁协议的并发事务调度一定可串行化。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</w:t>
      </w:r>
      <w:r>
        <w:rPr>
          <w:rFonts w:hint="default"/>
          <w:b/>
          <w:bCs/>
          <w:lang w:val="en-US" w:eastAsia="zh-CN"/>
        </w:rPr>
        <w:t>举例说明对并发事务的一个调度是可串行化的，而这些并发事务不一定遵守两段锁协议。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事务T1：R(A)；W(B)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事务T2：R(B)；W(A)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调度：R1(A)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R2(B)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W1(B)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W2(A)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可串行化判断：该调度结果与串行调度（如T1全执行完再T2，或T2全执行完再T1 ）结果一致（需验证数据读写结果，此处省略计算 ），所以是可串行化调度。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两段锁协议判断：T1先读A（可加 S 锁 ），再写B（需加 X 锁 ），但读A后未到解锁阶段就写B加锁，不满足 “先加锁阶段、后解锁阶段” 的两段锁要求；同理T2也不满足。 因此，存在可串行化调度对应的事务不遵守两段锁协议，两段锁是可串行化的充分非必要条件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14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default"/>
          <w:b/>
          <w:bCs/>
          <w:lang w:val="en-US" w:eastAsia="zh-CN"/>
        </w:rPr>
        <w:t>考虑如下的调度，说明这些调度集合之间的包含关系。 ① 正确的调度。 ② 可串行化的调度。 ③ 遵循两段锁的调度。 ④ 串行调度。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答： </w:t>
      </w:r>
      <w:r>
        <w:rPr>
          <w:rFonts w:hint="eastAsia"/>
          <w:b w:val="0"/>
          <w:bCs w:val="0"/>
          <w:lang w:val="en-US" w:eastAsia="zh-CN"/>
        </w:rPr>
        <w:t>遵循两段锁的调度 真包含于 正确的调度 = 可串行化的调度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串行调度 真包含于 正确的调度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15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default"/>
          <w:b/>
          <w:bCs/>
          <w:lang w:val="en-US" w:eastAsia="zh-CN"/>
        </w:rPr>
        <w:t>考虑如下的T1和T2两个事务。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T1：R(A); R(B); B = A + B; W(B)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T2：R(B); R(A); A = A + B; W(A) 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① 改写T1和T2，增加加锁操作和解锁操作，并要求遵循两段锁协议。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② 说明T1和T2的执行是否会引起死锁，给出T1和T2的一个调度并说明之。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① 改写事务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两段锁协议要求事务分 “加锁阶段”（只能加锁，不能解锁 ）和 “解锁阶段”（只能解锁，不能加锁 ）。对读写操作加锁，读操作加共享锁（S 锁 ），写操作加排他锁（X 锁 ），全部加锁后统一解锁。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T1改写：Lock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>(A)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R(A)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Lock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>(B)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R(B)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Lock</w:t>
      </w:r>
      <w:r>
        <w:rPr>
          <w:rFonts w:hint="eastAsia"/>
          <w:b w:val="0"/>
          <w:bCs w:val="0"/>
          <w:lang w:val="en-US" w:eastAsia="zh-CN"/>
        </w:rPr>
        <w:t>X</w:t>
      </w:r>
      <w:r>
        <w:rPr>
          <w:rFonts w:hint="default"/>
          <w:b w:val="0"/>
          <w:bCs w:val="0"/>
          <w:lang w:val="en-US" w:eastAsia="zh-CN"/>
        </w:rPr>
        <w:t>(B)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B = A + B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W(B)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Unlock(A)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Unlock(B); （先加 S 锁读A、B，因要写B，再加 X 锁写B；加锁阶段完成后，解锁阶段统一解锁 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T2改写：Lock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>(B)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R(B)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Lock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>(A)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R(A)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Lock</w:t>
      </w:r>
      <w:r>
        <w:rPr>
          <w:rFonts w:hint="eastAsia"/>
          <w:b w:val="0"/>
          <w:bCs w:val="0"/>
          <w:lang w:val="en-US" w:eastAsia="zh-CN"/>
        </w:rPr>
        <w:t>X</w:t>
      </w:r>
      <w:r>
        <w:rPr>
          <w:rFonts w:hint="default"/>
          <w:b w:val="0"/>
          <w:bCs w:val="0"/>
          <w:lang w:val="en-US" w:eastAsia="zh-CN"/>
        </w:rPr>
        <w:t>(A)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A = A + B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W(A)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Unlock(B)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Unlock(A); （先加 S 锁读B、A，因要写A，再加 X 锁写A；加锁阶段完成后，解锁阶段统一解锁 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② 是否死锁：可能死锁，取决于加锁顺序。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调度示例 1（死锁场景 ）：T1: Lock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 xml:space="preserve">(A)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R(A)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Lock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>(B)（等待，因T2已加S锁 ）T2: Lock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 xml:space="preserve">(B)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R(B)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 xml:space="preserve"> Lock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>(A)（等待，因T1已加S锁 ） 此时T1等T2释放B的 S 锁，T2等T1释放A的 S 锁，循环等待，产生死锁。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调度示例 2（无死锁场景 ）：T1完整执行：Lock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 xml:space="preserve">(A)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R(A)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Lock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 xml:space="preserve">(B)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R(B)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Lock</w:t>
      </w:r>
      <w:r>
        <w:rPr>
          <w:rFonts w:hint="eastAsia"/>
          <w:b w:val="0"/>
          <w:bCs w:val="0"/>
          <w:lang w:val="en-US" w:eastAsia="zh-CN"/>
        </w:rPr>
        <w:t>X</w:t>
      </w:r>
      <w:r>
        <w:rPr>
          <w:rFonts w:hint="default"/>
          <w:b w:val="0"/>
          <w:bCs w:val="0"/>
          <w:lang w:val="en-US" w:eastAsia="zh-CN"/>
        </w:rPr>
        <w:t xml:space="preserve">(B)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W(B)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Unlock(A)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Unlock(B); 再执行T2：Lock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 xml:space="preserve">(B)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R(B)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Lock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 xml:space="preserve">(A)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R(A)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Lock</w:t>
      </w:r>
      <w:r>
        <w:rPr>
          <w:rFonts w:hint="eastAsia"/>
          <w:b w:val="0"/>
          <w:bCs w:val="0"/>
          <w:lang w:val="en-US" w:eastAsia="zh-CN"/>
        </w:rPr>
        <w:t>X</w:t>
      </w:r>
      <w:r>
        <w:rPr>
          <w:rFonts w:hint="default"/>
          <w:b w:val="0"/>
          <w:bCs w:val="0"/>
          <w:lang w:val="en-US" w:eastAsia="zh-CN"/>
        </w:rPr>
        <w:t xml:space="preserve">(A)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W(A)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Unlock(B) </w:t>
      </w:r>
      <w:r>
        <w:rPr>
          <w:rFonts w:hint="eastAsia"/>
          <w:b w:val="0"/>
          <w:bCs w:val="0"/>
          <w:lang w:val="en-US" w:eastAsia="zh-CN"/>
        </w:rPr>
        <w:t>→</w:t>
      </w:r>
      <w:r>
        <w:rPr>
          <w:rFonts w:hint="default"/>
          <w:b w:val="0"/>
          <w:bCs w:val="0"/>
          <w:lang w:val="en-US" w:eastAsia="zh-CN"/>
        </w:rPr>
        <w:t xml:space="preserve"> Unlock(A); 此调度按串行顺序执行，无死锁，因T1解锁后T2才申请锁，资源不冲突。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16 </w:t>
      </w:r>
      <w:r>
        <w:rPr>
          <w:rFonts w:hint="eastAsia"/>
          <w:b/>
          <w:bCs/>
          <w:lang w:val="en-US" w:eastAsia="zh-CN"/>
        </w:rPr>
        <w:t>为什么要引进意向锁？意向锁的含义是什么？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  <w:r>
        <w:rPr>
          <w:rFonts w:hint="default"/>
          <w:b w:val="0"/>
          <w:bCs w:val="0"/>
          <w:lang w:val="en-US" w:eastAsia="zh-CN"/>
        </w:rPr>
        <w:t>引进意向锁原因：在多粒度封锁（表、页、行等不同粒度）中，判断父节点（如页对表 ）锁与子节点（行对页 ）锁的冲突，避免逐行检查子节点锁，提升锁判断效率。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意向锁含义：表明事务对某一数据对象加锁的意向，同时记录父节点（更高粒度 ）锁的意向，用于多粒度封锁的快速冲突判断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17</w:t>
      </w:r>
      <w:r>
        <w:rPr>
          <w:rFonts w:hint="eastAsia"/>
          <w:b/>
          <w:bCs/>
          <w:lang w:val="en-US" w:eastAsia="zh-CN"/>
        </w:rPr>
        <w:t>.试述常用的意向锁（IS、IX、SIX），给出这些锁的相容矩阵。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  <w:r>
        <w:rPr>
          <w:rFonts w:hint="default"/>
          <w:b w:val="0"/>
          <w:bCs w:val="0"/>
          <w:lang w:val="en-US" w:eastAsia="zh-CN"/>
        </w:rPr>
        <w:t>常用意向锁及含义：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IS 锁（意向共享锁）：事务意图在数据对象的某些子对象上加 S 锁，先在父对象上加 IS 锁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IX 锁（意向排他锁）：事务意图在数据对象的某些子对象上加 X 锁，先在父对象上加 IX 锁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SIX 锁（共享意向排他锁）：事务先在数据对象上加 S 锁，又意图在某些子对象上加 X 锁，在父对象上加 SIX 锁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相容矩阵（行表示现有锁，列表示申请锁，“Y” 相容，“N” 不相容 ）：</w:t>
      </w:r>
      <w:r>
        <w:rPr>
          <w:rFonts w:hint="default"/>
          <w:b w:val="0"/>
          <w:bCs w:val="0"/>
          <w:lang w:val="en-US" w:eastAsia="zh-CN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IS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IX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X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IS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IX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X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SIX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6156325" cy="8604250"/>
            <wp:effectExtent l="0" t="0" r="3175" b="6350"/>
            <wp:docPr id="1" name="图片 1" descr="扫描件_并发控制并发控制为了保证事的一致性和隔离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件_并发控制并发控制为了保证事的一致性和隔离_001"/>
                    <pic:cNvPicPr>
                      <a:picLocks noChangeAspect="1"/>
                    </pic:cNvPicPr>
                  </pic:nvPicPr>
                  <pic:blipFill>
                    <a:blip r:embed="rId7"/>
                    <a:srcRect l="3463" t="1417" r="3669" b="6823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86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5-02-25T21:23:00Z" w:initials="mw">
    <w:p w14:paraId="1A741B42">
      <w:pPr>
        <w:pStyle w:val="4"/>
      </w:pPr>
      <w:r>
        <w:rPr>
          <w:rFonts w:hint="eastAsia"/>
        </w:rPr>
        <w:t>此处#指章号，如“第1章作业”</w:t>
      </w:r>
    </w:p>
  </w:comment>
  <w:comment w:id="1" w:author="michaelwin" w:date="2025-02-25T21:24:00Z" w:initials="mw">
    <w:p w14:paraId="44DB77E9">
      <w:pPr>
        <w:pStyle w:val="4"/>
      </w:pPr>
      <w:r>
        <w:rPr>
          <w:rFonts w:hint="eastAsia"/>
        </w:rPr>
        <w:t>自己所在的班级，如0</w:t>
      </w:r>
      <w:r>
        <w:t>1</w:t>
      </w:r>
      <w:r>
        <w:rPr>
          <w:rFonts w:hint="eastAsia"/>
        </w:rPr>
        <w:t>班</w:t>
      </w:r>
    </w:p>
    <w:p w14:paraId="5CB10AC6">
      <w:pPr>
        <w:pStyle w:val="4"/>
      </w:pPr>
      <w:r>
        <w:rPr>
          <w:rFonts w:hint="eastAsia"/>
        </w:rPr>
        <w:t>此方法是缩小查找的范围，当出现一些问题时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A741B42" w15:done="0"/>
  <w15:commentEx w15:paraId="5CB10A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YaHei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Wingdings-Regular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9292745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4B1432"/>
    <w:multiLevelType w:val="singleLevel"/>
    <w:tmpl w:val="3A4B1432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Windows Live" w15:userId="692cbaa70f8f0d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6f61eed0-d992-42fc-803b-a9301e60d93c"/>
  </w:docVars>
  <w:rsids>
    <w:rsidRoot w:val="00211ADC"/>
    <w:rsid w:val="000A611C"/>
    <w:rsid w:val="000D3D2C"/>
    <w:rsid w:val="001015BD"/>
    <w:rsid w:val="001366DD"/>
    <w:rsid w:val="001367DE"/>
    <w:rsid w:val="001C37D1"/>
    <w:rsid w:val="00211ADC"/>
    <w:rsid w:val="00223D09"/>
    <w:rsid w:val="002B068E"/>
    <w:rsid w:val="003351BF"/>
    <w:rsid w:val="00336867"/>
    <w:rsid w:val="00377041"/>
    <w:rsid w:val="00385229"/>
    <w:rsid w:val="00393843"/>
    <w:rsid w:val="003E360B"/>
    <w:rsid w:val="004E3E4F"/>
    <w:rsid w:val="005C6D1A"/>
    <w:rsid w:val="006776D3"/>
    <w:rsid w:val="00BD5137"/>
    <w:rsid w:val="00D530DF"/>
    <w:rsid w:val="00DD7868"/>
    <w:rsid w:val="00DF51BB"/>
    <w:rsid w:val="00E90247"/>
    <w:rsid w:val="00F44761"/>
    <w:rsid w:val="00F62178"/>
    <w:rsid w:val="00FD278B"/>
    <w:rsid w:val="0536325A"/>
    <w:rsid w:val="0ABA30E0"/>
    <w:rsid w:val="0C3A36CF"/>
    <w:rsid w:val="0CCF40FD"/>
    <w:rsid w:val="0CF95971"/>
    <w:rsid w:val="0FE2096D"/>
    <w:rsid w:val="17342109"/>
    <w:rsid w:val="2691591F"/>
    <w:rsid w:val="29494680"/>
    <w:rsid w:val="2D551CB1"/>
    <w:rsid w:val="39523BB7"/>
    <w:rsid w:val="3A6E2911"/>
    <w:rsid w:val="3E994704"/>
    <w:rsid w:val="421960D4"/>
    <w:rsid w:val="44171754"/>
    <w:rsid w:val="4E4A1FBC"/>
    <w:rsid w:val="53350447"/>
    <w:rsid w:val="55FF50B5"/>
    <w:rsid w:val="56327239"/>
    <w:rsid w:val="585660BA"/>
    <w:rsid w:val="5C135A9B"/>
    <w:rsid w:val="633765BE"/>
    <w:rsid w:val="6CB05B85"/>
    <w:rsid w:val="73C45747"/>
    <w:rsid w:val="74B1771D"/>
    <w:rsid w:val="79BD0EDC"/>
    <w:rsid w:val="7A7567FB"/>
    <w:rsid w:val="7F9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7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annotation subject"/>
    <w:basedOn w:val="4"/>
    <w:next w:val="4"/>
    <w:link w:val="28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annotation reference"/>
    <w:basedOn w:val="12"/>
    <w:semiHidden/>
    <w:unhideWhenUsed/>
    <w:qFormat/>
    <w:uiPriority w:val="99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8">
    <w:name w:val="无间隔 字符"/>
    <w:basedOn w:val="12"/>
    <w:link w:val="17"/>
    <w:qFormat/>
    <w:uiPriority w:val="1"/>
    <w:rPr>
      <w:kern w:val="0"/>
      <w:sz w:val="22"/>
    </w:rPr>
  </w:style>
  <w:style w:type="table" w:customStyle="1" w:styleId="19">
    <w:name w:val="List Table 5 Dark Accent 2"/>
    <w:basedOn w:val="10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0">
    <w:name w:val="List Table 5 Dark Accent 4"/>
    <w:basedOn w:val="10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1">
    <w:name w:val="Plain Table 2"/>
    <w:basedOn w:val="1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22">
    <w:name w:val="Plain Table 1"/>
    <w:basedOn w:val="1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3">
    <w:name w:val="Grid Table Light"/>
    <w:basedOn w:val="1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24">
    <w:name w:val="Grid Table 1 Light Accent 2"/>
    <w:basedOn w:val="10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5">
    <w:name w:val="Grid Table 1 Light Accent 6"/>
    <w:basedOn w:val="10"/>
    <w:qFormat/>
    <w:uiPriority w:val="46"/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">
    <w:name w:val="List Table 3 Accent 2"/>
    <w:basedOn w:val="10"/>
    <w:qFormat/>
    <w:uiPriority w:val="48"/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character" w:customStyle="1" w:styleId="27">
    <w:name w:val="批注文字 字符"/>
    <w:basedOn w:val="12"/>
    <w:link w:val="4"/>
    <w:semiHidden/>
    <w:qFormat/>
    <w:uiPriority w:val="99"/>
  </w:style>
  <w:style w:type="character" w:customStyle="1" w:styleId="28">
    <w:name w:val="批注主题 字符"/>
    <w:basedOn w:val="27"/>
    <w:link w:val="9"/>
    <w:semiHidden/>
    <w:qFormat/>
    <w:uiPriority w:val="99"/>
    <w:rPr>
      <w:b/>
      <w:bCs/>
    </w:rPr>
  </w:style>
  <w:style w:type="character" w:customStyle="1" w:styleId="29">
    <w:name w:val="批注框文本 字符"/>
    <w:basedOn w:val="12"/>
    <w:link w:val="5"/>
    <w:semiHidden/>
    <w:qFormat/>
    <w:uiPriority w:val="99"/>
    <w:rPr>
      <w:sz w:val="18"/>
      <w:szCs w:val="18"/>
    </w:rPr>
  </w:style>
  <w:style w:type="character" w:customStyle="1" w:styleId="30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31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32">
    <w:name w:val="fontstyle01"/>
    <w:basedOn w:val="12"/>
    <w:qFormat/>
    <w:uiPriority w:val="0"/>
    <w:rPr>
      <w:rFonts w:ascii="MicrosoftYaHei" w:hAnsi="MicrosoftYaHei" w:eastAsia="MicrosoftYaHei" w:cs="MicrosoftYaHei"/>
      <w:color w:val="000000"/>
      <w:sz w:val="40"/>
      <w:szCs w:val="40"/>
    </w:rPr>
  </w:style>
  <w:style w:type="character" w:customStyle="1" w:styleId="33">
    <w:name w:val="fontstyle11"/>
    <w:basedOn w:val="12"/>
    <w:qFormat/>
    <w:uiPriority w:val="0"/>
    <w:rPr>
      <w:rFonts w:ascii="Wingdings-Regular" w:hAnsi="Wingdings-Regular" w:eastAsia="Wingdings-Regular" w:cs="Wingdings-Regular"/>
      <w:color w:val="C00000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49F1-FA7D-4E78-81FD-2D598EBEA3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4143</Words>
  <Characters>5003</Characters>
  <Lines>2</Lines>
  <Paragraphs>1</Paragraphs>
  <TotalTime>136</TotalTime>
  <ScaleCrop>false</ScaleCrop>
  <LinksUpToDate>false</LinksUpToDate>
  <CharactersWithSpaces>5408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2025-02-25T13:11:00Z</dcterms:created>
  <dc:creator>michaelwin</dc:creator>
  <cp:lastModifiedBy>WPS_1693733568</cp:lastModifiedBy>
  <dcterms:modified xsi:type="dcterms:W3CDTF">2025-06-06T15:10:21Z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42B721B20ECC473A91D7B18DA05D6DD5</vt:lpwstr>
  </property>
</Properties>
</file>