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</w:rPr>
        <w:t>1</w:t>
      </w:r>
      <w:r>
        <w:rPr>
          <w:rFonts w:hint="eastAsia"/>
          <w:u w:val="single"/>
          <w:lang w:val="en-US" w:eastAsia="zh-CN"/>
        </w:rPr>
        <w:t>9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文件传输协议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25" w:edGrp="everyone"/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题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 FTP 中，控制连接用于传输命令和响应。当 FTP 客户发起控制连接时，它主动向 FTP 服务器的默认控制端</w:t>
      </w:r>
      <w:r>
        <w:rPr>
          <w:rFonts w:hint="eastAsia"/>
          <w:lang w:val="en-US" w:eastAsia="zh-CN"/>
        </w:rPr>
        <w:t>口</w:t>
      </w:r>
      <w:r>
        <w:rPr>
          <w:rFonts w:hint="eastAsia"/>
        </w:rPr>
        <w:t>发送连接请求。根据网络连接中客户端和服务器端的定义，主动发起连接的一方为客户端，被动接受连接的一方为服务器端。因此，在控制连接建立过程中，FTP 客户主动发起连接，充当客户端角色，而 FTP 服务器被动接受连接，充当服务器端角色。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FTP 的主动模式（PORT 模式） 下，数据连接的建立会使 FTP 客户成为服务器端，FTP 服务器成为客户端。具体过程如下：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当需要传输数据时，FTP 客户通过控制连接向 FTP 服务器发送 PORT 命令，告知服务器自己监听的端口（客户端开放一个端口用于数据连接）。随后，FTP 服务器从自己的 20 端口（主动模式下默认的数据端口）主动向 FTP 客户告知的端口发起连接请求。此时，在数据连接中，FTP 服务器主动发起连接，充当客户端角色；FTP 客户被动接受连接，充当服务器端角色，完成数据传输。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题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主动模式（PORT）</w:t>
      </w:r>
    </w:p>
    <w:p>
      <w:pPr>
        <w:pStyle w:val="5"/>
        <w:rPr>
          <w:rFonts w:hint="eastAsia"/>
        </w:rPr>
      </w:pPr>
      <w:r>
        <w:rPr>
          <w:rFonts w:hint="eastAsia"/>
        </w:rPr>
        <w:t>优点：在简单网络环境（无防火墙或防火墙配置宽松允许服务器主动连接客户端）中，服务器主动发起数据连接，过程直接，服务器端配置相对简单。</w:t>
      </w:r>
    </w:p>
    <w:p>
      <w:pPr>
        <w:pStyle w:val="5"/>
        <w:rPr>
          <w:rFonts w:hint="eastAsia"/>
        </w:rPr>
      </w:pPr>
      <w:r>
        <w:rPr>
          <w:rFonts w:hint="eastAsia"/>
        </w:rPr>
        <w:t>缺点：若客户端位于防火墙后，防火墙通常会拦截外部主动发起的连接（服务器主动连接客户端数据端口），导致数据连接难以建立，兼容性较差。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被动模式（PASV）</w:t>
      </w:r>
    </w:p>
    <w:p>
      <w:pPr>
        <w:pStyle w:val="5"/>
        <w:rPr>
          <w:rFonts w:hint="eastAsia"/>
        </w:rPr>
      </w:pPr>
      <w:r>
        <w:rPr>
          <w:rFonts w:hint="eastAsia"/>
        </w:rPr>
        <w:t>优点：客户端主动连接服务器的临时端口，由于是客户端主动发起连接，防火墙一般不会阻止（允许客户端主动外连），适合客户端在防火墙后的场景，兼容性更好。</w:t>
      </w:r>
    </w:p>
    <w:p>
      <w:pPr>
        <w:pStyle w:val="5"/>
        <w:rPr>
          <w:rFonts w:hint="eastAsia"/>
        </w:rPr>
      </w:pPr>
      <w:r>
        <w:rPr>
          <w:rFonts w:hint="eastAsia"/>
        </w:rPr>
        <w:t>缺点：若服务器位于防火墙后，需配置防火墙允许外部对服务器临时端口的连接，且服务器需开放较多端口范围，增加了服务器配置的复杂性与安全风险（更多端口暴露可能被攻击）。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题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）FTP 的控制连接是持久的，数据连接是非持久的。H 登录 FTP 服务器时建立的是控制连接。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F的第一个字节序号是100（从0开始）；第二次挥手ACK序号为18101（数据最后一个字节序号为 100 + 18000 - 1 = 18099，服务器 FIN 序号为 18100，ACK 序号为 18100 + 1 = 18101）。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MSS 为 1000，</w:t>
      </w:r>
      <w:r>
        <w:rPr>
          <w:rFonts w:hint="eastAsia"/>
          <w:lang w:eastAsia="zh-CN"/>
        </w:rPr>
        <w:t>收到ACK=2101时，</w:t>
      </w:r>
      <w:r>
        <w:rPr>
          <w:rFonts w:hint="eastAsia"/>
          <w:lang w:val="en-US" w:eastAsia="zh-CN"/>
        </w:rPr>
        <w:t>确认了2个MSS，拥塞窗口</w:t>
      </w:r>
      <w:r>
        <w:rPr>
          <w:rFonts w:hint="eastAsia"/>
          <w:lang w:eastAsia="zh-CN"/>
        </w:rPr>
        <w:t>cwnd=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MSS；收到ACK=7101时，</w:t>
      </w:r>
      <w:r>
        <w:rPr>
          <w:rFonts w:hint="eastAsia"/>
          <w:lang w:val="en-US" w:eastAsia="zh-CN"/>
        </w:rPr>
        <w:t>确认了7个MSS，前4个在慢开始，后3个在拥塞避免，拥塞窗口</w:t>
      </w:r>
      <w:r>
        <w:rPr>
          <w:rFonts w:hint="eastAsia"/>
          <w:lang w:eastAsia="zh-CN"/>
        </w:rPr>
        <w:t>cwnd=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MSS。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）最少时间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0ms（经慢开始和拥塞避免，5 个 RTT 传输完成（1 + 2 + 4 + 5 + 6 = 18），至少需要 5 \times 10 = 50ms）；平均发送速率</w:t>
      </w:r>
      <w:r>
        <w:rPr>
          <w:rFonts w:hint="eastAsia"/>
          <w:lang w:val="en-US" w:eastAsia="zh-CN"/>
        </w:rPr>
        <w:t>360KB/</w:t>
      </w:r>
      <w:r>
        <w:rPr>
          <w:rFonts w:hint="eastAsia"/>
          <w:lang w:eastAsia="zh-CN"/>
        </w:rPr>
        <w:t>s。（</w:t>
      </w:r>
      <w:r>
        <w:rPr>
          <w:rFonts w:hint="eastAsia"/>
          <w:lang w:val="en-US" w:eastAsia="zh-CN"/>
        </w:rPr>
        <w:t>180000/0.05</w:t>
      </w:r>
      <w:r>
        <w:rPr>
          <w:rFonts w:hint="eastAsia"/>
          <w:lang w:eastAsia="zh-CN"/>
        </w:rPr>
        <w:t>）</w:t>
      </w: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  <w:lang w:val="en-US" w:eastAsia="zh-CN"/>
        </w:rPr>
        <w:t>无</w:t>
      </w:r>
      <w:permEnd w:id="26"/>
      <w:r>
        <w:rPr>
          <w:rFonts w:hint="eastAsia"/>
        </w:rPr>
        <w:t>。</w:t>
      </w:r>
      <w:permStart w:id="27" w:edGrp="everyone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57E9D"/>
    <w:multiLevelType w:val="singleLevel"/>
    <w:tmpl w:val="37957E9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d57266e3-bf1a-419a-bfbf-f138ed3ac6bf"/>
  </w:docVars>
  <w:rsids>
    <w:rsidRoot w:val="7FBC08A6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1D861735"/>
    <w:rsid w:val="455068DB"/>
    <w:rsid w:val="7FB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6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2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3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3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Cs w:val="18"/>
    </w:rPr>
  </w:style>
  <w:style w:type="character" w:customStyle="1" w:styleId="20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字符"/>
    <w:basedOn w:val="13"/>
    <w:link w:val="10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3">
    <w:name w:val="列表段落 字符"/>
    <w:basedOn w:val="13"/>
    <w:link w:val="5"/>
    <w:uiPriority w:val="34"/>
    <w:rPr>
      <w:sz w:val="24"/>
      <w:szCs w:val="28"/>
    </w:rPr>
  </w:style>
  <w:style w:type="character" w:customStyle="1" w:styleId="24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5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6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7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8">
    <w:name w:val="Quote"/>
    <w:basedOn w:val="1"/>
    <w:next w:val="1"/>
    <w:link w:val="29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3"/>
    <w:link w:val="28"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明显引用 字符"/>
    <w:basedOn w:val="13"/>
    <w:link w:val="30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3">
    <w:name w:val="标题 4 字符"/>
    <w:basedOn w:val="13"/>
    <w:link w:val="6"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3</Pages>
  <Words>1006</Words>
  <Characters>1184</Characters>
  <Lines>2</Lines>
  <Paragraphs>1</Paragraphs>
  <TotalTime>42</TotalTime>
  <ScaleCrop>false</ScaleCrop>
  <LinksUpToDate>false</LinksUpToDate>
  <CharactersWithSpaces>1264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2025-04-28T08:42:00Z</dcterms:created>
  <dc:creator>WPS_1693733568</dc:creator>
  <cp:lastModifiedBy>WPS_1693733568</cp:lastModifiedBy>
  <dcterms:modified xsi:type="dcterms:W3CDTF">2025-04-28T09:40:18Z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8F389D384B7B4B1CABD52961101074D8</vt:lpwstr>
  </property>
  <property fmtid="{D5CDD505-2E9C-101B-9397-08002B2CF9AE}" pid="3" name="KSOProductBuildVer">
    <vt:lpwstr>2052-11.1.0.12165</vt:lpwstr>
  </property>
</Properties>
</file>