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360" w:after="0" w:afterLines="0" w:line="240" w:lineRule="auto"/>
        <w:rPr>
          <w:rFonts w:hint="eastAsia"/>
        </w:rPr>
      </w:pPr>
      <w:r>
        <w:rPr>
          <w:rFonts w:hint="eastAsia"/>
        </w:rPr>
        <w:t>计算机网络</w:t>
      </w:r>
      <w:r>
        <w:rPr>
          <w:rFonts w:hint="eastAsia"/>
          <w:u w:val="single"/>
        </w:rPr>
        <w:t xml:space="preserve"> 第</w:t>
      </w:r>
      <w:permStart w:id="0" w:edGrp="everyone"/>
      <w:r>
        <w:rPr>
          <w:rFonts w:hint="eastAsia"/>
          <w:u w:val="single"/>
          <w:lang w:val="en-US" w:eastAsia="zh-CN"/>
        </w:rPr>
        <w:t>6</w:t>
      </w:r>
      <w:permEnd w:id="0"/>
      <w:r>
        <w:rPr>
          <w:rFonts w:hint="eastAsia"/>
          <w:u w:val="single"/>
        </w:rPr>
        <w:t>课　</w:t>
      </w:r>
      <w:permStart w:id="1" w:edGrp="everyone"/>
      <w:r>
        <w:rPr>
          <w:rFonts w:hint="eastAsia"/>
          <w:u w:val="single"/>
        </w:rPr>
        <w:t>以太网：机制、拓扑和无线网络</w:t>
      </w:r>
      <w:permEnd w:id="1"/>
      <w:r>
        <w:rPr>
          <w:rFonts w:hint="eastAsia"/>
          <w:u w:val="single"/>
        </w:rPr>
        <w:t xml:space="preserve"> </w:t>
      </w:r>
      <w:r>
        <w:rPr>
          <w:rFonts w:hint="eastAsia"/>
        </w:rPr>
        <w:t>作业</w:t>
      </w:r>
    </w:p>
    <w:p>
      <w:pPr>
        <w:pStyle w:val="9"/>
        <w:spacing w:before="0" w:beforeLines="0" w:after="0" w:afterLines="0" w:line="240" w:lineRule="auto"/>
        <w:ind w:left="-720" w:leftChars="-300" w:right="-720" w:rightChars="-300"/>
        <w:rPr>
          <w:rFonts w:asciiTheme="minorHAnsi" w:hAnsiTheme="minorHAnsi" w:eastAsiaTheme="minorEastAsia"/>
          <w:sz w:val="28"/>
          <w:szCs w:val="28"/>
        </w:rPr>
      </w:pPr>
      <w:r>
        <w:rPr>
          <w:rFonts w:hint="eastAsia" w:asciiTheme="minorHAnsi" w:hAnsiTheme="minorHAnsi" w:eastAsiaTheme="minorEastAsia"/>
          <w:b/>
          <w:bCs w:val="0"/>
          <w:sz w:val="28"/>
          <w:szCs w:val="28"/>
        </w:rPr>
        <w:t>班级：</w:t>
      </w:r>
      <w:r>
        <w:rPr>
          <w:rFonts w:hint="eastAsia" w:asciiTheme="minorHAnsi" w:hAnsiTheme="minorHAnsi" w:eastAsiaTheme="minorEastAsia"/>
          <w:sz w:val="28"/>
          <w:szCs w:val="28"/>
          <w:u w:val="single"/>
        </w:rPr>
        <w:t xml:space="preserve"> 软工23级</w:t>
      </w:r>
      <w:permStart w:id="2" w:edGrp="everyone"/>
      <w:r>
        <w:rPr>
          <w:rFonts w:hint="eastAsia" w:asciiTheme="minorHAnsi" w:hAnsiTheme="minorHAnsi" w:eastAsiaTheme="minorEastAsia"/>
          <w:sz w:val="28"/>
          <w:szCs w:val="28"/>
          <w:u w:val="single"/>
          <w:lang w:val="en-US" w:eastAsia="zh-CN"/>
        </w:rPr>
        <w:t>普1</w:t>
      </w:r>
      <w:permEnd w:id="2"/>
      <w:r>
        <w:rPr>
          <w:rFonts w:hint="eastAsia" w:asciiTheme="minorHAnsi" w:hAnsiTheme="minorHAnsi" w:eastAsiaTheme="minorEastAsia"/>
          <w:sz w:val="28"/>
          <w:szCs w:val="28"/>
          <w:u w:val="single"/>
        </w:rPr>
        <w:t xml:space="preserve">班 </w:t>
      </w:r>
      <w:r>
        <w:rPr>
          <w:rFonts w:hint="eastAsia" w:asciiTheme="minorHAnsi" w:hAnsiTheme="minorHAnsi" w:eastAsiaTheme="minorEastAsia"/>
          <w:b/>
          <w:bCs w:val="0"/>
          <w:sz w:val="28"/>
          <w:szCs w:val="28"/>
        </w:rPr>
        <w:t>　学号：</w:t>
      </w:r>
      <w:r>
        <w:rPr>
          <w:rFonts w:hint="eastAsia" w:asciiTheme="minorHAnsi" w:hAnsiTheme="minorHAnsi" w:eastAsiaTheme="minorEastAsia"/>
          <w:sz w:val="28"/>
          <w:szCs w:val="28"/>
          <w:u w:val="single"/>
        </w:rPr>
        <w:t xml:space="preserve"> </w:t>
      </w:r>
      <w:permStart w:id="3" w:edGrp="everyone"/>
      <w:r>
        <w:rPr>
          <w:rFonts w:hint="eastAsia" w:asciiTheme="minorHAnsi" w:hAnsiTheme="minorHAnsi" w:eastAsiaTheme="minorEastAsia"/>
          <w:sz w:val="28"/>
          <w:szCs w:val="28"/>
          <w:u w:val="single"/>
          <w:lang w:val="en-US" w:eastAsia="zh-CN"/>
        </w:rPr>
        <w:t>37220232203786</w:t>
      </w:r>
      <w:permEnd w:id="3"/>
      <w:r>
        <w:rPr>
          <w:rFonts w:hint="eastAsia" w:asciiTheme="minorHAnsi" w:hAnsiTheme="minorHAnsi" w:eastAsiaTheme="minorEastAsia"/>
          <w:sz w:val="28"/>
          <w:szCs w:val="28"/>
          <w:u w:val="single"/>
        </w:rPr>
        <w:t xml:space="preserve"> </w:t>
      </w:r>
      <w:r>
        <w:rPr>
          <w:rFonts w:hint="eastAsia" w:asciiTheme="minorHAnsi" w:hAnsiTheme="minorHAnsi" w:eastAsiaTheme="minorEastAsia"/>
          <w:b/>
          <w:bCs w:val="0"/>
          <w:sz w:val="28"/>
          <w:szCs w:val="28"/>
        </w:rPr>
        <w:t>　姓名：</w:t>
      </w:r>
      <w:r>
        <w:rPr>
          <w:rFonts w:hint="eastAsia" w:asciiTheme="minorHAnsi" w:hAnsiTheme="minorHAnsi" w:eastAsiaTheme="minorEastAsia"/>
          <w:sz w:val="28"/>
          <w:szCs w:val="28"/>
          <w:u w:val="single"/>
        </w:rPr>
        <w:t xml:space="preserve"> </w:t>
      </w:r>
      <w:permStart w:id="4" w:edGrp="everyone"/>
      <w:r>
        <w:rPr>
          <w:rFonts w:hint="eastAsia" w:asciiTheme="minorHAnsi" w:hAnsiTheme="minorHAnsi" w:eastAsiaTheme="minorEastAsia"/>
          <w:sz w:val="28"/>
          <w:szCs w:val="28"/>
          <w:u w:val="single"/>
          <w:lang w:val="en-US" w:eastAsia="zh-CN"/>
        </w:rPr>
        <w:t>潘腾凯</w:t>
      </w:r>
      <w:permEnd w:id="4"/>
      <w:r>
        <w:rPr>
          <w:rFonts w:hint="eastAsia" w:asciiTheme="minorHAnsi" w:hAnsiTheme="minorHAnsi" w:eastAsiaTheme="minorEastAsia"/>
          <w:sz w:val="28"/>
          <w:szCs w:val="28"/>
          <w:u w:val="single"/>
        </w:rPr>
        <w:t xml:space="preserve"> </w:t>
      </w:r>
    </w:p>
    <w:p>
      <w:pPr>
        <w:pStyle w:val="2"/>
        <w:spacing w:before="360" w:after="180"/>
        <w:ind w:left="640" w:hanging="640"/>
        <w:rPr>
          <w:rFonts w:hint="eastAsia"/>
        </w:rPr>
      </w:pPr>
      <w:r>
        <w:rPr>
          <w:rFonts w:hint="eastAsia"/>
        </w:rPr>
        <w:t>一、选择题</w:t>
      </w:r>
    </w:p>
    <w:tbl>
      <w:tblPr>
        <w:tblStyle w:val="13"/>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0"/>
        <w:gridCol w:w="680"/>
        <w:gridCol w:w="680"/>
        <w:gridCol w:w="680"/>
        <w:gridCol w:w="680"/>
        <w:gridCol w:w="680"/>
        <w:gridCol w:w="680"/>
        <w:gridCol w:w="680"/>
        <w:gridCol w:w="680"/>
        <w:gridCol w:w="680"/>
        <w:gridCol w:w="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5" w:edGrp="everyone" w:colFirst="1" w:colLast="1"/>
            <w:permStart w:id="6" w:edGrp="everyone" w:colFirst="2" w:colLast="2"/>
            <w:permStart w:id="7" w:edGrp="everyone" w:colFirst="3" w:colLast="3"/>
            <w:permStart w:id="8" w:edGrp="everyone" w:colFirst="4" w:colLast="4"/>
            <w:permStart w:id="9" w:edGrp="everyone" w:colFirst="5" w:colLast="5"/>
            <w:permStart w:id="10" w:edGrp="everyone" w:colFirst="6" w:colLast="6"/>
            <w:permStart w:id="11" w:edGrp="everyone" w:colFirst="7" w:colLast="7"/>
            <w:permStart w:id="12" w:edGrp="everyone" w:colFirst="8" w:colLast="8"/>
            <w:permStart w:id="13" w:edGrp="everyone" w:colFirst="9" w:colLast="9"/>
            <w:permStart w:id="1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default"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r>
      <w:permEnd w:id="5"/>
      <w:permEnd w:id="6"/>
      <w:permEnd w:id="7"/>
      <w:permEnd w:id="8"/>
      <w:permEnd w:id="9"/>
      <w:permEnd w:id="10"/>
      <w:permEnd w:id="11"/>
      <w:permEnd w:id="12"/>
      <w:permEnd w:id="13"/>
      <w:perm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permStart w:id="2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D</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ascii="Times New Roman" w:hAnsi="Times New Roman" w:eastAsia="宋体" w:cs="Times New Roman"/>
                <w:kern w:val="0"/>
                <w:szCs w:val="20"/>
              </w:rPr>
            </w:pPr>
          </w:p>
        </w:tc>
      </w:tr>
      <w:permEnd w:id="15"/>
      <w:permEnd w:id="16"/>
      <w:permEnd w:id="17"/>
      <w:permEnd w:id="18"/>
      <w:permEnd w:id="19"/>
      <w:permEnd w:id="20"/>
      <w:permEnd w:id="21"/>
      <w:permEnd w:id="22"/>
      <w:permEnd w:id="23"/>
      <w:permEnd w:id="24"/>
    </w:tbl>
    <w:p>
      <w:pPr>
        <w:pStyle w:val="2"/>
        <w:spacing w:before="360" w:after="180"/>
        <w:ind w:left="640" w:hanging="640"/>
        <w:rPr>
          <w:rFonts w:hint="eastAsia"/>
        </w:rPr>
      </w:pPr>
      <w:r>
        <w:rPr>
          <w:rFonts w:hint="eastAsia"/>
        </w:rPr>
        <w:t>二、简答题</w:t>
      </w:r>
    </w:p>
    <w:p>
      <w:pPr>
        <w:pStyle w:val="3"/>
        <w:spacing w:before="360" w:after="180"/>
        <w:ind w:left="562" w:hanging="562"/>
      </w:pPr>
      <w:permStart w:id="25" w:edGrp="everyone"/>
      <w:r>
        <w:rPr>
          <w:rFonts w:hint="eastAsia"/>
        </w:rPr>
        <w:t>第</w:t>
      </w:r>
      <w:r>
        <w:rPr>
          <w:rFonts w:hint="eastAsia"/>
          <w:lang w:val="en-US" w:eastAsia="zh-CN"/>
        </w:rPr>
        <w:t>20</w:t>
      </w:r>
      <w:r>
        <w:rPr>
          <w:rFonts w:hint="eastAsia"/>
        </w:rPr>
        <w:t>题</w:t>
      </w:r>
    </w:p>
    <w:p>
      <w:pPr>
        <w:keepNext w:val="0"/>
        <w:keepLines w:val="0"/>
        <w:widowControl/>
        <w:suppressLineNumbers w:val="0"/>
        <w:ind w:firstLine="420" w:firstLineChars="0"/>
        <w:jc w:val="left"/>
      </w:pPr>
      <w:r>
        <w:rPr>
          <w:rFonts w:hint="eastAsia" w:ascii="宋体" w:hAnsi="宋体" w:eastAsia="宋体" w:cs="宋体"/>
          <w:kern w:val="0"/>
          <w:sz w:val="24"/>
          <w:szCs w:val="24"/>
          <w:lang w:val="en-US" w:eastAsia="zh-CN" w:bidi="ar"/>
        </w:rPr>
        <w:t>100BASE-TX 交换机，一个端口通信的数据速率（全双工）最大可以达到(200Mbps)</w:t>
      </w:r>
      <w:r>
        <w:rPr>
          <w:rFonts w:ascii="宋体" w:hAnsi="宋体" w:eastAsia="宋体" w:cs="宋体"/>
          <w:kern w:val="0"/>
          <w:sz w:val="24"/>
          <w:szCs w:val="24"/>
          <w:lang w:val="en-US" w:eastAsia="zh-CN" w:bidi="ar"/>
        </w:rPr>
        <w:t xml:space="preserve"> </w:t>
      </w:r>
      <w:r>
        <w:rPr>
          <w:rFonts w:hint="eastAsia" w:ascii="宋体" w:hAnsi="宋体" w:eastAsia="宋体" w:cs="宋体"/>
          <w:kern w:val="0"/>
          <w:sz w:val="24"/>
          <w:szCs w:val="24"/>
          <w:lang w:val="en-US" w:eastAsia="zh-CN" w:bidi="ar"/>
        </w:rPr>
        <w:t>。</w:t>
      </w:r>
    </w:p>
    <w:p>
      <w:pPr>
        <w:pStyle w:val="3"/>
        <w:spacing w:before="360" w:after="180"/>
        <w:ind w:left="562" w:hanging="562"/>
        <w:rPr>
          <w:rFonts w:hint="eastAsia"/>
        </w:rPr>
      </w:pPr>
      <w:r>
        <w:rPr>
          <w:rFonts w:hint="eastAsia"/>
        </w:rPr>
        <w:t>第</w:t>
      </w:r>
      <w:r>
        <w:rPr>
          <w:rFonts w:hint="eastAsia"/>
          <w:lang w:val="en-US" w:eastAsia="zh-CN"/>
        </w:rPr>
        <w:t>21</w:t>
      </w:r>
      <w:r>
        <w:rPr>
          <w:rFonts w:hint="eastAsia"/>
        </w:rPr>
        <w:t>题</w:t>
      </w:r>
    </w:p>
    <w:p>
      <w:pPr>
        <w:ind w:firstLine="420" w:firstLineChars="0"/>
        <w:rPr>
          <w:rFonts w:hint="default" w:eastAsiaTheme="minorEastAsia"/>
          <w:lang w:val="en-US" w:eastAsia="zh-CN"/>
        </w:rPr>
      </w:pPr>
      <w:r>
        <w:rPr>
          <w:rFonts w:hint="eastAsia"/>
          <w:lang w:val="en-US" w:eastAsia="zh-CN"/>
        </w:rPr>
        <w:t>快速以太网标准 100BASE-FX 采用的传输介质是（光纤）。</w:t>
      </w:r>
    </w:p>
    <w:p>
      <w:pPr>
        <w:pStyle w:val="3"/>
        <w:spacing w:before="360" w:after="180"/>
        <w:ind w:left="562" w:hanging="562"/>
        <w:rPr>
          <w:rFonts w:hint="eastAsia"/>
        </w:rPr>
      </w:pPr>
      <w:r>
        <w:rPr>
          <w:rFonts w:hint="eastAsia"/>
        </w:rPr>
        <w:t>第</w:t>
      </w:r>
      <w:r>
        <w:rPr>
          <w:rFonts w:hint="eastAsia"/>
          <w:lang w:val="en-US" w:eastAsia="zh-CN"/>
        </w:rPr>
        <w:t>22</w:t>
      </w:r>
      <w:r>
        <w:rPr>
          <w:rFonts w:hint="eastAsia"/>
        </w:rPr>
        <w:t>题</w:t>
      </w:r>
    </w:p>
    <w:p>
      <w:pPr>
        <w:ind w:firstLine="420" w:firstLineChars="0"/>
        <w:rPr>
          <w:rFonts w:hint="default" w:eastAsiaTheme="minorEastAsia"/>
          <w:lang w:val="en-US" w:eastAsia="zh-CN"/>
        </w:rPr>
      </w:pPr>
      <w:r>
        <w:rPr>
          <w:rFonts w:hint="eastAsia"/>
          <w:lang w:val="en-US" w:eastAsia="zh-CN"/>
        </w:rPr>
        <w:t>传统以太网的介质访问控制机制是载波监听多路访问/冲突检测（CSMA/CD）。具体大致是发送前监听信道，空闲则发，边发边检测，若冲突就停发，然后发加强信号，再按退避算法重发。</w:t>
      </w:r>
    </w:p>
    <w:p>
      <w:pPr>
        <w:pStyle w:val="3"/>
        <w:spacing w:before="360" w:after="180"/>
        <w:ind w:left="562" w:hanging="562"/>
        <w:rPr>
          <w:rFonts w:hint="eastAsia"/>
        </w:rPr>
      </w:pPr>
      <w:r>
        <w:rPr>
          <w:rFonts w:hint="eastAsia"/>
        </w:rPr>
        <w:t>第</w:t>
      </w:r>
      <w:r>
        <w:rPr>
          <w:rFonts w:hint="eastAsia"/>
          <w:lang w:val="en-US" w:eastAsia="zh-CN"/>
        </w:rPr>
        <w:t>23</w:t>
      </w:r>
      <w:r>
        <w:rPr>
          <w:rFonts w:hint="eastAsia"/>
        </w:rPr>
        <w:t>题</w:t>
      </w:r>
    </w:p>
    <w:p>
      <w:pPr>
        <w:ind w:firstLine="420" w:firstLineChars="0"/>
        <w:rPr>
          <w:rFonts w:hint="eastAsia"/>
        </w:rPr>
      </w:pPr>
      <w:r>
        <w:rPr>
          <w:rFonts w:hint="eastAsia"/>
        </w:rPr>
        <w:t>局域网除网状结构外，常见拓扑结构及其特点和代表网络如下：</w:t>
      </w:r>
    </w:p>
    <w:p>
      <w:pPr>
        <w:ind w:firstLine="420" w:firstLineChars="0"/>
        <w:rPr>
          <w:rFonts w:hint="eastAsia" w:eastAsiaTheme="minorEastAsia"/>
          <w:lang w:eastAsia="zh-CN"/>
        </w:rPr>
      </w:pPr>
      <w:r>
        <w:rPr>
          <w:rFonts w:hint="eastAsia"/>
        </w:rPr>
        <w:t>总线型拓扑</w:t>
      </w:r>
    </w:p>
    <w:p>
      <w:pPr>
        <w:ind w:firstLine="420" w:firstLineChars="0"/>
        <w:rPr>
          <w:rFonts w:hint="eastAsia"/>
        </w:rPr>
      </w:pPr>
      <w:r>
        <w:rPr>
          <w:rFonts w:hint="eastAsia"/>
        </w:rPr>
        <w:t>特点：所有设备都连接在一条总线上，数据沿着总线进行传输，任何设备发送的数据都能被总线上的其他设备接收。优点是布线简单、成本低；缺点是可靠性差，任何一点出现故障都会导致整个网络瘫痪，且同一时刻只能有一个设备发送数据，传输效率低。</w:t>
      </w:r>
    </w:p>
    <w:p>
      <w:pPr>
        <w:ind w:firstLine="420" w:firstLineChars="0"/>
        <w:rPr>
          <w:rFonts w:hint="eastAsia"/>
        </w:rPr>
      </w:pPr>
      <w:r>
        <w:rPr>
          <w:rFonts w:hint="eastAsia"/>
        </w:rPr>
        <w:t>星型拓扑</w:t>
      </w:r>
    </w:p>
    <w:p>
      <w:pPr>
        <w:ind w:firstLine="420" w:firstLineChars="0"/>
        <w:rPr>
          <w:rFonts w:hint="eastAsia"/>
        </w:rPr>
      </w:pPr>
      <w:r>
        <w:rPr>
          <w:rFonts w:hint="eastAsia"/>
        </w:rPr>
        <w:t>特点：有一个中心节点（如交换机、集线器），其他节点都与中心节点相连，数据通过中心节点进行转发。优点是便于集中管理和控制，容易检测和隔离故障；缺点是中心节点负担较重，一旦中心节点出现故障，整个网络就会瘫痪，且网络布线成本较高。</w:t>
      </w:r>
    </w:p>
    <w:p>
      <w:pPr>
        <w:ind w:firstLine="420" w:firstLineChars="0"/>
        <w:rPr>
          <w:rFonts w:hint="eastAsia"/>
        </w:rPr>
      </w:pPr>
      <w:r>
        <w:rPr>
          <w:rFonts w:hint="eastAsia"/>
        </w:rPr>
        <w:t>环型拓扑</w:t>
      </w:r>
    </w:p>
    <w:p>
      <w:pPr>
        <w:ind w:firstLine="420" w:firstLineChars="0"/>
        <w:rPr>
          <w:rFonts w:hint="eastAsia"/>
        </w:rPr>
      </w:pPr>
      <w:r>
        <w:rPr>
          <w:rFonts w:hint="eastAsia"/>
        </w:rPr>
        <w:t>特点：网络中的节点通过点到点链路连接成一个闭合的环，数据在环中沿着一个方向逐站传输。优点是数据传输具有确定性，每个节点都有平等的访问权；缺点是可靠性差，任何一个节点或链路出现故障都会导致整个网络瘫痪，且重新配置网络比较困难。</w:t>
      </w:r>
    </w:p>
    <w:p>
      <w:pPr>
        <w:pStyle w:val="3"/>
        <w:spacing w:before="360" w:after="180"/>
        <w:ind w:left="562" w:hanging="562"/>
        <w:rPr>
          <w:rFonts w:hint="eastAsia"/>
        </w:rPr>
      </w:pPr>
      <w:r>
        <w:rPr>
          <w:rFonts w:hint="eastAsia"/>
        </w:rPr>
        <w:t>第</w:t>
      </w:r>
      <w:r>
        <w:rPr>
          <w:rFonts w:hint="eastAsia"/>
          <w:lang w:val="en-US" w:eastAsia="zh-CN"/>
        </w:rPr>
        <w:t>24</w:t>
      </w:r>
      <w:r>
        <w:rPr>
          <w:rFonts w:hint="eastAsia"/>
        </w:rPr>
        <w:t>题</w:t>
      </w:r>
    </w:p>
    <w:p>
      <w:pPr>
        <w:rPr>
          <w:rFonts w:hint="eastAsia"/>
        </w:rPr>
      </w:pPr>
      <w:r>
        <w:rPr>
          <w:rFonts w:hint="eastAsia"/>
        </w:rPr>
        <w:t>以太网规定最小帧尺寸的必要性主要有以下几点：</w:t>
      </w:r>
    </w:p>
    <w:p>
      <w:pPr>
        <w:ind w:firstLine="420" w:firstLineChars="0"/>
        <w:rPr>
          <w:rFonts w:hint="eastAsia"/>
        </w:rPr>
      </w:pPr>
      <w:r>
        <w:rPr>
          <w:rFonts w:hint="eastAsia"/>
        </w:rPr>
        <w:t>保证冲突检测：以太网采用 CSMA/CD 机制，发送方需要在发送数据的过程中检测是否发生冲突。如果帧太短，可能在发送完数据后才检测到冲突，此时发送方已停止监听，无法正确检测到冲突。规定最小帧长可以保证在发送最小帧的过程中，若有冲突发生，发送方能够在发送完成之前检测到冲突信号。</w:t>
      </w:r>
    </w:p>
    <w:p>
      <w:pPr>
        <w:ind w:firstLine="420" w:firstLineChars="0"/>
        <w:rPr>
          <w:rFonts w:hint="eastAsia"/>
        </w:rPr>
      </w:pPr>
      <w:r>
        <w:rPr>
          <w:rFonts w:hint="eastAsia"/>
        </w:rPr>
        <w:t>区分有效帧和无效帧：最小帧长可以作为一个判断依据，用于区分正常的数据帧和因干扰等原因产生的无效帧。小于最小帧长的帧通常被认为是无效帧，会被丢弃。</w:t>
      </w:r>
    </w:p>
    <w:p>
      <w:pPr>
        <w:ind w:firstLine="420" w:firstLineChars="0"/>
      </w:pPr>
      <w:r>
        <w:rPr>
          <w:rFonts w:hint="eastAsia"/>
        </w:rPr>
        <w:t>维持网络正常运行：确保网络中的数据帧具有一定的长度，有利于维持网络的稳定性和正常运行，避免因过小的帧导致网络中出现过多的碎片和错误。</w:t>
      </w:r>
    </w:p>
    <w:p>
      <w:pPr>
        <w:pStyle w:val="3"/>
        <w:spacing w:before="360" w:after="180"/>
        <w:ind w:left="562" w:hanging="562"/>
        <w:rPr>
          <w:rFonts w:hint="eastAsia"/>
        </w:rPr>
      </w:pPr>
      <w:r>
        <w:rPr>
          <w:rFonts w:hint="eastAsia"/>
        </w:rPr>
        <w:t>第</w:t>
      </w:r>
      <w:r>
        <w:rPr>
          <w:rFonts w:hint="eastAsia"/>
          <w:lang w:val="en-US" w:eastAsia="zh-CN"/>
        </w:rPr>
        <w:t>25</w:t>
      </w:r>
      <w:r>
        <w:rPr>
          <w:rFonts w:hint="eastAsia"/>
        </w:rPr>
        <w:t>题</w:t>
      </w:r>
    </w:p>
    <w:p>
      <w:pPr>
        <w:rPr>
          <w:rFonts w:hint="eastAsia"/>
        </w:rPr>
      </w:pPr>
      <w:r>
        <w:rPr>
          <w:rFonts w:hint="eastAsia"/>
        </w:rPr>
        <w:t>ATM 网络传输语音数据的 QoS通常比以太网好，理由如下：</w:t>
      </w:r>
    </w:p>
    <w:p>
      <w:pPr>
        <w:ind w:firstLine="420" w:firstLineChars="0"/>
        <w:rPr>
          <w:rFonts w:hint="eastAsia"/>
        </w:rPr>
      </w:pPr>
      <w:r>
        <w:rPr>
          <w:rFonts w:hint="eastAsia"/>
        </w:rPr>
        <w:t>ATM 网络采用固定长度的信元进行数据传输</w:t>
      </w:r>
      <w:r>
        <w:rPr>
          <w:rFonts w:hint="eastAsia"/>
          <w:lang w:eastAsia="zh-CN"/>
        </w:rPr>
        <w:t>：</w:t>
      </w:r>
      <w:r>
        <w:rPr>
          <w:rFonts w:hint="eastAsia"/>
        </w:rPr>
        <w:t>信元长度小且固定，有利于语音数据的实时传输和处理，延迟抖动小。而以太网帧长度可变，在处理实时语音数据时，可能会因为帧长度的不同而产生较大的延迟抖动。</w:t>
      </w:r>
    </w:p>
    <w:p>
      <w:pPr>
        <w:ind w:firstLine="420" w:firstLineChars="0"/>
        <w:rPr>
          <w:rFonts w:hint="eastAsia"/>
        </w:rPr>
      </w:pPr>
      <w:r>
        <w:rPr>
          <w:rFonts w:hint="eastAsia"/>
        </w:rPr>
        <w:t>ATM 网络在传输数据前需要建立连接</w:t>
      </w:r>
      <w:r>
        <w:rPr>
          <w:rFonts w:hint="eastAsia"/>
          <w:lang w:eastAsia="zh-CN"/>
        </w:rPr>
        <w:t>：</w:t>
      </w:r>
      <w:r>
        <w:rPr>
          <w:rFonts w:hint="eastAsia"/>
        </w:rPr>
        <w:t>通过连接可以为语音数据预留带宽和资源，保证语音数据能够以稳定的速率传输，满足语音通信对实时性和连续性的要求。以太网是无连接的网络，数据传输时没有预先的资源预留，在网络拥塞时，语音数据可能会出现丢失、延迟等问题。</w:t>
      </w:r>
    </w:p>
    <w:p>
      <w:pPr>
        <w:ind w:firstLine="420" w:firstLineChars="0"/>
      </w:pPr>
      <w:r>
        <w:rPr>
          <w:rFonts w:hint="eastAsia"/>
        </w:rPr>
        <w:t>ATM 网络具有完善的 QoS 保证机制</w:t>
      </w:r>
      <w:r>
        <w:rPr>
          <w:rFonts w:hint="eastAsia"/>
          <w:lang w:eastAsia="zh-CN"/>
        </w:rPr>
        <w:t>：</w:t>
      </w:r>
      <w:r>
        <w:rPr>
          <w:rFonts w:hint="eastAsia"/>
        </w:rPr>
        <w:t>能够根据不同的业务需求提供不同等级的服务质量。例如，可以为语音业务分配较高的优先级，确保语音数据的传输质量。以太网也有一些 QoS 机制，但相对来说不如 ATM 网络完善和灵活。</w:t>
      </w:r>
    </w:p>
    <w:p>
      <w:pPr>
        <w:pStyle w:val="3"/>
        <w:spacing w:before="360" w:after="180"/>
        <w:ind w:left="562" w:hanging="562"/>
        <w:rPr>
          <w:rFonts w:hint="eastAsia"/>
        </w:rPr>
      </w:pPr>
      <w:r>
        <w:rPr>
          <w:rFonts w:hint="eastAsia"/>
        </w:rPr>
        <w:t>第</w:t>
      </w:r>
      <w:r>
        <w:rPr>
          <w:rFonts w:hint="eastAsia"/>
          <w:lang w:val="en-US" w:eastAsia="zh-CN"/>
        </w:rPr>
        <w:t>26</w:t>
      </w:r>
      <w:r>
        <w:rPr>
          <w:rFonts w:hint="eastAsia"/>
        </w:rPr>
        <w:t>题</w:t>
      </w:r>
    </w:p>
    <w:p>
      <w:pPr>
        <w:ind w:firstLine="420" w:firstLineChars="0"/>
        <w:rPr>
          <w:rFonts w:hint="default" w:eastAsiaTheme="minorEastAsia"/>
          <w:lang w:val="en-US" w:eastAsia="zh-CN"/>
        </w:rPr>
      </w:pPr>
      <w:r>
        <w:rPr>
          <w:rFonts w:hint="eastAsia"/>
          <w:lang w:val="en-US" w:eastAsia="zh-CN"/>
        </w:rPr>
        <w:t>能无缝过渡的理由如下：</w:t>
      </w:r>
    </w:p>
    <w:p>
      <w:pPr>
        <w:ind w:firstLine="420" w:firstLineChars="0"/>
        <w:rPr>
          <w:rFonts w:hint="eastAsia"/>
        </w:rPr>
      </w:pPr>
      <w:r>
        <w:rPr>
          <w:rFonts w:hint="eastAsia"/>
        </w:rPr>
        <w:t>相同的帧格式：10BASE - T 和 100BASE - T 以太网都遵循 IEEE 802.3 标准，具有相同的帧格式。这意味着在两种网络中传输的数据帧无需对数据帧进行重新封装或转换，便于网络升级和兼容。</w:t>
      </w:r>
    </w:p>
    <w:p>
      <w:pPr>
        <w:ind w:firstLine="420" w:firstLineChars="0"/>
        <w:rPr>
          <w:rFonts w:hint="eastAsia"/>
        </w:rPr>
      </w:pPr>
      <w:r>
        <w:rPr>
          <w:rFonts w:hint="eastAsia"/>
        </w:rPr>
        <w:t>相似的介质访问控制机制：两者都采用 CSMA/CD 作为介质访问控制机制，工作原理相同。站点在发送数据前都需要监听信道，检测冲突，并按照相同的退避算法处理冲突。这使得网络设备在从 10BASE - T 升级到 100BASE - T 时，无需改变其介质访问控制的工作方式，能够平滑地适应新的网络速率。</w:t>
      </w:r>
    </w:p>
    <w:p>
      <w:pPr>
        <w:ind w:firstLine="420" w:firstLineChars="0"/>
      </w:pPr>
      <w:r>
        <w:rPr>
          <w:rFonts w:hint="eastAsia"/>
        </w:rPr>
        <w:t>兼容的物理层接口：10BASE - T 和 100BASE - T 以太网的物理层接口有一定的兼容性。例如，它们都可以使用 RJ - 45 接口连接网络设备，只是在 100BASE - T 以太网中采用了更高速的编码方式和信号传输技术。这种兼容性使得网络设备在升级时，可以使用相同的物理连接方式，只需更换支持 100Mbps 速率的网络接口卡或交换机端口等设备，就能够实现网络速率的提升，而无需大规模地重新布线或更换网络连接设备。</w:t>
      </w:r>
    </w:p>
    <w:p>
      <w:pPr>
        <w:pStyle w:val="3"/>
        <w:spacing w:before="360" w:after="180"/>
        <w:ind w:left="562" w:hanging="562"/>
        <w:rPr>
          <w:rFonts w:hint="eastAsia"/>
        </w:rPr>
      </w:pPr>
      <w:r>
        <w:rPr>
          <w:rFonts w:hint="eastAsia"/>
        </w:rPr>
        <w:t>第</w:t>
      </w:r>
      <w:r>
        <w:rPr>
          <w:rFonts w:hint="eastAsia"/>
          <w:lang w:val="en-US" w:eastAsia="zh-CN"/>
        </w:rPr>
        <w:t>27</w:t>
      </w:r>
      <w:r>
        <w:rPr>
          <w:rFonts w:hint="eastAsia"/>
        </w:rPr>
        <w:t>题</w:t>
      </w:r>
    </w:p>
    <w:p>
      <w:pPr>
        <w:rPr>
          <w:rFonts w:hint="eastAsia"/>
        </w:rPr>
      </w:pPr>
      <w:r>
        <w:rPr>
          <w:rFonts w:hint="eastAsia"/>
        </w:rPr>
        <w:t>（1）</w:t>
      </w:r>
    </w:p>
    <w:p>
      <w:pPr>
        <w:rPr>
          <w:rFonts w:hint="eastAsia"/>
        </w:rPr>
      </w:pPr>
      <w:r>
        <w:rPr>
          <w:rFonts w:hint="eastAsia"/>
        </w:rPr>
        <w:t>最短时间：</w:t>
      </w:r>
      <w:bookmarkStart w:id="0" w:name="_GoBack"/>
      <w:bookmarkEnd w:id="0"/>
    </w:p>
    <w:p>
      <w:pPr>
        <w:rPr>
          <w:rFonts w:hint="eastAsia"/>
        </w:rPr>
      </w:pPr>
      <w:r>
        <w:rPr>
          <w:rFonts w:hint="eastAsia"/>
        </w:rPr>
        <w:t>当主机甲和乙同时发送数据时，信号在两主机中点相遇产生冲突。此时，两主机检测到冲突的时间为信号单程传播时间。</w:t>
      </w:r>
    </w:p>
    <w:p>
      <w:pPr>
        <w:rPr>
          <w:rFonts w:hint="eastAsia"/>
        </w:rPr>
      </w:pPr>
      <w:r>
        <w:rPr>
          <w:rFonts w:hint="eastAsia"/>
        </w:rPr>
        <w:t>传播时延 = 距离 / 传播速度 = 4km / (2×10</w:t>
      </w:r>
      <w:r>
        <w:rPr>
          <w:rFonts w:hint="eastAsia"/>
          <w:lang w:val="en-US" w:eastAsia="zh-CN"/>
        </w:rPr>
        <w:t>^5</w:t>
      </w:r>
      <w:r>
        <w:rPr>
          <w:rFonts w:hint="eastAsia"/>
        </w:rPr>
        <w:t xml:space="preserve"> km/s) = 2×10</w:t>
      </w:r>
      <w:r>
        <w:rPr>
          <w:rFonts w:hint="eastAsia"/>
          <w:lang w:val="en-US" w:eastAsia="zh-CN"/>
        </w:rPr>
        <w:t>^-5</w:t>
      </w:r>
      <w:r>
        <w:rPr>
          <w:rFonts w:hint="eastAsia"/>
        </w:rPr>
        <w:t xml:space="preserve"> s = 20 μs。</w:t>
      </w:r>
    </w:p>
    <w:p>
      <w:pPr>
        <w:rPr>
          <w:rFonts w:hint="eastAsia"/>
        </w:rPr>
      </w:pPr>
      <w:r>
        <w:rPr>
          <w:rFonts w:hint="eastAsia"/>
        </w:rPr>
        <w:t>最长时间：</w:t>
      </w:r>
    </w:p>
    <w:p>
      <w:pPr>
        <w:rPr>
          <w:rFonts w:hint="eastAsia"/>
        </w:rPr>
      </w:pPr>
      <w:r>
        <w:rPr>
          <w:rFonts w:hint="eastAsia"/>
        </w:rPr>
        <w:t>当一主机发送数据接近尾声时，另一主机才开始发送，冲突发生在远端。此时，检测冲突的时间为信号往返传播时间。</w:t>
      </w:r>
    </w:p>
    <w:p>
      <w:pPr>
        <w:rPr>
          <w:rFonts w:hint="eastAsia"/>
        </w:rPr>
      </w:pPr>
      <w:r>
        <w:rPr>
          <w:rFonts w:hint="eastAsia"/>
        </w:rPr>
        <w:t>最长时间 = 2× 传播时延 = 2×20 μs = 40 μs。</w:t>
      </w:r>
    </w:p>
    <w:p>
      <w:pPr>
        <w:rPr>
          <w:rFonts w:hint="eastAsia"/>
        </w:rPr>
      </w:pPr>
      <w:r>
        <w:rPr>
          <w:rFonts w:hint="eastAsia"/>
        </w:rPr>
        <w:t>（2）</w:t>
      </w:r>
    </w:p>
    <w:p>
      <w:pPr>
        <w:rPr>
          <w:rFonts w:hint="eastAsia"/>
        </w:rPr>
      </w:pPr>
      <w:r>
        <w:rPr>
          <w:rFonts w:hint="eastAsia"/>
        </w:rPr>
        <w:t>发送数据帧时间：1518B / 10MB/s = 1518 / 10</w:t>
      </w:r>
      <w:r>
        <w:rPr>
          <w:rFonts w:hint="eastAsia"/>
          <w:lang w:val="en-US" w:eastAsia="zh-CN"/>
        </w:rPr>
        <w:t>^7</w:t>
      </w:r>
      <w:r>
        <w:rPr>
          <w:rFonts w:hint="eastAsia"/>
        </w:rPr>
        <w:t xml:space="preserve"> = 0.0001518 s。</w:t>
      </w:r>
    </w:p>
    <w:p>
      <w:pPr>
        <w:rPr>
          <w:rFonts w:hint="eastAsia"/>
        </w:rPr>
      </w:pPr>
      <w:r>
        <w:rPr>
          <w:rFonts w:hint="eastAsia"/>
        </w:rPr>
        <w:t>数据帧传播时延：4km / (2×10</w:t>
      </w:r>
      <w:r>
        <w:rPr>
          <w:rFonts w:hint="eastAsia"/>
          <w:lang w:val="en-US" w:eastAsia="zh-CN"/>
        </w:rPr>
        <w:t>^5</w:t>
      </w:r>
      <w:r>
        <w:rPr>
          <w:rFonts w:hint="eastAsia"/>
        </w:rPr>
        <w:t xml:space="preserve"> km/s) = 2×10</w:t>
      </w:r>
      <w:r>
        <w:rPr>
          <w:rFonts w:hint="eastAsia"/>
          <w:lang w:val="en-US" w:eastAsia="zh-CN"/>
        </w:rPr>
        <w:t>^-5</w:t>
      </w:r>
      <w:r>
        <w:rPr>
          <w:rFonts w:hint="eastAsia"/>
        </w:rPr>
        <w:t xml:space="preserve"> s。</w:t>
      </w:r>
    </w:p>
    <w:p>
      <w:pPr>
        <w:rPr>
          <w:rFonts w:hint="eastAsia"/>
        </w:rPr>
      </w:pPr>
      <w:r>
        <w:rPr>
          <w:rFonts w:hint="eastAsia"/>
        </w:rPr>
        <w:t>发送确认帧时间：64B / 10MB/s = 64 / 10⁷ = 6.4×1</w:t>
      </w:r>
      <w:r>
        <w:rPr>
          <w:rFonts w:hint="eastAsia"/>
          <w:lang w:val="en-US" w:eastAsia="zh-CN"/>
        </w:rPr>
        <w:t>0^-6</w:t>
      </w:r>
      <w:r>
        <w:rPr>
          <w:rFonts w:hint="eastAsia"/>
        </w:rPr>
        <w:t xml:space="preserve"> s。</w:t>
      </w:r>
    </w:p>
    <w:p>
      <w:pPr>
        <w:rPr>
          <w:rFonts w:hint="eastAsia"/>
        </w:rPr>
      </w:pPr>
      <w:r>
        <w:rPr>
          <w:rFonts w:hint="eastAsia"/>
        </w:rPr>
        <w:t>确认帧传播时延：同数据帧，2×1</w:t>
      </w:r>
      <w:r>
        <w:rPr>
          <w:rFonts w:hint="eastAsia"/>
          <w:lang w:val="en-US" w:eastAsia="zh-CN"/>
        </w:rPr>
        <w:t>0^-5</w:t>
      </w:r>
      <w:r>
        <w:rPr>
          <w:rFonts w:hint="eastAsia"/>
        </w:rPr>
        <w:t xml:space="preserve"> s。</w:t>
      </w:r>
    </w:p>
    <w:p>
      <w:pPr>
        <w:rPr>
          <w:rFonts w:hint="eastAsia"/>
        </w:rPr>
      </w:pPr>
      <w:r>
        <w:rPr>
          <w:rFonts w:hint="eastAsia"/>
        </w:rPr>
        <w:t>总时间 = 0.0001518 + 2×10</w:t>
      </w:r>
      <w:r>
        <w:rPr>
          <w:rFonts w:hint="eastAsia"/>
          <w:lang w:val="en-US" w:eastAsia="zh-CN"/>
        </w:rPr>
        <w:t>^-5</w:t>
      </w:r>
      <w:r>
        <w:rPr>
          <w:rFonts w:hint="eastAsia"/>
        </w:rPr>
        <w:t xml:space="preserve"> + 6.4×10</w:t>
      </w:r>
      <w:r>
        <w:rPr>
          <w:rFonts w:hint="eastAsia"/>
          <w:lang w:val="en-US" w:eastAsia="zh-CN"/>
        </w:rPr>
        <w:t>^-6</w:t>
      </w:r>
      <w:r>
        <w:rPr>
          <w:rFonts w:hint="eastAsia"/>
        </w:rPr>
        <w:t xml:space="preserve"> + 2×10</w:t>
      </w:r>
      <w:r>
        <w:rPr>
          <w:rFonts w:hint="eastAsia"/>
          <w:lang w:val="en-US" w:eastAsia="zh-CN"/>
        </w:rPr>
        <w:t>^-5</w:t>
      </w:r>
      <w:r>
        <w:rPr>
          <w:rFonts w:hint="eastAsia"/>
        </w:rPr>
        <w:t xml:space="preserve"> = 0.0001982 s。</w:t>
      </w:r>
    </w:p>
    <w:p>
      <w:pPr>
        <w:rPr>
          <w:rFonts w:hint="eastAsia"/>
        </w:rPr>
      </w:pPr>
      <w:r>
        <w:rPr>
          <w:rFonts w:hint="eastAsia"/>
        </w:rPr>
        <w:t>有效数据量 = 1518B。</w:t>
      </w:r>
    </w:p>
    <w:p>
      <w:r>
        <w:rPr>
          <w:rFonts w:hint="eastAsia"/>
        </w:rPr>
        <w:t>有效数据传输速率 = 1518B / 0.0001982s ≈ 7.66 MB/s。</w:t>
      </w:r>
    </w:p>
    <w:p>
      <w:pPr>
        <w:pStyle w:val="3"/>
        <w:spacing w:before="360" w:after="180"/>
        <w:ind w:left="562" w:hanging="562"/>
        <w:rPr>
          <w:rFonts w:hint="eastAsia"/>
        </w:rPr>
      </w:pPr>
      <w:r>
        <w:rPr>
          <w:rFonts w:hint="eastAsia"/>
        </w:rPr>
        <w:t>第</w:t>
      </w:r>
      <w:r>
        <w:rPr>
          <w:rFonts w:hint="eastAsia"/>
          <w:lang w:val="en-US" w:eastAsia="zh-CN"/>
        </w:rPr>
        <w:t>28</w:t>
      </w:r>
      <w:r>
        <w:rPr>
          <w:rFonts w:hint="eastAsia"/>
        </w:rPr>
        <w:t>题</w:t>
      </w:r>
    </w:p>
    <w:p>
      <w:pPr>
        <w:ind w:firstLine="420" w:firstLineChars="0"/>
      </w:pPr>
      <w:r>
        <w:rPr>
          <w:rFonts w:hint="eastAsia"/>
        </w:rPr>
        <w:t>无线网络无法采用 CSMA/CD 机制主要原因：存在隐藏节点问题，发送方无法全面监听信道；无线信号双向传输受限，发送时难以同时检测冲突；信号衰减和延迟导致冲突检测不可靠。因此，无线网络转而采用 CSMA/CA（冲突避免）机制，通过预约信道和随机退避减少冲突。</w:t>
      </w:r>
    </w:p>
    <w:p>
      <w:pPr>
        <w:pStyle w:val="5"/>
      </w:pPr>
    </w:p>
    <w:permEnd w:id="25"/>
    <w:p>
      <w:pPr>
        <w:pStyle w:val="2"/>
        <w:spacing w:before="360" w:after="180"/>
        <w:ind w:left="640" w:hanging="640"/>
        <w:rPr>
          <w:rFonts w:hint="eastAsia"/>
        </w:rPr>
      </w:pPr>
      <w:r>
        <w:rPr>
          <w:rFonts w:hint="eastAsia"/>
        </w:rPr>
        <w:t>三、编程题</w:t>
      </w:r>
    </w:p>
    <w:p>
      <w:pPr>
        <w:pStyle w:val="5"/>
      </w:pPr>
      <w:r>
        <w:rPr>
          <w:rFonts w:hint="eastAsia"/>
        </w:rPr>
        <w:t>代码上传于：</w:t>
      </w:r>
      <w:permStart w:id="26" w:edGrp="everyone"/>
      <w:r>
        <w:rPr>
          <w:rFonts w:hint="eastAsia"/>
        </w:rPr>
        <w:t>h</w:t>
      </w:r>
      <w:r>
        <w:t>ttps://www.gitee.com/xxx/xxx</w:t>
      </w:r>
      <w:permEnd w:id="26"/>
      <w:r>
        <w:rPr>
          <w:rFonts w:hint="eastAsia"/>
        </w:rPr>
        <w:t>。</w:t>
      </w:r>
      <w:permStart w:id="27" w:edGrp="everyone"/>
      <w:r>
        <w:rPr>
          <w:rFonts w:hint="eastAsia"/>
        </w:rPr>
        <w:t>（注意：建议使用码云，并设置公开权限；本学期暂不推荐使用GitHub；如使用厦门大学私有Git服务，应将whuang</w:t>
      </w:r>
      <w:r>
        <w:t>@xmu.edu.cn</w:t>
      </w:r>
      <w:r>
        <w:rPr>
          <w:rFonts w:hint="eastAsia"/>
        </w:rPr>
        <w:t>加入项目成员备查。如无编程题，请填写无。本段话删除。）</w:t>
      </w:r>
    </w:p>
    <w:permEnd w:id="27"/>
    <w:p/>
    <w:sectPr>
      <w:headerReference r:id="rId5" w:type="first"/>
      <w:footerReference r:id="rId8" w:type="first"/>
      <w:headerReference r:id="rId3" w:type="default"/>
      <w:footerReference r:id="rId6" w:type="default"/>
      <w:headerReference r:id="rId4" w:type="even"/>
      <w:footerReference r:id="rId7" w:type="even"/>
      <w:pgSz w:w="11906" w:h="16838"/>
      <w:pgMar w:top="2806" w:right="1797" w:bottom="1440" w:left="1797" w:header="0"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方正公文黑体">
    <w:altName w:val="黑体"/>
    <w:panose1 w:val="02000500000000000000"/>
    <w:charset w:val="86"/>
    <w:family w:val="auto"/>
    <w:pitch w:val="default"/>
    <w:sig w:usb0="00000000" w:usb1="00000000" w:usb2="00000016" w:usb3="00000000" w:csb0="00040001" w:csb1="00000000"/>
  </w:font>
  <w:font w:name="方正公文楷体">
    <w:altName w:val="宋体"/>
    <w:panose1 w:val="02000500000000000000"/>
    <w:charset w:val="86"/>
    <w:family w:val="auto"/>
    <w:pitch w:val="default"/>
    <w:sig w:usb0="00000000" w:usb1="00000000" w:usb2="00000016" w:usb3="00000000" w:csb0="00040001" w:csb1="00000000"/>
  </w:font>
  <w:font w:name="FZDXBS--GBK1-0">
    <w:altName w:val="ESRI AMFM Electric"/>
    <w:panose1 w:val="00000000000000000000"/>
    <w:charset w:val="00"/>
    <w:family w:val="auto"/>
    <w:pitch w:val="default"/>
    <w:sig w:usb0="00000000" w:usb1="00000000" w:usb2="00000000" w:usb3="00000000" w:csb0="00000000" w:csb1="00000000"/>
  </w:font>
  <w:font w:name="ESRI AMFM Electric">
    <w:panose1 w:val="02000400000000000000"/>
    <w:charset w:val="00"/>
    <w:family w:val="auto"/>
    <w:pitch w:val="default"/>
    <w:sig w:usb0="00000003" w:usb1="00000000" w:usb2="00000000" w:usb3="00000000" w:csb0="00000001" w:csb1="00000000"/>
  </w:font>
  <w:font w:name="FZDFS--GBK1-0">
    <w:altName w:val="ESRI AMFM Electric"/>
    <w:panose1 w:val="00000000000000000000"/>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Inter">
    <w:panose1 w:val="020B0502030000000004"/>
    <w:charset w:val="00"/>
    <w:family w:val="auto"/>
    <w:pitch w:val="default"/>
    <w:sig w:usb0="E00002FF" w:usb1="1200A1FF" w:usb2="00000001" w:usb3="00000000" w:csb0="0000019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w:t>
    </w:r>
    <w:sdt>
      <w:sdtPr>
        <w:id w:val="296963000"/>
        <w:docPartObj>
          <w:docPartGallery w:val="autotext"/>
        </w:docPartObj>
      </w:sdtPr>
      <w:sdtContent>
        <w:sdt>
          <w:sdtPr>
            <w:id w:val="-1705238520"/>
            <w:docPartObj>
              <w:docPartGallery w:val="autotext"/>
            </w:docPartObj>
          </w:sdtPr>
          <w:sdtContent>
            <w:r>
              <w:rPr>
                <w:lang w:val="zh-CN"/>
              </w:rPr>
              <w:t xml:space="preserve"> </w:t>
            </w:r>
            <w:r>
              <w:fldChar w:fldCharType="begin"/>
            </w:r>
            <w:r>
              <w:instrText xml:space="preserve">PAGE</w:instrText>
            </w:r>
            <w:r>
              <w:fldChar w:fldCharType="separate"/>
            </w:r>
            <w:r>
              <w:rPr>
                <w:lang w:val="zh-CN"/>
              </w:rPr>
              <w:t>2</w:t>
            </w:r>
            <w:r>
              <w:fldChar w:fldCharType="end"/>
            </w:r>
            <w:r>
              <w:rPr>
                <w:lang w:val="zh-CN"/>
              </w:rPr>
              <w:t xml:space="preserve"> </w:t>
            </w:r>
            <w:r>
              <w:rPr>
                <w:rFonts w:hint="eastAsia"/>
                <w:lang w:val="zh-CN"/>
              </w:rPr>
              <w:t>页，共</w:t>
            </w:r>
            <w:r>
              <w:rPr>
                <w:lang w:val="zh-CN"/>
              </w:rPr>
              <w:t xml:space="preserve"> </w:t>
            </w:r>
            <w:r>
              <w:fldChar w:fldCharType="begin"/>
            </w:r>
            <w:r>
              <w:instrText xml:space="preserve">NUMPAGES</w:instrText>
            </w:r>
            <w:r>
              <w:fldChar w:fldCharType="separate"/>
            </w:r>
            <w:r>
              <w:rPr>
                <w:lang w:val="zh-CN"/>
              </w:rPr>
              <w:t>2</w:t>
            </w:r>
            <w:r>
              <w:fldChar w:fldCharType="end"/>
            </w:r>
            <w:r>
              <w:t xml:space="preserve"> </w:t>
            </w:r>
            <w:r>
              <w:rPr>
                <w:rFonts w:hint="eastAsia"/>
              </w:rPr>
              <w:t>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795" w:leftChars="-748"/>
    </w:pPr>
    <w:r>
      <mc:AlternateContent>
        <mc:Choice Requires="wps">
          <w:drawing>
            <wp:anchor distT="0" distB="0" distL="114300" distR="114300" simplePos="0" relativeHeight="251661312" behindDoc="0" locked="0" layoutInCell="1" allowOverlap="1">
              <wp:simplePos x="0" y="0"/>
              <wp:positionH relativeFrom="column">
                <wp:posOffset>958215</wp:posOffset>
              </wp:positionH>
              <wp:positionV relativeFrom="paragraph">
                <wp:posOffset>1129665</wp:posOffset>
              </wp:positionV>
              <wp:extent cx="3810000" cy="467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88.95pt;height:36.85pt;width:300pt;z-index:251661312;mso-width-relative:page;mso-height-relative:page;" filled="f" stroked="f" coordsize="21600,21600" o:gfxdata="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wDb/aAAAACwEAAA8AAAAAAAAAAQAgAAAAIgAAAGRy&#10;cy9kb3ducmV2LnhtbFBLAQIUABQAAAAIAIdO4kBKr9TEPAIAAGYEAAAOAAAAAAAAAAEAIAAAACkB&#10;AABkcnMvZTJvRG9jLnhtbFBLBQYAAAAABgAGAFkBAADXBQAAAAA=&#10;">
              <v:fill on="f" focussize="0,0"/>
              <v:stroke on="f" weight="0.5pt"/>
              <v:imagedata o:title=""/>
              <o:lock v:ext="edit" aspectratio="f"/>
              <v:textbo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1539240</wp:posOffset>
              </wp:positionV>
              <wp:extent cx="6649085" cy="414655"/>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21.2pt;height:32.65pt;width:523.55pt;z-index:251662336;mso-width-relative:page;mso-height-relative:page;" filled="f" stroked="f" coordsize="21600,21600" o:gfxdata="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VOVO3QAAAAsBAAAPAAAAAAAAAAEAIAAAACIA&#10;AABkcnMvZG93bnJldi54bWxQSwECFAAUAAAACACHTuJAMzzAXz0CAABmBAAADgAAAAAAAAABACAA&#10;AAAsAQAAZHJzL2Uyb0RvYy54bWxQSwUGAAAAAAYABgBZAQAA2wUAAAAA&#10;">
              <v:fill on="f" focussize="0,0"/>
              <v:stroke on="f" weight="0.5pt"/>
              <v:imagedata o:title=""/>
              <o:lock v:ext="edit" aspectratio="f"/>
              <v:textbo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v:textbox>
            </v:shape>
          </w:pict>
        </mc:Fallback>
      </mc:AlternateContent>
    </w:r>
    <w:r>
      <w:drawing>
        <wp:inline distT="0" distB="0" distL="0" distR="0">
          <wp:extent cx="7561580" cy="1981835"/>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5543" name="图片 10581155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2" o:spid="_x0000_s1026"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o:titl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1" o:spid="_x0000_s1025"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attachedTemplate r:id="rId1"/>
  <w:documentProtection w:edit="readOnly" w:enforcement="1" w:cryptProviderType="rsaAES" w:cryptAlgorithmClass="hash" w:cryptAlgorithmType="typeAny" w:cryptAlgorithmSid="14" w:cryptSpinCount="100000" w:hash="xXPNZYdKNajKCBhExzpJKwoZOFg5PU3v9BBG5mY3S2v/FibZgvj+BadsDxf6nKKvJaZk7nxKeu5LT3ExUvufNg==" w:salt="PB4fsvoiwDhGVezkE6Wdxw=="/>
  <w:defaultTabStop w:val="420"/>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927578c5-07d3-42c1-b8f5-98f07979a4e1"/>
  </w:docVars>
  <w:rsids>
    <w:rsidRoot w:val="02E1718A"/>
    <w:rsid w:val="00027EC4"/>
    <w:rsid w:val="0004581E"/>
    <w:rsid w:val="0007526B"/>
    <w:rsid w:val="000A0703"/>
    <w:rsid w:val="000E5427"/>
    <w:rsid w:val="00144897"/>
    <w:rsid w:val="00172F78"/>
    <w:rsid w:val="001E3AE3"/>
    <w:rsid w:val="003219C5"/>
    <w:rsid w:val="00373EA5"/>
    <w:rsid w:val="003A2804"/>
    <w:rsid w:val="003A3FD4"/>
    <w:rsid w:val="003B1A3A"/>
    <w:rsid w:val="00463A8C"/>
    <w:rsid w:val="004A3A1B"/>
    <w:rsid w:val="00536E1A"/>
    <w:rsid w:val="00556EED"/>
    <w:rsid w:val="0057466E"/>
    <w:rsid w:val="005A1469"/>
    <w:rsid w:val="005A6E2E"/>
    <w:rsid w:val="00643C85"/>
    <w:rsid w:val="00652A6D"/>
    <w:rsid w:val="006855EE"/>
    <w:rsid w:val="00743B9C"/>
    <w:rsid w:val="00761521"/>
    <w:rsid w:val="00841B6D"/>
    <w:rsid w:val="008972A2"/>
    <w:rsid w:val="008A454D"/>
    <w:rsid w:val="00914C65"/>
    <w:rsid w:val="009262BB"/>
    <w:rsid w:val="009311C4"/>
    <w:rsid w:val="009851B4"/>
    <w:rsid w:val="009C4500"/>
    <w:rsid w:val="00A30A96"/>
    <w:rsid w:val="00A31109"/>
    <w:rsid w:val="00A7454F"/>
    <w:rsid w:val="00AB3660"/>
    <w:rsid w:val="00AB78A4"/>
    <w:rsid w:val="00AC01F7"/>
    <w:rsid w:val="00AF50C8"/>
    <w:rsid w:val="00B517CA"/>
    <w:rsid w:val="00B65163"/>
    <w:rsid w:val="00B65504"/>
    <w:rsid w:val="00C85D8A"/>
    <w:rsid w:val="00D056BF"/>
    <w:rsid w:val="00D26425"/>
    <w:rsid w:val="00D37C0D"/>
    <w:rsid w:val="00D91F73"/>
    <w:rsid w:val="00DA5F1C"/>
    <w:rsid w:val="00DC1CE4"/>
    <w:rsid w:val="00E1396A"/>
    <w:rsid w:val="00E80092"/>
    <w:rsid w:val="00F32737"/>
    <w:rsid w:val="00F374CC"/>
    <w:rsid w:val="00F55304"/>
    <w:rsid w:val="00FB6223"/>
    <w:rsid w:val="02E1718A"/>
    <w:rsid w:val="068E52E9"/>
    <w:rsid w:val="22267E6A"/>
    <w:rsid w:val="4C8924F9"/>
    <w:rsid w:val="61EE25DC"/>
    <w:rsid w:val="75A12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5"/>
    <w:qFormat/>
    <w:uiPriority w:val="9"/>
    <w:pPr>
      <w:spacing w:before="100" w:beforeLines="100"/>
      <w:ind w:left="200" w:hanging="200" w:hangingChars="200"/>
      <w:outlineLvl w:val="0"/>
    </w:pPr>
    <w:rPr>
      <w:rFonts w:asciiTheme="majorHAnsi" w:hAnsiTheme="majorHAnsi" w:eastAsiaTheme="majorEastAsia"/>
      <w:bCs/>
      <w:sz w:val="32"/>
      <w:szCs w:val="32"/>
    </w:rPr>
  </w:style>
  <w:style w:type="paragraph" w:styleId="3">
    <w:name w:val="heading 2"/>
    <w:basedOn w:val="2"/>
    <w:next w:val="1"/>
    <w:link w:val="26"/>
    <w:unhideWhenUsed/>
    <w:qFormat/>
    <w:uiPriority w:val="9"/>
    <w:pPr>
      <w:keepNext/>
      <w:keepLines/>
      <w:outlineLvl w:val="1"/>
    </w:pPr>
    <w:rPr>
      <w:rFonts w:asciiTheme="minorHAnsi" w:hAnsiTheme="minorHAnsi" w:eastAsiaTheme="minorEastAsia" w:cstheme="majorBidi"/>
      <w:b/>
      <w:bCs w:val="0"/>
      <w:sz w:val="28"/>
    </w:rPr>
  </w:style>
  <w:style w:type="paragraph" w:styleId="4">
    <w:name w:val="heading 3"/>
    <w:basedOn w:val="3"/>
    <w:next w:val="5"/>
    <w:link w:val="32"/>
    <w:qFormat/>
    <w:uiPriority w:val="9"/>
    <w:pPr>
      <w:keepLines w:val="0"/>
      <w:widowControl/>
      <w:adjustRightInd w:val="0"/>
      <w:spacing w:before="50" w:after="50" w:line="360" w:lineRule="auto"/>
      <w:ind w:left="1418" w:hanging="567" w:firstLineChars="0"/>
      <w:outlineLvl w:val="2"/>
    </w:pPr>
    <w:rPr>
      <w:rFonts w:eastAsiaTheme="majorEastAsia"/>
      <w:b w:val="0"/>
      <w:bCs/>
      <w:kern w:val="32"/>
    </w:rPr>
  </w:style>
  <w:style w:type="paragraph" w:styleId="6">
    <w:name w:val="heading 4"/>
    <w:basedOn w:val="4"/>
    <w:next w:val="5"/>
    <w:link w:val="33"/>
    <w:qFormat/>
    <w:uiPriority w:val="9"/>
    <w:pPr>
      <w:ind w:left="1984" w:hanging="400" w:hangingChars="400"/>
      <w:outlineLvl w:val="3"/>
    </w:pPr>
    <w:rPr>
      <w:rFonts w:eastAsiaTheme="minorEastAsia"/>
      <w:sz w:val="24"/>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link w:val="23"/>
    <w:qFormat/>
    <w:uiPriority w:val="34"/>
    <w:pPr>
      <w:spacing w:before="180" w:beforeLines="50" w:after="180" w:afterLines="50" w:line="360" w:lineRule="auto"/>
      <w:ind w:firstLine="480" w:firstLineChars="200"/>
    </w:pPr>
    <w:rPr>
      <w:szCs w:val="28"/>
    </w:rPr>
  </w:style>
  <w:style w:type="paragraph" w:styleId="7">
    <w:name w:val="footer"/>
    <w:basedOn w:val="1"/>
    <w:link w:val="19"/>
    <w:unhideWhenUsed/>
    <w:qFormat/>
    <w:uiPriority w:val="99"/>
    <w:pPr>
      <w:tabs>
        <w:tab w:val="center" w:pos="4153"/>
        <w:tab w:val="right" w:pos="8306"/>
      </w:tabs>
      <w:snapToGrid w:val="0"/>
      <w:jc w:val="center"/>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4"/>
    <w:qFormat/>
    <w:uiPriority w:val="11"/>
    <w:pPr>
      <w:spacing w:before="50" w:beforeLines="50" w:after="50" w:afterLines="50" w:line="360" w:lineRule="auto"/>
      <w:jc w:val="center"/>
      <w:outlineLvl w:val="1"/>
    </w:pPr>
    <w:rPr>
      <w:rFonts w:eastAsia="方正公文黑体" w:asciiTheme="majorHAnsi" w:hAnsiTheme="majorHAnsi"/>
      <w:bCs/>
      <w:kern w:val="28"/>
      <w:sz w:val="32"/>
      <w:szCs w:val="32"/>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1"/>
    <w:qFormat/>
    <w:uiPriority w:val="10"/>
    <w:pPr>
      <w:spacing w:before="100" w:beforeLines="100" w:after="100" w:afterLines="100" w:line="360" w:lineRule="auto"/>
      <w:jc w:val="center"/>
    </w:pPr>
    <w:rPr>
      <w:rFonts w:asciiTheme="majorHAnsi" w:hAnsiTheme="majorHAnsi" w:eastAsiaTheme="majorEastAsia"/>
      <w:spacing w:val="10"/>
      <w:sz w:val="36"/>
      <w:szCs w:val="36"/>
    </w:rPr>
  </w:style>
  <w:style w:type="table" w:styleId="13">
    <w:name w:val="Table Grid"/>
    <w:basedOn w:val="12"/>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rPr>
  </w:style>
  <w:style w:type="character" w:styleId="16">
    <w:name w:val="Emphasis"/>
    <w:basedOn w:val="14"/>
    <w:qFormat/>
    <w:uiPriority w:val="20"/>
    <w:rPr>
      <w:rFonts w:eastAsia="方正公文楷体" w:asciiTheme="minorHAnsi" w:hAnsiTheme="minorHAnsi"/>
      <w:iCs/>
    </w:rPr>
  </w:style>
  <w:style w:type="character" w:styleId="17">
    <w:name w:val="Hyperlink"/>
    <w:basedOn w:val="14"/>
    <w:unhideWhenUsed/>
    <w:qFormat/>
    <w:uiPriority w:val="99"/>
    <w:rPr>
      <w:color w:val="0563C1" w:themeColor="hyperlink"/>
      <w:u w:val="single"/>
      <w14:textFill>
        <w14:solidFill>
          <w14:schemeClr w14:val="hlink"/>
        </w14:solidFill>
      </w14:textFill>
    </w:rPr>
  </w:style>
  <w:style w:type="character" w:customStyle="1" w:styleId="18">
    <w:name w:val="页眉 字符"/>
    <w:basedOn w:val="14"/>
    <w:link w:val="8"/>
    <w:qFormat/>
    <w:uiPriority w:val="99"/>
    <w:rPr>
      <w:sz w:val="18"/>
      <w:szCs w:val="18"/>
    </w:rPr>
  </w:style>
  <w:style w:type="character" w:customStyle="1" w:styleId="19">
    <w:name w:val="页脚 字符"/>
    <w:basedOn w:val="14"/>
    <w:link w:val="7"/>
    <w:qFormat/>
    <w:uiPriority w:val="99"/>
    <w:rPr>
      <w:szCs w:val="18"/>
    </w:rPr>
  </w:style>
  <w:style w:type="character" w:customStyle="1" w:styleId="20">
    <w:name w:val="Unresolved Mention"/>
    <w:basedOn w:val="14"/>
    <w:semiHidden/>
    <w:unhideWhenUsed/>
    <w:qFormat/>
    <w:uiPriority w:val="99"/>
    <w:rPr>
      <w:color w:val="605E5C"/>
      <w:shd w:val="clear" w:color="auto" w:fill="E1DFDD"/>
    </w:rPr>
  </w:style>
  <w:style w:type="character" w:customStyle="1" w:styleId="21">
    <w:name w:val="标题 字符"/>
    <w:basedOn w:val="14"/>
    <w:link w:val="11"/>
    <w:qFormat/>
    <w:uiPriority w:val="10"/>
    <w:rPr>
      <w:rFonts w:asciiTheme="majorHAnsi" w:hAnsiTheme="majorHAnsi" w:eastAsiaTheme="majorEastAsia"/>
      <w:spacing w:val="10"/>
      <w:sz w:val="36"/>
      <w:szCs w:val="36"/>
    </w:rPr>
  </w:style>
  <w:style w:type="paragraph" w:styleId="22">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character" w:customStyle="1" w:styleId="23">
    <w:name w:val="列表段落 字符"/>
    <w:basedOn w:val="14"/>
    <w:link w:val="5"/>
    <w:qFormat/>
    <w:uiPriority w:val="34"/>
    <w:rPr>
      <w:sz w:val="24"/>
      <w:szCs w:val="28"/>
    </w:rPr>
  </w:style>
  <w:style w:type="character" w:customStyle="1" w:styleId="24">
    <w:name w:val="副标题 字符"/>
    <w:basedOn w:val="14"/>
    <w:link w:val="9"/>
    <w:qFormat/>
    <w:uiPriority w:val="11"/>
    <w:rPr>
      <w:rFonts w:eastAsia="方正公文黑体" w:asciiTheme="majorHAnsi" w:hAnsiTheme="majorHAnsi"/>
      <w:bCs/>
      <w:kern w:val="28"/>
      <w:sz w:val="32"/>
      <w:szCs w:val="32"/>
    </w:rPr>
  </w:style>
  <w:style w:type="character" w:customStyle="1" w:styleId="25">
    <w:name w:val="标题 1 字符"/>
    <w:basedOn w:val="14"/>
    <w:link w:val="2"/>
    <w:qFormat/>
    <w:uiPriority w:val="9"/>
    <w:rPr>
      <w:rFonts w:asciiTheme="majorHAnsi" w:hAnsiTheme="majorHAnsi" w:eastAsiaTheme="majorEastAsia"/>
      <w:bCs/>
      <w:sz w:val="32"/>
      <w:szCs w:val="32"/>
    </w:rPr>
  </w:style>
  <w:style w:type="character" w:customStyle="1" w:styleId="26">
    <w:name w:val="标题 2 字符"/>
    <w:basedOn w:val="14"/>
    <w:link w:val="3"/>
    <w:qFormat/>
    <w:uiPriority w:val="9"/>
    <w:rPr>
      <w:rFonts w:cstheme="majorBidi"/>
      <w:b/>
      <w:sz w:val="28"/>
      <w:szCs w:val="32"/>
    </w:rPr>
  </w:style>
  <w:style w:type="character" w:customStyle="1" w:styleId="27">
    <w:name w:val="Intense Emphasis"/>
    <w:basedOn w:val="16"/>
    <w:qFormat/>
    <w:uiPriority w:val="21"/>
    <w:rPr>
      <w:rFonts w:eastAsia="方正公文黑体" w:asciiTheme="majorHAnsi" w:hAnsiTheme="majorHAnsi"/>
      <w:iCs w:val="0"/>
      <w:color w:val="auto"/>
    </w:rPr>
  </w:style>
  <w:style w:type="paragraph" w:styleId="28">
    <w:name w:val="Quote"/>
    <w:basedOn w:val="1"/>
    <w:next w:val="1"/>
    <w:link w:val="29"/>
    <w:qFormat/>
    <w:uiPriority w:val="29"/>
    <w:pPr>
      <w:spacing w:before="200" w:after="160"/>
      <w:ind w:left="864" w:right="864"/>
      <w:jc w:val="center"/>
    </w:pPr>
    <w:rPr>
      <w:rFonts w:eastAsia="方正公文楷体"/>
      <w:iCs/>
      <w:color w:val="404040" w:themeColor="text1" w:themeTint="BF"/>
      <w:sz w:val="28"/>
      <w14:textFill>
        <w14:solidFill>
          <w14:schemeClr w14:val="tx1">
            <w14:lumMod w14:val="75000"/>
            <w14:lumOff w14:val="25000"/>
          </w14:schemeClr>
        </w14:solidFill>
      </w14:textFill>
    </w:rPr>
  </w:style>
  <w:style w:type="character" w:customStyle="1" w:styleId="29">
    <w:name w:val="引用 字符"/>
    <w:basedOn w:val="14"/>
    <w:link w:val="28"/>
    <w:qFormat/>
    <w:uiPriority w:val="29"/>
    <w:rPr>
      <w:rFonts w:eastAsia="方正公文楷体"/>
      <w:iCs/>
      <w:color w:val="404040" w:themeColor="text1" w:themeTint="BF"/>
      <w:sz w:val="28"/>
      <w14:textFill>
        <w14:solidFill>
          <w14:schemeClr w14:val="tx1">
            <w14:lumMod w14:val="75000"/>
            <w14:lumOff w14:val="25000"/>
          </w14:schemeClr>
        </w14:solidFill>
      </w14:textFill>
    </w:rPr>
  </w:style>
  <w:style w:type="paragraph" w:styleId="30">
    <w:name w:val="Intense Quote"/>
    <w:basedOn w:val="1"/>
    <w:next w:val="1"/>
    <w:link w:val="31"/>
    <w:qFormat/>
    <w:uiPriority w:val="30"/>
    <w:pPr>
      <w:pBdr>
        <w:left w:val="single" w:color="4472C4" w:themeColor="accent1" w:sz="18" w:space="4"/>
      </w:pBdr>
      <w:spacing w:before="360" w:after="360"/>
      <w:ind w:left="864" w:right="864"/>
      <w:jc w:val="center"/>
    </w:pPr>
    <w:rPr>
      <w:rFonts w:eastAsia="方正公文楷体"/>
      <w:iCs/>
      <w:color w:val="4472C4" w:themeColor="accent1"/>
      <w:sz w:val="28"/>
      <w14:textFill>
        <w14:solidFill>
          <w14:schemeClr w14:val="accent1"/>
        </w14:solidFill>
      </w14:textFill>
    </w:rPr>
  </w:style>
  <w:style w:type="character" w:customStyle="1" w:styleId="31">
    <w:name w:val="明显引用 字符"/>
    <w:basedOn w:val="14"/>
    <w:link w:val="30"/>
    <w:qFormat/>
    <w:uiPriority w:val="30"/>
    <w:rPr>
      <w:rFonts w:eastAsia="方正公文楷体"/>
      <w:iCs/>
      <w:color w:val="4472C4" w:themeColor="accent1"/>
      <w:sz w:val="28"/>
      <w14:textFill>
        <w14:solidFill>
          <w14:schemeClr w14:val="accent1"/>
        </w14:solidFill>
      </w14:textFill>
    </w:rPr>
  </w:style>
  <w:style w:type="character" w:customStyle="1" w:styleId="32">
    <w:name w:val="标题 3 字符"/>
    <w:basedOn w:val="14"/>
    <w:link w:val="4"/>
    <w:qFormat/>
    <w:uiPriority w:val="9"/>
    <w:rPr>
      <w:rFonts w:asciiTheme="majorHAnsi" w:hAnsiTheme="majorHAnsi" w:eastAsiaTheme="majorEastAsia" w:cstheme="majorBidi"/>
      <w:b/>
      <w:bCs/>
      <w:kern w:val="32"/>
      <w:sz w:val="28"/>
      <w:szCs w:val="32"/>
    </w:rPr>
  </w:style>
  <w:style w:type="character" w:customStyle="1" w:styleId="33">
    <w:name w:val="标题 4 字符"/>
    <w:basedOn w:val="14"/>
    <w:link w:val="6"/>
    <w:qFormat/>
    <w:uiPriority w:val="9"/>
    <w:rPr>
      <w:rFonts w:cstheme="majorBidi"/>
      <w:b/>
      <w:bCs/>
      <w:kern w:val="32"/>
      <w:sz w:val="24"/>
      <w:szCs w:val="32"/>
    </w:rPr>
  </w:style>
  <w:style w:type="character" w:customStyle="1" w:styleId="34">
    <w:name w:val="fontstyle01"/>
    <w:basedOn w:val="14"/>
    <w:qFormat/>
    <w:uiPriority w:val="0"/>
    <w:rPr>
      <w:rFonts w:ascii="FZDXBS--GBK1-0" w:hAnsi="FZDXBS--GBK1-0" w:eastAsia="FZDXBS--GBK1-0" w:cs="FZDXBS--GBK1-0"/>
      <w:color w:val="000000"/>
      <w:sz w:val="30"/>
      <w:szCs w:val="30"/>
    </w:rPr>
  </w:style>
  <w:style w:type="character" w:customStyle="1" w:styleId="35">
    <w:name w:val="fontstyle21"/>
    <w:basedOn w:val="14"/>
    <w:uiPriority w:val="0"/>
    <w:rPr>
      <w:rFonts w:ascii="FZDFS--GBK1-0" w:hAnsi="FZDFS--GBK1-0" w:eastAsia="FZDFS--GBK1-0" w:cs="FZDFS--GBK1-0"/>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58\Desktop\&#35745;&#32593;\3786-&#28504;&#33150;&#2097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3786-潘腾凯.dotx</Template>
  <Pages>2</Pages>
  <Words>251</Words>
  <Characters>350</Characters>
  <Lines>2</Lines>
  <Paragraphs>1</Paragraphs>
  <TotalTime>27</TotalTime>
  <ScaleCrop>false</ScaleCrop>
  <LinksUpToDate>false</LinksUpToDate>
  <CharactersWithSpaces>362</CharactersWithSpaces>
  <Application>WPS Office_11.1.0.12165_F1E327BC-269C-435d-A152-05C5408002CA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2025-03-12T06:39:00Z</dcterms:created>
  <dc:creator>WPS_1693733568</dc:creator>
  <cp:lastModifiedBy>WPS_1693733568</cp:lastModifiedBy>
  <dcterms:modified xsi:type="dcterms:W3CDTF">2025-03-18T14:32:04Z</dcterms:modified>
  <dc:title>厦门大学作业纸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6A63A5C8DEA949A480F37645CE1F5E72</vt:lpwstr>
  </property>
  <property fmtid="{D5CDD505-2E9C-101B-9397-08002B2CF9AE}" pid="3" name="KSOProductBuildVer">
    <vt:lpwstr>2052-11.1.0.12165</vt:lpwstr>
  </property>
</Properties>
</file>