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5202A"/>
          <w:sz w:val="44"/>
        </w:rPr>
        <w:t>[COMPANY NAME]</w:t>
      </w:r>
    </w:p>
    <w:p>
      <w:pPr>
        <w:spacing w:after="40"/>
      </w:pPr>
      <w:r>
        <w:rPr>
          <w:b/>
          <w:color w:val="0B6E6C"/>
          <w:sz w:val="23"/>
        </w:rPr>
        <w:t>Operational Excellence Consulting  ·  Lean  ·  Six Sigma  ·  Maintenance Reliability</w:t>
      </w:r>
    </w:p>
    <w:p>
      <w:r>
        <w:rPr>
          <w:color w:val="56646F"/>
          <w:sz w:val="18"/>
        </w:rPr>
        <w:t>Riyadh, Saudi Arabia  ·  +966 55 683 0537  ·  martin.karriere@web.de  ·  linkedin.com/in/martin-lissner-eng</w:t>
      </w:r>
    </w:p>
    <w:p>
      <w:r>
        <w:rPr>
          <w:i w:val="0"/>
          <w:color w:val="56646F"/>
          <w:sz w:val="18"/>
        </w:rPr>
        <w:t>Riyadh, Kingdom of Saudi Arabia  ·  CR no. [after registration]  ·  VAT no. [after registration]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WHO WE ARE</w:t>
      </w:r>
    </w:p>
    <w:p>
      <w:r>
        <w:rPr>
          <w:i w:val="0"/>
          <w:sz w:val="20"/>
        </w:rPr>
        <w:t>We help manufacturers and facility operators in Saudi Arabia run stable, efficient operations. Our work combines German engineering method with 20+ years of hands-on experience in maintenance, production and facility management. Founder and lead consultant: Martin Lissner, B.Eng. Mechanical Engineering, Six Sigma Black Belt.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CORE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6860"/>
            <w:shd w:val="clear" w:fill="15202A"/>
          </w:tcPr>
          <w:p>
            <w:r/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Operations Assessment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Gemba walks, value stream mapping, OEE and loss baseline, prioritised roadmap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Six Sigma Improvement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DMAIC projects: MSA, SPC, root cause statistics, DOE, control plans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Maintenance &amp; Reliability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Criticality ranking, preventive and predictive maintenance, RCM, KPI (availability, MTBF, MTTR), SAP PM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Lean Shopfloor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5S, standard work, SMED, Kanban, shopfloor management and daily review routines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Training &amp; Kaizen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Lean basics, 8D, A3, 5-Why, Six Sigma tools for supervisors and engineers; Kaizen events</w:t>
            </w:r>
          </w:p>
        </w:tc>
      </w:tr>
    </w:tbl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INDUSTRIES</w:t>
      </w:r>
    </w:p>
    <w:p>
      <w:r>
        <w:rPr>
          <w:i w:val="0"/>
          <w:sz w:val="20"/>
        </w:rPr>
        <w:t>Automotive and discrete manufacturing  ·  Chemical and process industry  ·  Facility management and industrial services  ·  Technical training centres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TRACK RECORD OF THE LEAD CONSULTANT</w:t>
      </w:r>
    </w:p>
    <w:p>
      <w:pPr>
        <w:pStyle w:val="ListBullet"/>
        <w:spacing w:after="20"/>
      </w:pPr>
      <w:r>
        <w:t>BMW Group Plant Leipzig: below 2% unplanned downtime on 200+ production assets, 15% lower maintenance cost.</w:t>
      </w:r>
    </w:p>
    <w:p>
      <w:pPr>
        <w:pStyle w:val="ListBullet"/>
        <w:spacing w:after="20"/>
      </w:pPr>
      <w:r>
        <w:t>Chemical manufacturing: 99.2% system uptime, 18% less downtime through predictive maintenance.</w:t>
      </w:r>
    </w:p>
    <w:p>
      <w:pPr>
        <w:pStyle w:val="ListBullet"/>
        <w:spacing w:after="20"/>
      </w:pPr>
      <w:r>
        <w:t>Technical training facility: built from zero to 150+ apprentices a year, 94% certification rate, EUR 340K annual savings.</w:t>
      </w:r>
    </w:p>
    <w:p>
      <w:pPr>
        <w:pStyle w:val="ListBullet"/>
        <w:spacing w:after="20"/>
      </w:pPr>
      <w:r>
        <w:t>Facility services Germany: 12% operating cost reduction through Lean and value stream mapping.</w:t>
      </w:r>
    </w:p>
    <w:p>
      <w:pPr>
        <w:pStyle w:val="ListBullet"/>
        <w:spacing w:after="20"/>
      </w:pPr>
      <w:r>
        <w:t>Facility management Saudi Arabia: 98% equipment availability across 4+ client sites, zero safety incidents.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CREDENTIALS</w:t>
      </w:r>
    </w:p>
    <w:p>
      <w:pPr>
        <w:pStyle w:val="ListBullet"/>
        <w:spacing w:after="20"/>
      </w:pPr>
      <w:r>
        <w:t>B.Eng. Mechanical Engineering, Anhalt University of Applied Sciences (Germany)</w:t>
      </w:r>
    </w:p>
    <w:p>
      <w:pPr>
        <w:pStyle w:val="ListBullet"/>
        <w:spacing w:after="20"/>
      </w:pPr>
      <w:r>
        <w:t>Six Sigma Black Belt (ISO 13053 / 18404), LEAN Expert, REFA Process Analysis</w:t>
      </w:r>
    </w:p>
    <w:p>
      <w:pPr>
        <w:pStyle w:val="ListBullet"/>
        <w:spacing w:after="20"/>
      </w:pPr>
      <w:r>
        <w:t>GPM Basic Certificate in Project Management (IPMA), Professional Scrum Master I</w:t>
      </w:r>
    </w:p>
    <w:p>
      <w:pPr>
        <w:pStyle w:val="ListBullet"/>
        <w:spacing w:after="20"/>
      </w:pPr>
      <w:r>
        <w:t>Qualification verified by the Saudi Ministry of Human Resources (Professional Accreditation, 2025)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HOW WE WORK</w:t>
      </w:r>
    </w:p>
    <w:p>
      <w:r>
        <w:rPr>
          <w:i w:val="0"/>
          <w:sz w:val="20"/>
        </w:rPr>
        <w:t>Fixed-scope packages with a defined deliverable. A free 60-minute scoping call leads to a written proposal with scope, duration and fee. Every project ends with measured results against the baseline and a hand-over to your team.</w:t>
      </w:r>
    </w:p>
    <w:p>
      <w:pPr>
        <w:spacing w:before="200" w:after="80"/>
        <w:pBdr>
          <w:bottom w:val="single" w:sz="6" w:space="1" w:color="0B6E6C"/>
        </w:pBdr>
      </w:pPr>
      <w:r>
        <w:rPr>
          <w:b/>
          <w:color w:val="0B6E6C"/>
          <w:sz w:val="23"/>
        </w:rPr>
        <w:t>CONTACT</w:t>
      </w:r>
    </w:p>
    <w:p>
      <w:r>
        <w:rPr>
          <w:i w:val="0"/>
          <w:sz w:val="20"/>
        </w:rPr>
        <w:t>Martin Lissner  ·  +966 55 683 0537  ·  martin.karriere@web.de  ·  linkedin.com/in/martin-lissner-eng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 w:eastAsia="Calibri"/>
      <w:color w:val="15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