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5202A"/>
          <w:sz w:val="44"/>
        </w:rPr>
        <w:t>MARTIN LISSNER</w:t>
      </w:r>
    </w:p>
    <w:p>
      <w:pPr>
        <w:spacing w:after="40"/>
      </w:pPr>
      <w:r>
        <w:rPr>
          <w:b/>
          <w:color w:val="0B6E6C"/>
          <w:sz w:val="23"/>
        </w:rPr>
        <w:t>Operational Excellence &amp; Maintenance Reliability  |  Mechanical Engineer (B.Eng.)  |  Six Sigma Black Belt</w:t>
      </w:r>
    </w:p>
    <w:p>
      <w:r>
        <w:rPr>
          <w:color w:val="56646F"/>
          <w:sz w:val="18"/>
        </w:rPr>
        <w:t>Riyadh, Saudi Arabia  ·  +966 55 683 0537  ·  martin.karriere@web.de  ·  linkedin.com/in/martin-lissner-eng</w:t>
      </w:r>
    </w:p>
    <w:p>
      <w:r>
        <w:rPr>
          <w:i w:val="0"/>
          <w:color w:val="56646F"/>
          <w:sz w:val="18"/>
        </w:rPr>
        <w:t>Resident in Riyadh (family-sponsored Iqama, married to a Saudi national)  ·  German, English (B2+)</w:t>
      </w:r>
    </w:p>
    <w:p>
      <w:pPr>
        <w:spacing w:before="200" w:after="80"/>
        <w:pBdr>
          <w:bottom w:val="single" w:sz="6" w:space="1" w:color="0B6E6C"/>
        </w:pBdr>
      </w:pPr>
      <w:r>
        <w:rPr>
          <w:b/>
          <w:color w:val="0B6E6C"/>
          <w:sz w:val="23"/>
        </w:rPr>
        <w:t>PROFILE</w:t>
      </w:r>
    </w:p>
    <w:p>
      <w:r>
        <w:rPr>
          <w:i w:val="0"/>
          <w:sz w:val="20"/>
        </w:rPr>
        <w:t>Mechanical engineer and Six Sigma Black Belt with 20+ years in maintenance, production and facility operations across automotive, chemical manufacturing, facility services and technical training in Germany and Saudi Arabia. Builds operations from scratch, raises equipment availability and cuts cost with Lean, Six Sigma and structured maintenance. Hands-on background as IHK-certified electrical technician; engineering degree completed part-time alongside full-time work.</w:t>
      </w:r>
    </w:p>
    <w:p>
      <w:pPr>
        <w:spacing w:before="200" w:after="80"/>
        <w:pBdr>
          <w:bottom w:val="single" w:sz="6" w:space="1" w:color="0B6E6C"/>
        </w:pBdr>
      </w:pPr>
      <w:r>
        <w:rPr>
          <w:b/>
          <w:color w:val="0B6E6C"/>
          <w:sz w:val="23"/>
        </w:rPr>
        <w:t>SELECTED RESULTS</w:t>
      </w:r>
    </w:p>
    <w:p>
      <w:pPr>
        <w:pStyle w:val="ListBullet"/>
        <w:spacing w:after="20"/>
      </w:pPr>
      <w:r>
        <w:t>Built a technical training facility from zero to 150+ apprentices per year with a 94% certification rate (EBG Magdeburg).</w:t>
      </w:r>
    </w:p>
    <w:p>
      <w:pPr>
        <w:pStyle w:val="ListBullet"/>
        <w:spacing w:after="20"/>
      </w:pPr>
      <w:r>
        <w:t>EUR 340K annual savings through in-house programme development and process optimisation; budget responsibility above EUR 2M.</w:t>
      </w:r>
    </w:p>
    <w:p>
      <w:pPr>
        <w:pStyle w:val="ListBullet"/>
        <w:spacing w:after="20"/>
      </w:pPr>
      <w:r>
        <w:t>99.2% system uptime and 18% less downtime through predictive maintenance in chemical manufacturing (Münzing).</w:t>
      </w:r>
    </w:p>
    <w:p>
      <w:pPr>
        <w:pStyle w:val="ListBullet"/>
        <w:spacing w:after="20"/>
      </w:pPr>
      <w:r>
        <w:t>Below 2% unplanned downtime on 200+ production assets and 15% lower maintenance cost at BMW Plant Leipzig.</w:t>
      </w:r>
    </w:p>
    <w:p>
      <w:pPr>
        <w:pStyle w:val="ListBullet"/>
        <w:spacing w:after="20"/>
      </w:pPr>
      <w:r>
        <w:t>12% operating cost reduction through Lean and value stream mapping in facility services (SPIE).</w:t>
      </w:r>
    </w:p>
    <w:p>
      <w:pPr>
        <w:pStyle w:val="ListBullet"/>
        <w:spacing w:after="20"/>
      </w:pPr>
      <w:r>
        <w:t>98% equipment availability across 4+ client sites with zero safety incidents in Saudi Arabia.</w:t>
      </w:r>
    </w:p>
    <w:p>
      <w:pPr>
        <w:spacing w:before="200" w:after="80"/>
        <w:pBdr>
          <w:bottom w:val="single" w:sz="6" w:space="1" w:color="0B6E6C"/>
        </w:pBdr>
      </w:pPr>
      <w:r>
        <w:rPr>
          <w:b/>
          <w:color w:val="0B6E6C"/>
          <w:sz w:val="23"/>
        </w:rPr>
        <w:t>PROFESSIONAL EXPERIENCE</w:t>
      </w:r>
    </w:p>
    <w:p>
      <w:pPr>
        <w:tabs>
          <w:tab w:pos="9751" w:val="right"/>
        </w:tabs>
        <w:spacing w:before="120" w:after="0"/>
      </w:pPr>
      <w:r>
        <w:rPr>
          <w:b/>
          <w:sz w:val="21"/>
        </w:rPr>
        <w:t>Maintenance &amp; Technical Operations Lead</w:t>
      </w:r>
      <w:r>
        <w:rPr>
          <w:color w:val="56646F"/>
        </w:rPr>
        <w:tab/>
        <w:t>Oct 2025 – Jun 2026</w:t>
      </w:r>
    </w:p>
    <w:p>
      <w:pPr>
        <w:spacing w:after="40"/>
      </w:pPr>
      <w:r>
        <w:rPr>
          <w:color w:val="0B6E6C"/>
          <w:sz w:val="19"/>
        </w:rPr>
        <w:t>Natihat Alaasr Almumayaz Establishment, Dammam, Saudi Arabia</w:t>
      </w:r>
    </w:p>
    <w:p>
      <w:r>
        <w:rPr>
          <w:i w:val="0"/>
          <w:sz w:val="20"/>
        </w:rPr>
        <w:t>Maintenance and technical operations for a multi-client facility management business.</w:t>
      </w:r>
    </w:p>
    <w:p>
      <w:pPr>
        <w:pStyle w:val="ListBullet"/>
        <w:spacing w:after="20"/>
      </w:pPr>
      <w:r>
        <w:t>Preventive maintenance planning, team coordination and cost control across 4+ customer sites.</w:t>
      </w:r>
    </w:p>
    <w:p>
      <w:pPr>
        <w:pStyle w:val="ListBullet"/>
        <w:spacing w:after="20"/>
      </w:pPr>
      <w:r>
        <w:t>98% equipment availability; zero safety incidents.</w:t>
      </w:r>
    </w:p>
    <w:p>
      <w:pPr>
        <w:pStyle w:val="ListBullet"/>
        <w:spacing w:after="20"/>
      </w:pPr>
      <w:r>
        <w:t>Standardised maintenance procedures and an HSE compliance framework aligned with Saudi requirements.</w:t>
      </w:r>
    </w:p>
    <w:p>
      <w:pPr>
        <w:tabs>
          <w:tab w:pos="9751" w:val="right"/>
        </w:tabs>
        <w:spacing w:before="120" w:after="0"/>
      </w:pPr>
      <w:r>
        <w:rPr>
          <w:b/>
          <w:sz w:val="21"/>
        </w:rPr>
        <w:t>Professional Development &amp; Certification</w:t>
      </w:r>
      <w:r>
        <w:rPr>
          <w:color w:val="56646F"/>
        </w:rPr>
        <w:tab/>
        <w:t>Dec 2024 – Sep 2025</w:t>
      </w:r>
    </w:p>
    <w:p>
      <w:pPr>
        <w:spacing w:after="40"/>
      </w:pPr>
      <w:r>
        <w:rPr>
          <w:color w:val="0B6E6C"/>
          <w:sz w:val="19"/>
        </w:rPr>
        <w:t>Full-time training, Germany</w:t>
      </w:r>
    </w:p>
    <w:p>
      <w:r>
        <w:rPr>
          <w:i w:val="0"/>
          <w:sz w:val="20"/>
        </w:rPr>
        <w:t>Structured upskilling in project management, agile methods and business development (approx. 1,400 teaching units).</w:t>
      </w:r>
    </w:p>
    <w:p>
      <w:pPr>
        <w:pStyle w:val="ListBullet"/>
        <w:spacing w:after="20"/>
      </w:pPr>
      <w:r>
        <w:t>GPM Basic Certificate in Project Management (IPMA ICB 4.0), Professional Scrum Master I.</w:t>
      </w:r>
    </w:p>
    <w:p>
      <w:pPr>
        <w:pStyle w:val="ListBullet"/>
        <w:spacing w:after="20"/>
      </w:pPr>
      <w:r>
        <w:t>Saudi Professional Accreditation: qualification verified, Mechanical Engineering (Jul 2025).</w:t>
      </w:r>
    </w:p>
    <w:p>
      <w:pPr>
        <w:tabs>
          <w:tab w:pos="9751" w:val="right"/>
        </w:tabs>
        <w:spacing w:before="120" w:after="0"/>
      </w:pPr>
      <w:r>
        <w:rPr>
          <w:b/>
          <w:sz w:val="21"/>
        </w:rPr>
        <w:t>Operations &amp; Facility Services Manager</w:t>
      </w:r>
      <w:r>
        <w:rPr>
          <w:color w:val="56646F"/>
        </w:rPr>
        <w:tab/>
        <w:t>Jun 2024 – Nov 2024</w:t>
      </w:r>
    </w:p>
    <w:p>
      <w:pPr>
        <w:spacing w:after="40"/>
      </w:pPr>
      <w:r>
        <w:rPr>
          <w:color w:val="0B6E6C"/>
          <w:sz w:val="19"/>
        </w:rPr>
        <w:t>SPIE Efficient Facilities GmbH, Leipzig, Germany</w:t>
      </w:r>
    </w:p>
    <w:p>
      <w:r>
        <w:rPr>
          <w:i w:val="0"/>
          <w:sz w:val="20"/>
        </w:rPr>
        <w:t>Facility operations and technical services across multiple commercial customer sites.</w:t>
      </w:r>
    </w:p>
    <w:p>
      <w:pPr>
        <w:pStyle w:val="ListBullet"/>
        <w:spacing w:after="20"/>
      </w:pPr>
      <w:r>
        <w:t>Led an 8-person technical team; site performance, maintenance planning, customer reporting.</w:t>
      </w:r>
    </w:p>
    <w:p>
      <w:pPr>
        <w:pStyle w:val="ListBullet"/>
        <w:spacing w:after="20"/>
      </w:pPr>
      <w:r>
        <w:t>12% operating cost reduction through Lean methods and value stream mapping.</w:t>
      </w:r>
    </w:p>
    <w:p>
      <w:pPr>
        <w:pStyle w:val="ListBullet"/>
        <w:spacing w:after="20"/>
      </w:pPr>
      <w:r>
        <w:t>96% client satisfaction; managed contract transition and hand-over.</w:t>
      </w:r>
    </w:p>
    <w:p>
      <w:pPr>
        <w:tabs>
          <w:tab w:pos="9751" w:val="right"/>
        </w:tabs>
        <w:spacing w:before="120" w:after="0"/>
      </w:pPr>
      <w:r>
        <w:rPr>
          <w:b/>
          <w:sz w:val="21"/>
        </w:rPr>
        <w:t>Facility Director &amp; Vocational Training Manager</w:t>
      </w:r>
      <w:r>
        <w:rPr>
          <w:color w:val="56646F"/>
        </w:rPr>
        <w:tab/>
        <w:t>Jul 2018 – May 2024</w:t>
      </w:r>
    </w:p>
    <w:p>
      <w:pPr>
        <w:spacing w:after="40"/>
      </w:pPr>
      <w:r>
        <w:rPr>
          <w:color w:val="0B6E6C"/>
          <w:sz w:val="19"/>
        </w:rPr>
        <w:t>Europäisches Bildungswerk für Beruf und Gesellschaft gGmbH, Magdeburg, Germany</w:t>
      </w:r>
    </w:p>
    <w:p>
      <w:r>
        <w:rPr>
          <w:i w:val="0"/>
          <w:sz w:val="20"/>
        </w:rPr>
        <w:t>Set up and ran a technical vocational training facility with full budget responsibility (EUR 2M+).</w:t>
      </w:r>
    </w:p>
    <w:p>
      <w:pPr>
        <w:pStyle w:val="ListBullet"/>
        <w:spacing w:after="20"/>
      </w:pPr>
      <w:r>
        <w:t>Scaled the apprenticeship programme from zero to 150+ per year; 94% certification rate.</w:t>
      </w:r>
    </w:p>
    <w:p>
      <w:pPr>
        <w:pStyle w:val="ListBullet"/>
        <w:spacing w:after="20"/>
      </w:pPr>
      <w:r>
        <w:t>EUR 340K annual savings through in-house programme development and resource optimisation.</w:t>
      </w:r>
    </w:p>
    <w:p>
      <w:pPr>
        <w:pStyle w:val="ListBullet"/>
        <w:spacing w:after="20"/>
      </w:pPr>
      <w:r>
        <w:t>Built a 12-person team; two staff promoted to supervisory roles.</w:t>
      </w:r>
    </w:p>
    <w:p>
      <w:pPr>
        <w:pStyle w:val="ListBullet"/>
        <w:spacing w:after="20"/>
      </w:pPr>
      <w:r>
        <w:t>Full compliance with IHK and HSE requirements; zero safety incidents; KPI dashboard introduced.</w:t>
      </w:r>
    </w:p>
    <w:p>
      <w:pPr>
        <w:tabs>
          <w:tab w:pos="9751" w:val="right"/>
        </w:tabs>
        <w:spacing w:before="120" w:after="0"/>
      </w:pPr>
      <w:r>
        <w:rPr>
          <w:b/>
          <w:sz w:val="21"/>
        </w:rPr>
        <w:t>Maintenance Technician, Chemical Manufacturing</w:t>
      </w:r>
      <w:r>
        <w:rPr>
          <w:color w:val="56646F"/>
        </w:rPr>
        <w:tab/>
        <w:t>Sep 2015 – Jun 2018</w:t>
      </w:r>
    </w:p>
    <w:p>
      <w:pPr>
        <w:spacing w:after="40"/>
      </w:pPr>
      <w:r>
        <w:rPr>
          <w:color w:val="0B6E6C"/>
          <w:sz w:val="19"/>
        </w:rPr>
        <w:t>Münzing Micro Technologies GmbH, Elsteraue, Germany</w:t>
      </w:r>
    </w:p>
    <w:p>
      <w:pPr>
        <w:pStyle w:val="ListBullet"/>
        <w:spacing w:after="20"/>
      </w:pPr>
      <w:r>
        <w:t>SAP PM workflows, preventive maintenance scheduling and predictive maintenance in a hazardous environment.</w:t>
      </w:r>
    </w:p>
    <w:p>
      <w:pPr>
        <w:pStyle w:val="ListBullet"/>
        <w:spacing w:after="20"/>
      </w:pPr>
      <w:r>
        <w:t>99.2% system uptime; 18% downtime reduction.</w:t>
      </w:r>
    </w:p>
    <w:p>
      <w:pPr>
        <w:tabs>
          <w:tab w:pos="9751" w:val="right"/>
        </w:tabs>
        <w:spacing w:before="120" w:after="0"/>
      </w:pPr>
      <w:r>
        <w:rPr>
          <w:b/>
          <w:sz w:val="21"/>
        </w:rPr>
        <w:t>Senior Maintenance Technician, Automotive Production</w:t>
      </w:r>
      <w:r>
        <w:rPr>
          <w:color w:val="56646F"/>
        </w:rPr>
        <w:tab/>
        <w:t>Oct 2009 – Aug 2015</w:t>
      </w:r>
    </w:p>
    <w:p>
      <w:pPr>
        <w:spacing w:after="40"/>
      </w:pPr>
      <w:r>
        <w:rPr>
          <w:color w:val="0B6E6C"/>
          <w:sz w:val="19"/>
        </w:rPr>
        <w:t>BMW Group Plant Leipzig (via Hofmann &amp; Zorbau), Germany</w:t>
      </w:r>
    </w:p>
    <w:p>
      <w:pPr>
        <w:pStyle w:val="ListBullet"/>
        <w:spacing w:after="20"/>
      </w:pPr>
      <w:r>
        <w:t>Maintenance of 200+ production assets in high-volume car manufacturing.</w:t>
      </w:r>
    </w:p>
    <w:p>
      <w:pPr>
        <w:pStyle w:val="ListBullet"/>
        <w:spacing w:after="20"/>
      </w:pPr>
      <w:r>
        <w:t>Below 2% unplanned downtime; 15% lower maintenance cost; trained 6 junior technicians.</w:t>
      </w:r>
    </w:p>
    <w:p>
      <w:pPr>
        <w:tabs>
          <w:tab w:pos="9751" w:val="right"/>
        </w:tabs>
        <w:spacing w:before="120" w:after="0"/>
      </w:pPr>
      <w:r>
        <w:rPr>
          <w:b/>
          <w:sz w:val="21"/>
        </w:rPr>
        <w:t>Maintenance Technician, Industrial Manufacturing</w:t>
      </w:r>
      <w:r>
        <w:rPr>
          <w:color w:val="56646F"/>
        </w:rPr>
        <w:tab/>
        <w:t>Aug 2002 – Aug 2007</w:t>
      </w:r>
    </w:p>
    <w:p>
      <w:pPr>
        <w:spacing w:after="40"/>
      </w:pPr>
      <w:r>
        <w:rPr>
          <w:color w:val="0B6E6C"/>
          <w:sz w:val="19"/>
        </w:rPr>
        <w:t>Wienerberger Ziegelindustrie GmbH, Reuden, Germany</w:t>
      </w:r>
    </w:p>
    <w:p>
      <w:pPr>
        <w:pStyle w:val="ListBullet"/>
        <w:spacing w:after="20"/>
      </w:pPr>
      <w:r>
        <w:t>Inspection routines, preventive maintenance and HSE procedures in brick production.</w:t>
      </w:r>
    </w:p>
    <w:p>
      <w:pPr>
        <w:spacing w:before="200" w:after="80"/>
        <w:pBdr>
          <w:bottom w:val="single" w:sz="6" w:space="1" w:color="0B6E6C"/>
        </w:pBdr>
      </w:pPr>
      <w:r>
        <w:rPr>
          <w:b/>
          <w:color w:val="0B6E6C"/>
          <w:sz w:val="23"/>
        </w:rPr>
        <w:t>EDUCATION</w:t>
      </w:r>
    </w:p>
    <w:p>
      <w:pPr>
        <w:tabs>
          <w:tab w:pos="9751" w:val="right"/>
        </w:tabs>
        <w:spacing w:before="120" w:after="0"/>
      </w:pPr>
      <w:r>
        <w:rPr>
          <w:b/>
          <w:sz w:val="21"/>
        </w:rPr>
        <w:t>Bachelor of Engineering (B.Eng.), Mechanical Engineering</w:t>
      </w:r>
      <w:r>
        <w:rPr>
          <w:color w:val="56646F"/>
        </w:rPr>
        <w:tab/>
        <w:t>2016 – 2021</w:t>
      </w:r>
    </w:p>
    <w:p>
      <w:pPr>
        <w:spacing w:after="40"/>
      </w:pPr>
      <w:r>
        <w:rPr>
          <w:color w:val="0B6E6C"/>
          <w:sz w:val="19"/>
        </w:rPr>
        <w:t>Anhalt University of Applied Sciences, Köthen, Germany · distance learning · 180 ECTS</w:t>
      </w:r>
    </w:p>
    <w:p>
      <w:pPr>
        <w:tabs>
          <w:tab w:pos="9751" w:val="right"/>
        </w:tabs>
        <w:spacing w:before="120" w:after="0"/>
      </w:pPr>
      <w:r>
        <w:rPr>
          <w:b/>
          <w:sz w:val="21"/>
        </w:rPr>
        <w:t>Electrical Installation Technician (Elektroanlagenmonteur)</w:t>
      </w:r>
      <w:r>
        <w:rPr>
          <w:color w:val="56646F"/>
        </w:rPr>
        <w:tab/>
        <w:t>1999 – 2002</w:t>
      </w:r>
    </w:p>
    <w:p>
      <w:pPr>
        <w:spacing w:after="40"/>
      </w:pPr>
      <w:r>
        <w:rPr>
          <w:color w:val="0B6E6C"/>
          <w:sz w:val="19"/>
        </w:rPr>
        <w:t>IHK vocational qualification, Germany</w:t>
      </w:r>
    </w:p>
    <w:p>
      <w:pPr>
        <w:spacing w:before="200" w:after="80"/>
        <w:pBdr>
          <w:bottom w:val="single" w:sz="6" w:space="1" w:color="0B6E6C"/>
        </w:pBdr>
      </w:pPr>
      <w:r>
        <w:rPr>
          <w:b/>
          <w:color w:val="0B6E6C"/>
          <w:sz w:val="23"/>
        </w:rPr>
        <w:t>CERTIFICATIONS</w:t>
      </w:r>
    </w:p>
    <w:tbl>
      <w:tblPr>
        <w:tblStyle w:val="TableGrid"/>
        <w:tblW w:type="auto" w:w="0"/>
        <w:jc w:val="center"/>
        <w:tblLook w:firstColumn="1" w:firstRow="1" w:lastColumn="0" w:lastRow="0" w:noHBand="0" w:noVBand="1" w:val="04A0"/>
      </w:tblPr>
      <w:tblGrid>
        <w:gridCol w:w="3362"/>
        <w:gridCol w:w="3362"/>
        <w:gridCol w:w="3362"/>
      </w:tblGrid>
      <w:tr>
        <w:tc>
          <w:tcPr>
            <w:tcW w:type="dxa" w:w="4649"/>
            <w:shd w:val="clear" w:fill="15202A"/>
          </w:tcPr>
          <w:p>
            <w:r/>
            <w:r>
              <w:rPr>
                <w:b/>
                <w:color w:val="FFFFFF"/>
                <w:sz w:val="19"/>
              </w:rPr>
              <w:t>Certification</w:t>
            </w:r>
          </w:p>
        </w:tc>
        <w:tc>
          <w:tcPr>
            <w:tcW w:type="dxa" w:w="3572"/>
            <w:shd w:val="clear" w:fill="15202A"/>
          </w:tcPr>
          <w:p>
            <w:r/>
            <w:r>
              <w:rPr>
                <w:b/>
                <w:color w:val="FFFFFF"/>
                <w:sz w:val="19"/>
              </w:rPr>
              <w:t>Issuer / No.</w:t>
            </w:r>
          </w:p>
        </w:tc>
        <w:tc>
          <w:tcPr>
            <w:tcW w:type="dxa" w:w="1474"/>
            <w:shd w:val="clear" w:fill="15202A"/>
          </w:tcPr>
          <w:p>
            <w:r/>
            <w:r>
              <w:rPr>
                <w:b/>
                <w:color w:val="FFFFFF"/>
                <w:sz w:val="19"/>
              </w:rPr>
              <w:t>Date</w:t>
            </w:r>
          </w:p>
        </w:tc>
      </w:tr>
      <w:tr>
        <w:tc>
          <w:tcPr>
            <w:tcW w:type="dxa" w:w="4649"/>
          </w:tcPr>
          <w:p>
            <w:r/>
            <w:r>
              <w:rPr>
                <w:sz w:val="19"/>
              </w:rPr>
              <w:t>Six Sigma Black Belt (ISO 13053 / 18404, written exam)</w:t>
            </w:r>
          </w:p>
        </w:tc>
        <w:tc>
          <w:tcPr>
            <w:tcW w:type="dxa" w:w="3572"/>
          </w:tcPr>
          <w:p>
            <w:r/>
            <w:r>
              <w:rPr>
                <w:sz w:val="19"/>
              </w:rPr>
              <w:t>Helling und Storch · HUS-1172-2024</w:t>
            </w:r>
          </w:p>
        </w:tc>
        <w:tc>
          <w:tcPr>
            <w:tcW w:type="dxa" w:w="1474"/>
          </w:tcPr>
          <w:p>
            <w:r/>
            <w:r>
              <w:rPr>
                <w:sz w:val="19"/>
              </w:rPr>
              <w:t>Oct 2024</w:t>
            </w:r>
          </w:p>
        </w:tc>
      </w:tr>
      <w:tr>
        <w:tc>
          <w:tcPr>
            <w:tcW w:type="dxa" w:w="4649"/>
          </w:tcPr>
          <w:p>
            <w:r/>
            <w:r>
              <w:rPr>
                <w:sz w:val="19"/>
              </w:rPr>
              <w:t>Basic Certificate in Project Management (GPM)®</w:t>
            </w:r>
          </w:p>
        </w:tc>
        <w:tc>
          <w:tcPr>
            <w:tcW w:type="dxa" w:w="3572"/>
          </w:tcPr>
          <w:p>
            <w:r/>
            <w:r>
              <w:rPr>
                <w:sz w:val="19"/>
              </w:rPr>
              <w:t>PM-ZERT / GPM · B2501214 · valid to 2030</w:t>
            </w:r>
          </w:p>
        </w:tc>
        <w:tc>
          <w:tcPr>
            <w:tcW w:type="dxa" w:w="1474"/>
          </w:tcPr>
          <w:p>
            <w:r/>
            <w:r>
              <w:rPr>
                <w:sz w:val="19"/>
              </w:rPr>
              <w:t>Aug 2025</w:t>
            </w:r>
          </w:p>
        </w:tc>
      </w:tr>
      <w:tr>
        <w:tc>
          <w:tcPr>
            <w:tcW w:type="dxa" w:w="4649"/>
          </w:tcPr>
          <w:p>
            <w:r/>
            <w:r>
              <w:rPr>
                <w:sz w:val="19"/>
              </w:rPr>
              <w:t>Professional Scrum Master I (PSM I)</w:t>
            </w:r>
          </w:p>
        </w:tc>
        <w:tc>
          <w:tcPr>
            <w:tcW w:type="dxa" w:w="3572"/>
          </w:tcPr>
          <w:p>
            <w:r/>
            <w:r>
              <w:rPr>
                <w:sz w:val="19"/>
              </w:rPr>
              <w:t>Scrum.org · 1219804</w:t>
            </w:r>
          </w:p>
        </w:tc>
        <w:tc>
          <w:tcPr>
            <w:tcW w:type="dxa" w:w="1474"/>
          </w:tcPr>
          <w:p>
            <w:r/>
            <w:r>
              <w:rPr>
                <w:sz w:val="19"/>
              </w:rPr>
              <w:t>May 2025</w:t>
            </w:r>
          </w:p>
        </w:tc>
      </w:tr>
      <w:tr>
        <w:tc>
          <w:tcPr>
            <w:tcW w:type="dxa" w:w="4649"/>
          </w:tcPr>
          <w:p>
            <w:r/>
            <w:r>
              <w:rPr>
                <w:sz w:val="19"/>
              </w:rPr>
              <w:t>LEAN Expert Knowledge (online exam)</w:t>
            </w:r>
          </w:p>
        </w:tc>
        <w:tc>
          <w:tcPr>
            <w:tcW w:type="dxa" w:w="3572"/>
          </w:tcPr>
          <w:p>
            <w:r/>
            <w:r>
              <w:rPr>
                <w:sz w:val="19"/>
              </w:rPr>
              <w:t>LEAN Akademie Deutschland / lean2sigma</w:t>
            </w:r>
          </w:p>
        </w:tc>
        <w:tc>
          <w:tcPr>
            <w:tcW w:type="dxa" w:w="1474"/>
          </w:tcPr>
          <w:p>
            <w:r/>
            <w:r>
              <w:rPr>
                <w:sz w:val="19"/>
              </w:rPr>
              <w:t>May 2022</w:t>
            </w:r>
          </w:p>
        </w:tc>
      </w:tr>
      <w:tr>
        <w:tc>
          <w:tcPr>
            <w:tcW w:type="dxa" w:w="4649"/>
          </w:tcPr>
          <w:p>
            <w:r/>
            <w:r>
              <w:rPr>
                <w:sz w:val="19"/>
              </w:rPr>
              <w:t>REFA Analysis and Design of Processes (written exam)</w:t>
            </w:r>
          </w:p>
        </w:tc>
        <w:tc>
          <w:tcPr>
            <w:tcW w:type="dxa" w:w="3572"/>
          </w:tcPr>
          <w:p>
            <w:r/>
            <w:r>
              <w:rPr>
                <w:sz w:val="19"/>
              </w:rPr>
              <w:t>REFA · Z1061SA2007615</w:t>
            </w:r>
          </w:p>
        </w:tc>
        <w:tc>
          <w:tcPr>
            <w:tcW w:type="dxa" w:w="1474"/>
          </w:tcPr>
          <w:p>
            <w:r/>
            <w:r>
              <w:rPr>
                <w:sz w:val="19"/>
              </w:rPr>
              <w:t>Oct 2020</w:t>
            </w:r>
          </w:p>
        </w:tc>
      </w:tr>
      <w:tr>
        <w:tc>
          <w:tcPr>
            <w:tcW w:type="dxa" w:w="4649"/>
          </w:tcPr>
          <w:p>
            <w:r/>
            <w:r>
              <w:rPr>
                <w:sz w:val="19"/>
              </w:rPr>
              <w:t>Saudi Professional Accreditation, Mechanical Engineering</w:t>
            </w:r>
          </w:p>
        </w:tc>
        <w:tc>
          <w:tcPr>
            <w:tcW w:type="dxa" w:w="3572"/>
          </w:tcPr>
          <w:p>
            <w:r/>
            <w:r>
              <w:rPr>
                <w:sz w:val="19"/>
              </w:rPr>
              <w:t>MHRSD · QVP-DEU000795205</w:t>
            </w:r>
          </w:p>
        </w:tc>
        <w:tc>
          <w:tcPr>
            <w:tcW w:type="dxa" w:w="1474"/>
          </w:tcPr>
          <w:p>
            <w:r/>
            <w:r>
              <w:rPr>
                <w:sz w:val="19"/>
              </w:rPr>
              <w:t>Jul 2025</w:t>
            </w:r>
          </w:p>
        </w:tc>
      </w:tr>
    </w:tbl>
    <w:p>
      <w:r>
        <w:rPr>
          <w:i w:val="0"/>
          <w:color w:val="56646F"/>
          <w:sz w:val="17"/>
        </w:rPr>
        <w:t>Additional training (Lecturio, ZFU-approved): Six Sigma Black Belt, LEAN Expert, Project Management Specialist incl. PRINCE2® methodology (training only, not certified), Business Development &amp; Digitalisation incl. Power BI, Scrum &amp; Design Thinking.</w:t>
      </w:r>
    </w:p>
    <w:p>
      <w:pPr>
        <w:spacing w:before="200" w:after="80"/>
        <w:pBdr>
          <w:bottom w:val="single" w:sz="6" w:space="1" w:color="0B6E6C"/>
        </w:pBdr>
      </w:pPr>
      <w:r>
        <w:rPr>
          <w:b/>
          <w:color w:val="0B6E6C"/>
          <w:sz w:val="23"/>
        </w:rPr>
        <w:t>TOOLS &amp; METHODS</w:t>
      </w:r>
    </w:p>
    <w:p>
      <w:r>
        <w:rPr>
          <w:i w:val="0"/>
          <w:sz w:val="20"/>
        </w:rPr>
        <w:t>DMAIC, SPC, MSA, DOE, FMEA, 8D, A3  ·  Value stream mapping, 5S, SMED, Kanban, TPM, shopfloor management  ·  RCM, preventive and predictive maintenance  ·  SAP PM, MS Project, Excel (advanced), Power BI, Siemens TIA Portal (basics)</w:t>
      </w:r>
    </w:p>
    <w:p>
      <w:pPr>
        <w:spacing w:before="200" w:after="80"/>
        <w:pBdr>
          <w:bottom w:val="single" w:sz="6" w:space="1" w:color="0B6E6C"/>
        </w:pBdr>
      </w:pPr>
      <w:r>
        <w:rPr>
          <w:b/>
          <w:color w:val="0B6E6C"/>
          <w:sz w:val="23"/>
        </w:rPr>
        <w:t>LANGUAGES</w:t>
      </w:r>
    </w:p>
    <w:p>
      <w:r>
        <w:rPr>
          <w:i w:val="0"/>
          <w:sz w:val="20"/>
        </w:rPr>
        <w:t>German (native)  ·  English (professional, B2+)  ·  Arabic (basic, in progress)</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Calibri" w:hAnsi="Calibri" w:eastAsia="Calibri"/>
      <w:color w:val="15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