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微软雅黑" w:hAnsi="微软雅黑" w:eastAsia="微软雅黑"/>
          <w:b/>
          <w:bCs/>
          <w:color w:val="FF0000"/>
          <w:sz w:val="28"/>
          <w:szCs w:val="32"/>
        </w:rPr>
      </w:pPr>
      <w:r>
        <w:rPr>
          <w:rFonts w:ascii="微软雅黑" w:hAnsi="微软雅黑" w:eastAsia="微软雅黑"/>
          <w:b/>
          <w:bCs/>
          <w:color w:val="FF0000"/>
          <w:sz w:val="28"/>
          <w:szCs w:val="32"/>
        </w:rPr>
        <w:t>实证知识点总结</w:t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18998561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6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"_Toc104400411" </w:instrText>
          </w:r>
          <w:r>
            <w:fldChar w:fldCharType="separate"/>
          </w:r>
          <w:r>
            <w:rPr>
              <w:rStyle w:val="12"/>
            </w:rPr>
            <w:t>一、数据预处理</w:t>
          </w:r>
          <w:r>
            <w:tab/>
          </w:r>
          <w:r>
            <w:fldChar w:fldCharType="begin"/>
          </w:r>
          <w:r>
            <w:instrText xml:space="preserve"> PAGEREF _Toc104400411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"_Toc104400412" </w:instrText>
          </w:r>
          <w:r>
            <w:fldChar w:fldCharType="separate"/>
          </w:r>
          <w:r>
            <w:rPr>
              <w:rStyle w:val="12"/>
            </w:rPr>
            <w:t>二、 Stata中数据的基本处理</w:t>
          </w:r>
          <w:r>
            <w:tab/>
          </w:r>
          <w:r>
            <w:fldChar w:fldCharType="begin"/>
          </w:r>
          <w:r>
            <w:instrText xml:space="preserve"> PAGEREF _Toc104400412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"_Toc104400413" </w:instrText>
          </w:r>
          <w:r>
            <w:fldChar w:fldCharType="separate"/>
          </w:r>
          <w:r>
            <w:rPr>
              <w:rStyle w:val="12"/>
              <w:rFonts w:asciiTheme="majorHAnsi" w:hAnsiTheme="majorHAnsi" w:cstheme="majorBidi"/>
            </w:rPr>
            <w:t>(1)取年份</w:t>
          </w:r>
          <w:r>
            <w:tab/>
          </w:r>
          <w:r>
            <w:fldChar w:fldCharType="begin"/>
          </w:r>
          <w:r>
            <w:instrText xml:space="preserve"> PAGEREF _Toc104400413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"_Toc104400414" </w:instrText>
          </w:r>
          <w:r>
            <w:fldChar w:fldCharType="separate"/>
          </w:r>
          <w:r>
            <w:rPr>
              <w:rStyle w:val="12"/>
            </w:rPr>
            <w:t>(2)剔除数据中的样本</w:t>
          </w:r>
          <w:r>
            <w:tab/>
          </w:r>
          <w:r>
            <w:fldChar w:fldCharType="begin"/>
          </w:r>
          <w:r>
            <w:instrText xml:space="preserve"> PAGEREF _Toc104400414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"_Toc104400415" </w:instrText>
          </w:r>
          <w:r>
            <w:fldChar w:fldCharType="separate"/>
          </w:r>
          <w:r>
            <w:rPr>
              <w:rStyle w:val="12"/>
            </w:rPr>
            <w:t>(3)生成新的变量</w:t>
          </w:r>
          <w:r>
            <w:tab/>
          </w:r>
          <w:r>
            <w:fldChar w:fldCharType="begin"/>
          </w:r>
          <w:r>
            <w:instrText xml:space="preserve"> PAGEREF _Toc104400415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"_Toc104400416" </w:instrText>
          </w:r>
          <w:r>
            <w:fldChar w:fldCharType="separate"/>
          </w:r>
          <w:r>
            <w:rPr>
              <w:rStyle w:val="12"/>
            </w:rPr>
            <w:t>(4)给变量添加标签</w:t>
          </w:r>
          <w:r>
            <w:tab/>
          </w:r>
          <w:r>
            <w:fldChar w:fldCharType="begin"/>
          </w:r>
          <w:r>
            <w:instrText xml:space="preserve"> PAGEREF _Toc104400416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"_Toc104400417" </w:instrText>
          </w:r>
          <w:r>
            <w:fldChar w:fldCharType="separate"/>
          </w:r>
          <w:r>
            <w:rPr>
              <w:rStyle w:val="12"/>
            </w:rPr>
            <w:t>(5)生成行业、年度虚拟变量</w:t>
          </w:r>
          <w:r>
            <w:tab/>
          </w:r>
          <w:r>
            <w:fldChar w:fldCharType="begin"/>
          </w:r>
          <w:r>
            <w:instrText xml:space="preserve"> PAGEREF _Toc104400417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"_Toc104400418" </w:instrText>
          </w:r>
          <w:r>
            <w:fldChar w:fldCharType="separate"/>
          </w:r>
          <w:r>
            <w:rPr>
              <w:rStyle w:val="12"/>
            </w:rPr>
            <w:t>(6)基本数据匹配</w:t>
          </w:r>
          <w:r>
            <w:tab/>
          </w:r>
          <w:r>
            <w:fldChar w:fldCharType="begin"/>
          </w:r>
          <w:r>
            <w:instrText xml:space="preserve"> PAGEREF _Toc104400418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"_Toc104400419" </w:instrText>
          </w:r>
          <w:r>
            <w:fldChar w:fldCharType="separate"/>
          </w:r>
          <w:r>
            <w:rPr>
              <w:rStyle w:val="12"/>
            </w:rPr>
            <w:t>（7）Winsor处理，剔除异常值</w:t>
          </w:r>
          <w:r>
            <w:tab/>
          </w:r>
          <w:r>
            <w:fldChar w:fldCharType="begin"/>
          </w:r>
          <w:r>
            <w:instrText xml:space="preserve"> PAGEREF _Toc104400419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"_Toc104400420" </w:instrText>
          </w:r>
          <w:r>
            <w:fldChar w:fldCharType="separate"/>
          </w:r>
          <w:r>
            <w:rPr>
              <w:rStyle w:val="12"/>
            </w:rPr>
            <w:t>（8）剔除缺失值</w:t>
          </w:r>
          <w:r>
            <w:tab/>
          </w:r>
          <w:r>
            <w:fldChar w:fldCharType="begin"/>
          </w:r>
          <w:r>
            <w:instrText xml:space="preserve"> PAGEREF _Toc104400420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"_Toc104400421" </w:instrText>
          </w:r>
          <w:r>
            <w:fldChar w:fldCharType="separate"/>
          </w:r>
          <w:r>
            <w:rPr>
              <w:rStyle w:val="12"/>
            </w:rPr>
            <w:t>（9）回归结果输出</w:t>
          </w:r>
          <w:r>
            <w:tab/>
          </w:r>
          <w:r>
            <w:fldChar w:fldCharType="begin"/>
          </w:r>
          <w:r>
            <w:instrText xml:space="preserve"> PAGEREF _Toc104400421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"_Toc104400422" </w:instrText>
          </w:r>
          <w:r>
            <w:fldChar w:fldCharType="separate"/>
          </w:r>
          <w:r>
            <w:rPr>
              <w:rStyle w:val="12"/>
            </w:rPr>
            <w:t>三、 描述性统计</w:t>
          </w:r>
          <w:r>
            <w:tab/>
          </w:r>
          <w:r>
            <w:fldChar w:fldCharType="begin"/>
          </w:r>
          <w:r>
            <w:instrText xml:space="preserve"> PAGEREF _Toc104400422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"_Toc104400423" </w:instrText>
          </w:r>
          <w:r>
            <w:fldChar w:fldCharType="separate"/>
          </w:r>
          <w:r>
            <w:rPr>
              <w:rStyle w:val="12"/>
            </w:rPr>
            <w:t>输入论文的代码写法（很实用）</w:t>
          </w:r>
          <w:r>
            <w:tab/>
          </w:r>
          <w:r>
            <w:fldChar w:fldCharType="begin"/>
          </w:r>
          <w:r>
            <w:instrText xml:space="preserve"> PAGEREF _Toc104400423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"_Toc104400424" </w:instrText>
          </w:r>
          <w:r>
            <w:fldChar w:fldCharType="separate"/>
          </w:r>
          <w:r>
            <w:rPr>
              <w:rStyle w:val="12"/>
            </w:rPr>
            <w:t>四、相关性分析*</w:t>
          </w:r>
          <w:r>
            <w:tab/>
          </w:r>
          <w:r>
            <w:fldChar w:fldCharType="begin"/>
          </w:r>
          <w:r>
            <w:instrText xml:space="preserve"> PAGEREF _Toc104400424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"_Toc104400425" </w:instrText>
          </w:r>
          <w:r>
            <w:fldChar w:fldCharType="separate"/>
          </w:r>
          <w:r>
            <w:rPr>
              <w:rStyle w:val="12"/>
            </w:rPr>
            <w:t>五、实证模型分析</w:t>
          </w:r>
          <w:r>
            <w:tab/>
          </w:r>
          <w:r>
            <w:fldChar w:fldCharType="begin"/>
          </w:r>
          <w:r>
            <w:instrText xml:space="preserve"> PAGEREF _Toc104400425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"_Toc104400426" </w:instrText>
          </w:r>
          <w:r>
            <w:fldChar w:fldCharType="separate"/>
          </w:r>
          <w:r>
            <w:rPr>
              <w:rStyle w:val="12"/>
            </w:rPr>
            <w:t>1.单变量分析</w:t>
          </w:r>
          <w:r>
            <w:tab/>
          </w:r>
          <w:r>
            <w:fldChar w:fldCharType="begin"/>
          </w:r>
          <w:r>
            <w:instrText xml:space="preserve"> PAGEREF _Toc104400426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"_Toc104400427" </w:instrText>
          </w:r>
          <w:r>
            <w:fldChar w:fldCharType="separate"/>
          </w:r>
          <w:r>
            <w:rPr>
              <w:rStyle w:val="12"/>
            </w:rPr>
            <w:t>2.最小二乘法</w:t>
          </w:r>
          <w:r>
            <w:tab/>
          </w:r>
          <w:r>
            <w:fldChar w:fldCharType="begin"/>
          </w:r>
          <w:r>
            <w:instrText xml:space="preserve"> PAGEREF _Toc104400427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"_Toc104400428" </w:instrText>
          </w:r>
          <w:r>
            <w:fldChar w:fldCharType="separate"/>
          </w:r>
          <w:r>
            <w:rPr>
              <w:rStyle w:val="12"/>
            </w:rPr>
            <w:t>面板数据</w:t>
          </w:r>
          <w:r>
            <w:tab/>
          </w:r>
          <w:r>
            <w:fldChar w:fldCharType="begin"/>
          </w:r>
          <w:r>
            <w:instrText xml:space="preserve"> PAGEREF _Toc104400428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"_Toc104400429" </w:instrText>
          </w:r>
          <w:r>
            <w:fldChar w:fldCharType="separate"/>
          </w:r>
          <w:r>
            <w:rPr>
              <w:rStyle w:val="12"/>
            </w:rPr>
            <w:t>3.分位数回归</w:t>
          </w:r>
          <w:r>
            <w:tab/>
          </w:r>
          <w:r>
            <w:fldChar w:fldCharType="begin"/>
          </w:r>
          <w:r>
            <w:instrText xml:space="preserve"> PAGEREF _Toc104400429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"_Toc104400430" </w:instrText>
          </w:r>
          <w:r>
            <w:fldChar w:fldCharType="separate"/>
          </w:r>
          <w:r>
            <w:rPr>
              <w:rStyle w:val="12"/>
            </w:rPr>
            <w:t>4.logit模型</w:t>
          </w:r>
          <w:r>
            <w:tab/>
          </w:r>
          <w:r>
            <w:fldChar w:fldCharType="begin"/>
          </w:r>
          <w:r>
            <w:instrText xml:space="preserve"> PAGEREF _Toc104400430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"_Toc104400431" </w:instrText>
          </w:r>
          <w:r>
            <w:fldChar w:fldCharType="separate"/>
          </w:r>
          <w:r>
            <w:rPr>
              <w:rStyle w:val="12"/>
            </w:rPr>
            <w:t>5.Tobit模型</w:t>
          </w:r>
          <w:r>
            <w:tab/>
          </w:r>
          <w:r>
            <w:fldChar w:fldCharType="begin"/>
          </w:r>
          <w:r>
            <w:instrText xml:space="preserve"> PAGEREF _Toc104400431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"_Toc104400432" </w:instrText>
          </w:r>
          <w:r>
            <w:fldChar w:fldCharType="separate"/>
          </w:r>
          <w:r>
            <w:rPr>
              <w:rStyle w:val="12"/>
            </w:rPr>
            <w:t>6.probit模型</w:t>
          </w:r>
          <w:r>
            <w:tab/>
          </w:r>
          <w:r>
            <w:fldChar w:fldCharType="begin"/>
          </w:r>
          <w:r>
            <w:instrText xml:space="preserve"> PAGEREF _Toc104400432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"_Toc104400433" </w:instrText>
          </w:r>
          <w:r>
            <w:fldChar w:fldCharType="separate"/>
          </w:r>
          <w:r>
            <w:rPr>
              <w:rStyle w:val="12"/>
            </w:rPr>
            <w:t>7.系统GMM</w:t>
          </w:r>
          <w:r>
            <w:tab/>
          </w:r>
          <w:r>
            <w:fldChar w:fldCharType="begin"/>
          </w:r>
          <w:r>
            <w:instrText xml:space="preserve"> PAGEREF _Toc104400433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"_Toc104400434" </w:instrText>
          </w:r>
          <w:r>
            <w:fldChar w:fldCharType="separate"/>
          </w:r>
          <w:r>
            <w:rPr>
              <w:rStyle w:val="12"/>
            </w:rPr>
            <w:t>8.双重差分模型（DID）</w:t>
          </w:r>
          <w:r>
            <w:tab/>
          </w:r>
          <w:r>
            <w:fldChar w:fldCharType="begin"/>
          </w:r>
          <w:r>
            <w:instrText xml:space="preserve"> PAGEREF _Toc104400434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"_Toc104400435" </w:instrText>
          </w:r>
          <w:r>
            <w:fldChar w:fldCharType="separate"/>
          </w:r>
          <w:r>
            <w:rPr>
              <w:rStyle w:val="12"/>
            </w:rPr>
            <w:t>9.豪斯曼检验</w:t>
          </w:r>
          <w:r>
            <w:tab/>
          </w:r>
          <w:r>
            <w:fldChar w:fldCharType="begin"/>
          </w:r>
          <w:r>
            <w:instrText xml:space="preserve"> PAGEREF _Toc104400435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"_Toc104400436" </w:instrText>
          </w:r>
          <w:r>
            <w:fldChar w:fldCharType="separate"/>
          </w:r>
          <w:r>
            <w:rPr>
              <w:rStyle w:val="12"/>
            </w:rPr>
            <w:t>10.时间固定效应检验</w:t>
          </w:r>
          <w:r>
            <w:tab/>
          </w:r>
          <w:r>
            <w:fldChar w:fldCharType="begin"/>
          </w:r>
          <w:r>
            <w:instrText xml:space="preserve"> PAGEREF _Toc104400436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"_Toc104400437" </w:instrText>
          </w:r>
          <w:r>
            <w:fldChar w:fldCharType="separate"/>
          </w:r>
          <w:r>
            <w:rPr>
              <w:rStyle w:val="12"/>
            </w:rPr>
            <w:t>11.个体固定效应检验</w:t>
          </w:r>
          <w:r>
            <w:tab/>
          </w:r>
          <w:r>
            <w:fldChar w:fldCharType="begin"/>
          </w:r>
          <w:r>
            <w:instrText xml:space="preserve"> PAGEREF _Toc104400437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"_Toc104400438" </w:instrText>
          </w:r>
          <w:r>
            <w:fldChar w:fldCharType="separate"/>
          </w:r>
          <w:r>
            <w:rPr>
              <w:rStyle w:val="12"/>
            </w:rPr>
            <w:t>12.行业固定效应检验</w:t>
          </w:r>
          <w:r>
            <w:tab/>
          </w:r>
          <w:r>
            <w:fldChar w:fldCharType="begin"/>
          </w:r>
          <w:r>
            <w:instrText xml:space="preserve"> PAGEREF _Toc104400438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"_Toc104400439" </w:instrText>
          </w:r>
          <w:r>
            <w:fldChar w:fldCharType="separate"/>
          </w:r>
          <w:r>
            <w:rPr>
              <w:rStyle w:val="12"/>
            </w:rPr>
            <w:t>六、内生性问题解决方法（附具体模型）</w:t>
          </w:r>
          <w:r>
            <w:tab/>
          </w:r>
          <w:r>
            <w:fldChar w:fldCharType="begin"/>
          </w:r>
          <w:r>
            <w:instrText xml:space="preserve"> PAGEREF _Toc104400439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"_Toc104400440" </w:instrText>
          </w:r>
          <w:r>
            <w:fldChar w:fldCharType="separate"/>
          </w:r>
          <w:r>
            <w:rPr>
              <w:rStyle w:val="12"/>
            </w:rPr>
            <w:t>1.PSM模型</w:t>
          </w:r>
          <w:r>
            <w:tab/>
          </w:r>
          <w:r>
            <w:fldChar w:fldCharType="begin"/>
          </w:r>
          <w:r>
            <w:instrText xml:space="preserve"> PAGEREF _Toc104400440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"_Toc104400441" </w:instrText>
          </w:r>
          <w:r>
            <w:fldChar w:fldCharType="separate"/>
          </w:r>
          <w:r>
            <w:rPr>
              <w:rStyle w:val="12"/>
            </w:rPr>
            <w:t>PSM1————近邻匹配 使用最近邻匹配1:1原则</w:t>
          </w:r>
          <w:r>
            <w:tab/>
          </w:r>
          <w:r>
            <w:fldChar w:fldCharType="begin"/>
          </w:r>
          <w:r>
            <w:instrText xml:space="preserve"> PAGEREF _Toc104400441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"_Toc104400442" </w:instrText>
          </w:r>
          <w:r>
            <w:fldChar w:fldCharType="separate"/>
          </w:r>
          <w:r>
            <w:rPr>
              <w:rStyle w:val="12"/>
            </w:rPr>
            <w:t>PSM2- 核匹配</w:t>
          </w:r>
          <w:r>
            <w:tab/>
          </w:r>
          <w:r>
            <w:fldChar w:fldCharType="begin"/>
          </w:r>
          <w:r>
            <w:instrText xml:space="preserve"> PAGEREF _Toc104400442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"_Toc104400443" </w:instrText>
          </w:r>
          <w:r>
            <w:fldChar w:fldCharType="separate"/>
          </w:r>
          <w:r>
            <w:rPr>
              <w:rStyle w:val="12"/>
            </w:rPr>
            <w:t>PSM匹配3-半径匹配</w:t>
          </w:r>
          <w:r>
            <w:tab/>
          </w:r>
          <w:r>
            <w:fldChar w:fldCharType="begin"/>
          </w:r>
          <w:r>
            <w:instrText xml:space="preserve"> PAGEREF _Toc104400443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"_Toc104400444" </w:instrText>
          </w:r>
          <w:r>
            <w:fldChar w:fldCharType="separate"/>
          </w:r>
          <w:r>
            <w:rPr>
              <w:rStyle w:val="12"/>
            </w:rPr>
            <w:t>2.滞后期模型</w:t>
          </w:r>
          <w:r>
            <w:tab/>
          </w:r>
          <w:r>
            <w:fldChar w:fldCharType="begin"/>
          </w:r>
          <w:r>
            <w:instrText xml:space="preserve"> PAGEREF _Toc104400444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"_Toc104400445" </w:instrText>
          </w:r>
          <w:r>
            <w:fldChar w:fldCharType="separate"/>
          </w:r>
          <w:r>
            <w:rPr>
              <w:rStyle w:val="12"/>
            </w:rPr>
            <w:t>3.工具变量：两阶段最小二乘</w:t>
          </w:r>
          <w:r>
            <w:tab/>
          </w:r>
          <w:r>
            <w:fldChar w:fldCharType="begin"/>
          </w:r>
          <w:r>
            <w:instrText xml:space="preserve"> PAGEREF _Toc104400445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"_Toc104400446" </w:instrText>
          </w:r>
          <w:r>
            <w:fldChar w:fldCharType="separate"/>
          </w:r>
          <w:r>
            <w:rPr>
              <w:rStyle w:val="12"/>
            </w:rPr>
            <w:t>4.Heckman两阶段</w:t>
          </w:r>
          <w:r>
            <w:tab/>
          </w:r>
          <w:r>
            <w:fldChar w:fldCharType="begin"/>
          </w:r>
          <w:r>
            <w:instrText xml:space="preserve"> PAGEREF _Toc104400446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"_Toc104400447" </w:instrText>
          </w:r>
          <w:r>
            <w:fldChar w:fldCharType="separate"/>
          </w:r>
          <w:r>
            <w:rPr>
              <w:rStyle w:val="12"/>
            </w:rPr>
            <w:t>七、调节效应检验：机制分析</w:t>
          </w:r>
          <w:r>
            <w:tab/>
          </w:r>
          <w:r>
            <w:fldChar w:fldCharType="begin"/>
          </w:r>
          <w:r>
            <w:instrText xml:space="preserve"> PAGEREF _Toc104400447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"_Toc104400448" </w:instrText>
          </w:r>
          <w:r>
            <w:fldChar w:fldCharType="separate"/>
          </w:r>
          <w:r>
            <w:rPr>
              <w:rStyle w:val="12"/>
            </w:rPr>
            <w:t>八.中介效应检验：路径分析（三种方法）</w:t>
          </w:r>
          <w:r>
            <w:tab/>
          </w:r>
          <w:r>
            <w:fldChar w:fldCharType="begin"/>
          </w:r>
          <w:r>
            <w:instrText xml:space="preserve"> PAGEREF _Toc104400448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"_Toc104400449" </w:instrText>
          </w:r>
          <w:r>
            <w:fldChar w:fldCharType="separate"/>
          </w:r>
          <w:r>
            <w:rPr>
              <w:rStyle w:val="12"/>
            </w:rPr>
            <w:t>1.回归模型三阶段法</w:t>
          </w:r>
          <w:r>
            <w:tab/>
          </w:r>
          <w:r>
            <w:fldChar w:fldCharType="begin"/>
          </w:r>
          <w:r>
            <w:instrText xml:space="preserve"> PAGEREF _Toc104400449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"_Toc104400450" </w:instrText>
          </w:r>
          <w:r>
            <w:fldChar w:fldCharType="separate"/>
          </w:r>
          <w:r>
            <w:rPr>
              <w:rStyle w:val="12"/>
            </w:rPr>
            <w:t>2.Sobel-Goodman检验</w:t>
          </w:r>
          <w:r>
            <w:tab/>
          </w:r>
          <w:r>
            <w:fldChar w:fldCharType="begin"/>
          </w:r>
          <w:r>
            <w:instrText xml:space="preserve"> PAGEREF _Toc104400450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"_Toc104400451" </w:instrText>
          </w:r>
          <w:r>
            <w:fldChar w:fldCharType="separate"/>
          </w:r>
          <w:r>
            <w:rPr>
              <w:rStyle w:val="12"/>
            </w:rPr>
            <w:t>3.Bootstrap检验</w:t>
          </w:r>
          <w:r>
            <w:tab/>
          </w:r>
          <w:r>
            <w:fldChar w:fldCharType="begin"/>
          </w:r>
          <w:r>
            <w:instrText xml:space="preserve"> PAGEREF _Toc104400451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"_Toc104400452" </w:instrText>
          </w:r>
          <w:r>
            <w:fldChar w:fldCharType="separate"/>
          </w:r>
          <w:r>
            <w:rPr>
              <w:rStyle w:val="12"/>
            </w:rPr>
            <w:t>九．其他命令</w:t>
          </w:r>
          <w:r>
            <w:tab/>
          </w:r>
          <w:r>
            <w:fldChar w:fldCharType="begin"/>
          </w:r>
          <w:r>
            <w:instrText xml:space="preserve"> PAGEREF _Toc104400452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"_Toc104400453" </w:instrText>
          </w:r>
          <w:r>
            <w:fldChar w:fldCharType="separate"/>
          </w:r>
          <w:r>
            <w:rPr>
              <w:rStyle w:val="12"/>
            </w:rPr>
            <w:t>*中值分组</w:t>
          </w:r>
          <w:r>
            <w:tab/>
          </w:r>
          <w:r>
            <w:fldChar w:fldCharType="begin"/>
          </w:r>
          <w:r>
            <w:instrText xml:space="preserve"> PAGEREF _Toc104400453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"_Toc104400454" </w:instrText>
          </w:r>
          <w:r>
            <w:fldChar w:fldCharType="separate"/>
          </w:r>
          <w:r>
            <w:rPr>
              <w:rStyle w:val="12"/>
            </w:rPr>
            <w:t>* gen &amp; egen</w:t>
          </w:r>
          <w:r>
            <w:tab/>
          </w:r>
          <w:r>
            <w:fldChar w:fldCharType="begin"/>
          </w:r>
          <w:r>
            <w:instrText xml:space="preserve"> PAGEREF _Toc104400454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"_Toc104400455" </w:instrText>
          </w:r>
          <w:r>
            <w:fldChar w:fldCharType="separate"/>
          </w:r>
          <w:r>
            <w:rPr>
              <w:rStyle w:val="12"/>
            </w:rPr>
            <w:t>字符转化为数值的stata命令</w:t>
          </w:r>
          <w:r>
            <w:tab/>
          </w:r>
          <w:r>
            <w:fldChar w:fldCharType="begin"/>
          </w:r>
          <w:r>
            <w:instrText xml:space="preserve"> PAGEREF _Toc104400455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"_Toc104400456" </w:instrText>
          </w:r>
          <w:r>
            <w:fldChar w:fldCharType="separate"/>
          </w:r>
          <w:r>
            <w:rPr>
              <w:rStyle w:val="12"/>
            </w:rPr>
            <w:t>Split分割函数</w:t>
          </w:r>
          <w:r>
            <w:tab/>
          </w:r>
          <w:r>
            <w:fldChar w:fldCharType="begin"/>
          </w:r>
          <w:r>
            <w:instrText xml:space="preserve"> PAGEREF _Toc104400456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"_Toc104400457" </w:instrText>
          </w:r>
          <w:r>
            <w:fldChar w:fldCharType="separate"/>
          </w:r>
          <w:r>
            <w:rPr>
              <w:rStyle w:val="12"/>
            </w:rPr>
            <w:t>字符串处理函数</w:t>
          </w:r>
          <w:r>
            <w:tab/>
          </w:r>
          <w:r>
            <w:fldChar w:fldCharType="begin"/>
          </w:r>
          <w:r>
            <w:instrText xml:space="preserve"> PAGEREF _Toc104400457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</w:pPr>
          <w:r>
            <w:fldChar w:fldCharType="begin"/>
          </w:r>
          <w:r>
            <w:instrText xml:space="preserve"> HYPERLINK \l "_Toc104400458" </w:instrText>
          </w:r>
          <w:r>
            <w:fldChar w:fldCharType="separate"/>
          </w:r>
          <w:r>
            <w:rPr>
              <w:rStyle w:val="12"/>
            </w:rPr>
            <w:t>合并数据</w:t>
          </w:r>
          <w:r>
            <w:tab/>
          </w:r>
          <w:r>
            <w:fldChar w:fldCharType="begin"/>
          </w:r>
          <w:r>
            <w:instrText xml:space="preserve"> PAGEREF _Toc104400458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pPr>
        <w:pStyle w:val="2"/>
      </w:pPr>
      <w:bookmarkStart w:id="0" w:name="_Toc104400411"/>
      <w:r>
        <w:t>一、数据预处理</w:t>
      </w:r>
      <w:bookmarkEnd w:id="0"/>
    </w:p>
    <w:p>
      <w:r>
        <w:t xml:space="preserve">*                </w:t>
      </w:r>
      <w:r>
        <w:rPr>
          <w:rStyle w:val="14"/>
        </w:rPr>
        <w:t>1.如何导入数据到Stata里</w:t>
      </w:r>
    </w:p>
    <w:p>
      <w:r>
        <w:t xml:space="preserve">*    （国泰安TXT原始文件、Excel原始文件+万德原始文件）                  </w:t>
      </w:r>
    </w:p>
    <w:p>
      <w:r>
        <w:t>*=======================================================</w:t>
      </w:r>
    </w:p>
    <w:p/>
    <w:p>
      <w:r>
        <w:t>*导入国泰安的TXT原始文件方式</w:t>
      </w:r>
    </w:p>
    <w:p/>
    <w:p>
      <w:r>
        <w:t>insheet using E:\stata16\FS_Combas.txt,clear  // 其中 “E:\stata16\FS_Combas.txt”可自行根据电脑中的stata安装位置调整,“FS_Combas”为你需要导入的文件名称</w:t>
      </w:r>
    </w:p>
    <w:p/>
    <w:p>
      <w:r>
        <w:t>*导入国泰安的Excel原始文件</w:t>
      </w:r>
    </w:p>
    <w:p/>
    <w:p>
      <w:r>
        <w:t>import excel 股东股权质押统计表.xlsx, firstrow clear   // 其中“股东股权质押统计表”为你需要导入的文件名称</w:t>
      </w:r>
    </w:p>
    <w:p>
      <w:r>
        <w:t>*=========================================================</w:t>
      </w:r>
    </w:p>
    <w:p>
      <w:r>
        <w:t>*                 导入Wind原始文件方式</w:t>
      </w:r>
    </w:p>
    <w:p>
      <w:r>
        <w:t>*    （由于Wind数据处理比较复杂，所以以下分步骤展示）</w:t>
      </w:r>
    </w:p>
    <w:p>
      <w:r>
        <w:t>=======================================================</w:t>
      </w:r>
    </w:p>
    <w:p>
      <w:r>
        <w:t xml:space="preserve">*          其一，将wind数据导入STATA之前的准备工作   </w:t>
      </w:r>
    </w:p>
    <w:p>
      <w:r>
        <w:t>*=========================================================</w:t>
      </w:r>
    </w:p>
    <w:p/>
    <w:p>
      <w:r>
        <w:t>*第一，在STATA中安装github的下载接口</w:t>
      </w:r>
    </w:p>
    <w:p>
      <w:r>
        <w:t xml:space="preserve">net install github, from("https://haghish.github.io/github/") </w:t>
      </w:r>
    </w:p>
    <w:p>
      <w:r>
        <w:t>*第二，通过github接口安装github上的命令</w:t>
      </w:r>
    </w:p>
    <w:p>
      <w:r>
        <w:t>github install zhbsis/TwoSort</w:t>
      </w:r>
    </w:p>
    <w:p>
      <w:r>
        <w:t>*第三，安装tidy命令</w:t>
      </w:r>
    </w:p>
    <w:p>
      <w:r>
        <w:t>ssc install tidy</w:t>
      </w:r>
    </w:p>
    <w:p>
      <w:r>
        <w:t>*=========================================================</w:t>
      </w:r>
    </w:p>
    <w:p>
      <w:r>
        <w:t>*       其二，在Wind库下载需要的数据（比如下载产权性质）</w:t>
      </w:r>
    </w:p>
    <w:p>
      <w:r>
        <w:t>*=========================================================</w:t>
      </w:r>
    </w:p>
    <w:p>
      <w:r>
        <w:t xml:space="preserve">             wind数据库下载原始数据.xlsx</w:t>
      </w:r>
    </w:p>
    <w:p>
      <w:r>
        <w:t>*=========================================================</w:t>
      </w:r>
    </w:p>
    <w:p>
      <w:r>
        <w:t xml:space="preserve">*      其三，调整EXCEL格式，使其满足readWind代码需求 </w:t>
      </w:r>
    </w:p>
    <w:p>
      <w:r>
        <w:t>*=========================================================</w:t>
      </w:r>
    </w:p>
    <w:p>
      <w:r>
        <w:t>*需要按照以下样式调整EXCEL格式： 股票代码  股票名称  时间1  时间2 ... 时间n</w:t>
      </w:r>
    </w:p>
    <w:p>
      <w:r>
        <w:t>E:\stata16\如何将WIND数据库下载的数据导入stata\wind数据库原始数据和调整后的数据\调整合适的格式满足导入stata.xlsx</w:t>
      </w:r>
    </w:p>
    <w:p>
      <w:r>
        <w:t>*=========================================================</w:t>
      </w:r>
    </w:p>
    <w:p>
      <w:r>
        <w:t>*       其四，使用readWind命令导入</w:t>
      </w:r>
    </w:p>
    <w:p>
      <w:r>
        <w:t>*=========================================================</w:t>
      </w:r>
    </w:p>
    <w:p>
      <w:r>
        <w:t>*使用readWind命令导入</w:t>
      </w:r>
    </w:p>
    <w:p>
      <w:r>
        <w:t>cd E:\stata16\如何将WIND数据库下载的数据导入stata\wind数据库原始数据和调整后的数据</w:t>
      </w:r>
    </w:p>
    <w:p>
      <w:r>
        <w:t>clear</w:t>
      </w:r>
    </w:p>
    <w:p>
      <w:r>
        <w:t>readWind, var(调整合适的格式满足导入stata) timeType(y) t0(2004)</w:t>
      </w:r>
    </w:p>
    <w:p>
      <w:r>
        <w:t xml:space="preserve">/*readWind, var(excel名称) timeType(时间类型) t0(样本起始时间) [split splitN(样本分割数) erase] </w:t>
      </w:r>
    </w:p>
    <w:p/>
    <w:p>
      <w:r>
        <w:t>*1.var括号里的excel名称就是从wind下载下来的是excel名称，比如我这个excel就命令为“调整合适的格式满足导入stata”</w:t>
      </w:r>
    </w:p>
    <w:p>
      <w:r>
        <w:t>*2.timeType括号里的时间类型是指下载下来的数据是年度、季度还是月度，所以取值分别为y/q/m（注意：不支持日）</w:t>
      </w:r>
    </w:p>
    <w:p>
      <w:r>
        <w:t>*3.t0括号里的是样本起始时间，比如你选择2004开始，那么t0()里就是2004；如果你用了月度数据，比如从2005，如果是年度数据以年为变化单位那就写1995</w:t>
      </w:r>
    </w:p>
    <w:p>
      <w:r>
        <w:t>*4.*最后面的split splitN(n) erase这3个option是可选择的命令，主要是当我们的样本中的数据量太大时，会影响运算速度，所以这个命令可以使我们将样本分割成n个小样本，分别进行处理，最后合并在一起，也就是说，n取值越大分割的样本越小。【注意】n不要取值太小也不要太大。</w:t>
      </w:r>
    </w:p>
    <w:p/>
    <w:p>
      <w:r>
        <w:t>*/</w:t>
      </w:r>
    </w:p>
    <w:p>
      <w:r>
        <w:t>*</w:t>
      </w:r>
      <w:r>
        <w:rPr>
          <w:highlight w:val="yellow"/>
        </w:rPr>
        <w:t>基本处理</w:t>
      </w:r>
    </w:p>
    <w:p/>
    <w:p>
      <w:r>
        <w:t>gen id=real(substr(stkcd,1,6))</w:t>
      </w:r>
    </w:p>
    <w:p>
      <w:r>
        <w:t>gen year=real(time)</w:t>
      </w:r>
    </w:p>
    <w:p>
      <w:r>
        <w:t>order id year</w:t>
      </w:r>
    </w:p>
    <w:p>
      <w:r>
        <w:t>tsset id year</w:t>
      </w:r>
    </w:p>
    <w:p>
      <w:r>
        <w:t>rename 调整合适的格式满足导入stata 公司属性</w:t>
      </w:r>
    </w:p>
    <w:p>
      <w:r>
        <w:t>rename id 股票代码</w:t>
      </w:r>
    </w:p>
    <w:p>
      <w:r>
        <w:t>rename year 年份</w:t>
      </w:r>
    </w:p>
    <w:p>
      <w:r>
        <w:t>rename comp 公司名称</w:t>
      </w:r>
    </w:p>
    <w:p>
      <w:r>
        <w:t>order 股票代码 年份 公司属性</w:t>
      </w:r>
    </w:p>
    <w:p>
      <w:r>
        <w:t xml:space="preserve">drop time </w:t>
      </w:r>
    </w:p>
    <w:p/>
    <w:p>
      <w:r>
        <w:t>*关于如何导入Wind数据到Stata中，详细介绍请参考 https://bbs.pinggu.org/thread-10721029-1-1.html</w:t>
      </w:r>
    </w:p>
    <w:p>
      <w:r>
        <w:t>*==========================================================</w:t>
      </w:r>
    </w:p>
    <w:p>
      <w:r>
        <w:t xml:space="preserve">* </w:t>
      </w:r>
    </w:p>
    <w:p>
      <w:pPr>
        <w:pStyle w:val="2"/>
        <w:rPr>
          <w:rStyle w:val="13"/>
          <w:b w:val="0"/>
          <w:bCs w:val="0"/>
        </w:rPr>
      </w:pPr>
      <w:bookmarkStart w:id="1" w:name="_Toc104400412"/>
      <w:r>
        <w:rPr>
          <w:rStyle w:val="13"/>
          <w:b w:val="0"/>
          <w:bCs w:val="0"/>
        </w:rPr>
        <w:t>二、 Stata中数据的基本处理</w:t>
      </w:r>
      <w:bookmarkEnd w:id="1"/>
    </w:p>
    <w:p>
      <w:pPr>
        <w:pStyle w:val="2"/>
        <w:rPr>
          <w:b w:val="0"/>
          <w:bCs w:val="0"/>
        </w:rPr>
      </w:pPr>
      <w:bookmarkStart w:id="2" w:name="_Toc104400413"/>
      <w:r>
        <w:rPr>
          <w:rStyle w:val="14"/>
          <w:b w:val="0"/>
          <w:bCs w:val="0"/>
        </w:rPr>
        <w:t>(1)取年份</w:t>
      </w:r>
      <w:bookmarkEnd w:id="2"/>
    </w:p>
    <w:p>
      <w:r>
        <w:t>gen year=real(substr(accper,1,4))</w:t>
      </w:r>
    </w:p>
    <w:p>
      <w:r>
        <w:t>gen a=real(substr(accper,6,2))</w:t>
      </w:r>
    </w:p>
    <w:p>
      <w:r>
        <w:t>drop if a!=12</w:t>
      </w:r>
    </w:p>
    <w:p>
      <w:r>
        <w:t xml:space="preserve">drop  accper a </w:t>
      </w:r>
    </w:p>
    <w:p>
      <w:r>
        <w:t>// 将accper表示的年月日转换为年份，且格式转换为数值型</w:t>
      </w:r>
    </w:p>
    <w:p/>
    <w:p>
      <w:bookmarkStart w:id="3" w:name="_Toc104400414"/>
      <w:r>
        <w:rPr>
          <w:rStyle w:val="14"/>
        </w:rPr>
        <w:t>(2)剔除数据中的样本</w:t>
      </w:r>
      <w:bookmarkEnd w:id="3"/>
    </w:p>
    <w:p>
      <w:r>
        <w:t>drop if typrep=="B"</w:t>
      </w:r>
    </w:p>
    <w:p>
      <w:r>
        <w:t>// 将typrep表示的B样本剔除掉</w:t>
      </w:r>
    </w:p>
    <w:p/>
    <w:p>
      <w:bookmarkStart w:id="4" w:name="_Toc104400415"/>
      <w:r>
        <w:rPr>
          <w:rStyle w:val="14"/>
        </w:rPr>
        <w:t>(3)生成新的变量</w:t>
      </w:r>
      <w:bookmarkEnd w:id="4"/>
    </w:p>
    <w:p>
      <w:r>
        <w:t>gen Size=ln(a001000000)</w:t>
      </w:r>
    </w:p>
    <w:p>
      <w:r>
        <w:t>//  生成新的变量，且对老变量a001000000取ln</w:t>
      </w:r>
    </w:p>
    <w:p/>
    <w:p>
      <w:bookmarkStart w:id="5" w:name="_Toc104400416"/>
      <w:r>
        <w:rPr>
          <w:rStyle w:val="14"/>
        </w:rPr>
        <w:t>(4)给变量添加标签</w:t>
      </w:r>
      <w:bookmarkEnd w:id="5"/>
    </w:p>
    <w:p>
      <w:r>
        <w:t>label var year 年度</w:t>
      </w:r>
    </w:p>
    <w:p>
      <w:r>
        <w:t>// 给year添加标签年度，以便于在stata中读懂每个英文的含义</w:t>
      </w:r>
    </w:p>
    <w:p>
      <w:pPr>
        <w:rPr>
          <w:rStyle w:val="14"/>
        </w:rPr>
      </w:pPr>
      <w:bookmarkStart w:id="6" w:name="_Toc104400417"/>
      <w:r>
        <w:rPr>
          <w:rStyle w:val="14"/>
        </w:rPr>
        <w:t>(5)生成行业、年度虚拟变量</w:t>
      </w:r>
      <w:bookmarkEnd w:id="6"/>
      <w:r>
        <w:rPr>
          <w:rStyle w:val="14"/>
        </w:rPr>
        <w:t xml:space="preserve"> </w:t>
      </w:r>
    </w:p>
    <w:p>
      <w:r>
        <w:t>tab Industry,gen(indu)  //生成行业虚拟变量</w:t>
      </w:r>
    </w:p>
    <w:p>
      <w:r>
        <w:t>drop indu1     //为了避免共线性，删掉indu1</w:t>
      </w:r>
    </w:p>
    <w:p>
      <w:r>
        <w:t>tab year,gen(time)   //生成年度虚拟变量</w:t>
      </w:r>
    </w:p>
    <w:p>
      <w:r>
        <w:t xml:space="preserve">drop time1     //为了避免共线性，删掉time1 </w:t>
      </w:r>
    </w:p>
    <w:p>
      <w:r>
        <w:t xml:space="preserve">// 作用——控制行业和年度效应   </w:t>
      </w:r>
    </w:p>
    <w:p/>
    <w:p>
      <w:bookmarkStart w:id="7" w:name="_Toc104400418"/>
      <w:r>
        <w:rPr>
          <w:rStyle w:val="14"/>
        </w:rPr>
        <w:t>(6)基本数据匹配</w:t>
      </w:r>
      <w:bookmarkEnd w:id="7"/>
    </w:p>
    <w:p/>
    <w:p>
      <w:r>
        <w:t>*一种方法：</w:t>
      </w:r>
    </w:p>
    <w:p/>
    <w:p>
      <w:r>
        <w:t>merge 1:1 id year using 行业代码与公司年度对应至2020.dta</w:t>
      </w:r>
    </w:p>
    <w:p>
      <w:r>
        <w:t>keep if _merge==1 | _merge==3</w:t>
      </w:r>
    </w:p>
    <w:p>
      <w:r>
        <w:t>drop _merge</w:t>
      </w:r>
    </w:p>
    <w:p>
      <w:r>
        <w:t>//使用 merge 1:1 匹配数据  1:1指的是1对1匹配;id year 对应的是匹配变量,id是股票代码，year是年份;“行业代码与公司年度对应至2020.dta”是匹配数据的名称</w:t>
      </w:r>
    </w:p>
    <w:p/>
    <w:p>
      <w:r>
        <w:t>*另一种方法：</w:t>
      </w:r>
    </w:p>
    <w:p/>
    <w:p>
      <w:r>
        <w:t xml:space="preserve">merge 1:1 id year using 行业代码与公司年度对应至2020.dta, nogen keep(1 3)  </w:t>
      </w:r>
    </w:p>
    <w:p/>
    <w:p>
      <w:r>
        <w:t>/*nogen 表示不生成_merge变量</w:t>
      </w:r>
    </w:p>
    <w:p>
      <w:r>
        <w:t>keep(1 3) 相当于 keep if _merge==1 | _merge==3</w:t>
      </w:r>
    </w:p>
    <w:p>
      <w:r>
        <w:t>keep里面具体对应</w:t>
      </w:r>
    </w:p>
    <w:p>
      <w:r>
        <w:t xml:space="preserve">           numeric    equivalent</w:t>
      </w:r>
    </w:p>
    <w:p>
      <w:r>
        <w:t xml:space="preserve">            code      word (results)     description</w:t>
      </w:r>
    </w:p>
    <w:p>
      <w:r>
        <w:t xml:space="preserve">           -------------------------------------------------------------------</w:t>
      </w:r>
    </w:p>
    <w:p>
      <w:r>
        <w:t xml:space="preserve">              1       master             observation appeared in master only</w:t>
      </w:r>
    </w:p>
    <w:p>
      <w:r>
        <w:t xml:space="preserve">              2       using              observation appeared in using only</w:t>
      </w:r>
    </w:p>
    <w:p>
      <w:r>
        <w:t xml:space="preserve">              3       match              observation appeared in both</w:t>
      </w:r>
    </w:p>
    <w:p>
      <w:r>
        <w:tab/>
      </w:r>
      <w:r>
        <w:tab/>
      </w:r>
      <w:r>
        <w:tab/>
      </w:r>
      <w:r>
        <w:t xml:space="preserve">  </w:t>
      </w:r>
    </w:p>
    <w:p>
      <w:r>
        <w:t>*/</w:t>
      </w:r>
    </w:p>
    <w:p>
      <w:bookmarkStart w:id="8" w:name="_Toc104400419"/>
      <w:r>
        <w:rPr>
          <w:rStyle w:val="14"/>
        </w:rPr>
        <w:t>（7）Winsor处理，剔除异常值</w:t>
      </w:r>
      <w:bookmarkEnd w:id="8"/>
    </w:p>
    <w:p/>
    <w:p>
      <w:r>
        <w:t>winsor2 变量, replace cuts(1 99) by(year)</w:t>
      </w:r>
    </w:p>
    <w:p>
      <w:r>
        <w:t>// by(year)为可选择项，可加或者不加，（1 99）也可以调整</w:t>
      </w:r>
    </w:p>
    <w:p/>
    <w:p>
      <w:bookmarkStart w:id="9" w:name="_Toc104400420"/>
      <w:r>
        <w:rPr>
          <w:rStyle w:val="14"/>
        </w:rPr>
        <w:t>（8）剔除缺失值</w:t>
      </w:r>
      <w:bookmarkEnd w:id="9"/>
    </w:p>
    <w:p>
      <w:r>
        <w:rPr>
          <w:rFonts w:hint="eastAsia"/>
        </w:rPr>
        <w:t>*</w:t>
      </w:r>
      <w:r>
        <w:t>foreach i in  变量1 变量2 变量3  {</w:t>
      </w:r>
    </w:p>
    <w:p>
      <w:r>
        <w:tab/>
      </w:r>
      <w:r>
        <w:t xml:space="preserve">drop if `i'==. </w:t>
      </w:r>
    </w:p>
    <w:p>
      <w:pPr>
        <w:ind w:firstLine="210" w:firstLineChars="100"/>
      </w:pPr>
      <w:r>
        <w:t>}</w:t>
      </w:r>
    </w:p>
    <w:p>
      <w:r>
        <w:t>// 将以上变量转换为自己论文的变量值</w:t>
      </w:r>
    </w:p>
    <w:p/>
    <w:p>
      <w:bookmarkStart w:id="10" w:name="_Toc104400421"/>
      <w:r>
        <w:rPr>
          <w:rStyle w:val="14"/>
        </w:rPr>
        <w:t>（9）回归结果输出</w:t>
      </w:r>
      <w:bookmarkEnd w:id="10"/>
    </w:p>
    <w:p/>
    <w:p>
      <w:r>
        <w:t>reg y x x1 x2 x3</w:t>
      </w:r>
    </w:p>
    <w:p>
      <w:r>
        <w:t>est store a1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r>
        <w:t>xtreg y x x1 x2 x3,re</w:t>
      </w:r>
    </w:p>
    <w:p>
      <w:r>
        <w:t>est store a2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r>
        <w:t>xtreg y x x1 x2 x3,fe</w:t>
      </w:r>
    </w:p>
    <w:p>
      <w:r>
        <w:t>est store a3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r>
        <w:t xml:space="preserve">esttab a1 a2 a3 using 回归结果.rtf, replace b(%6.4f) t(%6.4f) nogap ar2 star(* 0.1 ** 0.05 *** 0.01) </w:t>
      </w:r>
    </w:p>
    <w:p/>
    <w:p>
      <w:r>
        <w:t>//以上将回归结果记为a1、a2及a3，输出。</w:t>
      </w:r>
    </w:p>
    <w:p/>
    <w:p>
      <w:pPr>
        <w:pStyle w:val="2"/>
      </w:pPr>
      <w:bookmarkStart w:id="11" w:name="_Toc104400422"/>
      <w:r>
        <w:rPr>
          <w:rStyle w:val="13"/>
          <w:b w:val="0"/>
          <w:bCs w:val="0"/>
        </w:rPr>
        <w:t>三、 描述性统计</w:t>
      </w:r>
      <w:bookmarkEnd w:id="11"/>
    </w:p>
    <w:p>
      <w:r>
        <w:t>*简单列表（不实用）</w:t>
      </w:r>
    </w:p>
    <w:p/>
    <w:p>
      <w:r>
        <w:t xml:space="preserve">tabstat y x1 x2 x3, stat(max min mean p50 sd n) </w:t>
      </w:r>
    </w:p>
    <w:p/>
    <w:p>
      <w:pPr>
        <w:pStyle w:val="3"/>
      </w:pPr>
      <w:bookmarkStart w:id="12" w:name="_Toc104400423"/>
      <w:r>
        <w:rPr>
          <w:rStyle w:val="14"/>
          <w:b w:val="0"/>
          <w:bCs w:val="0"/>
        </w:rPr>
        <w:t>输入论文的代码写法（很实用）</w:t>
      </w:r>
      <w:bookmarkEnd w:id="12"/>
    </w:p>
    <w:p>
      <w:r>
        <w:t xml:space="preserve"> </w:t>
      </w:r>
    </w:p>
    <w:p>
      <w:r>
        <w:t>sum2docx  变量1 变量2 变量3 using  C:\Users\我的论文.docx,replace stats(N mean(%9.4f) sd min(%9.2f) median(%9.2f) max(%9.2f))  title("Table 2: Summary Statistics")</w:t>
      </w:r>
    </w:p>
    <w:p>
      <w:r>
        <w:t>//该代码直接输出论文格式，简单调整即可</w:t>
      </w:r>
    </w:p>
    <w:p/>
    <w:p>
      <w:pPr>
        <w:pStyle w:val="2"/>
      </w:pPr>
      <w:bookmarkStart w:id="13" w:name="_Toc104400424"/>
      <w:r>
        <w:rPr>
          <w:rStyle w:val="13"/>
          <w:b w:val="0"/>
          <w:bCs w:val="0"/>
        </w:rPr>
        <w:t>四、相关性分析</w:t>
      </w:r>
      <w:r>
        <w:t>*</w:t>
      </w:r>
      <w:bookmarkEnd w:id="13"/>
      <w:r>
        <w:t xml:space="preserve">         </w:t>
      </w:r>
    </w:p>
    <w:p>
      <w:r>
        <w:t xml:space="preserve">logout,save(相关系数分析) word replace:pwcorr_a  变量1 变量2 变量3, star1(.01) star5(.05) star10(.1) </w:t>
      </w:r>
    </w:p>
    <w:p/>
    <w:p>
      <w:pPr>
        <w:pStyle w:val="2"/>
      </w:pPr>
      <w:bookmarkStart w:id="14" w:name="_Toc104400425"/>
      <w:r>
        <w:rPr>
          <w:rStyle w:val="13"/>
          <w:b w:val="0"/>
          <w:bCs w:val="0"/>
        </w:rPr>
        <w:t>五、实证模型分析</w:t>
      </w:r>
      <w:bookmarkEnd w:id="14"/>
    </w:p>
    <w:p>
      <w:r>
        <w:t>*    （由于实证模型种类比较多，所以以下分步骤展示）</w:t>
      </w:r>
    </w:p>
    <w:p>
      <w:pPr>
        <w:pStyle w:val="3"/>
      </w:pPr>
      <w:bookmarkStart w:id="15" w:name="_Toc104400426"/>
      <w:r>
        <w:t>1.单变量分析</w:t>
      </w:r>
      <w:bookmarkEnd w:id="15"/>
    </w:p>
    <w:p>
      <w:r>
        <w:t>logout,save (单变量分析) word replace:ttable3 被解释变量,by(解释变量虚拟形式)  f(%8.4f) notitle</w:t>
      </w:r>
    </w:p>
    <w:p>
      <w:r>
        <w:t>//解释变量虚拟形式为01虚拟变量形式</w:t>
      </w:r>
    </w:p>
    <w:p/>
    <w:p>
      <w:pPr>
        <w:pStyle w:val="3"/>
      </w:pPr>
      <w:bookmarkStart w:id="16" w:name="_Toc104400427"/>
      <w:r>
        <w:rPr>
          <w:rStyle w:val="14"/>
          <w:b w:val="0"/>
          <w:bCs w:val="0"/>
        </w:rPr>
        <w:t>2.最小二乘法</w:t>
      </w:r>
      <w:bookmarkEnd w:id="16"/>
    </w:p>
    <w:p>
      <w:r>
        <w:t>*基本形式</w:t>
      </w:r>
    </w:p>
    <w:p>
      <w:r>
        <w:t xml:space="preserve">reg y x x1 x2 x3  </w:t>
      </w:r>
    </w:p>
    <w:p>
      <w:r>
        <w:t>*论文跑数据形式</w:t>
      </w:r>
    </w:p>
    <w:p>
      <w:r>
        <w:t xml:space="preserve">xi:reg 被解释变量 解释变量 控制变量1 控制变量2  i.year i.industry </w:t>
      </w:r>
    </w:p>
    <w:p>
      <w:r>
        <w:t>est store a1</w:t>
      </w:r>
    </w:p>
    <w:p>
      <w:r>
        <w:t xml:space="preserve">esttab  a1  using 主变量回归结果.rtf,replace nogap ar2 b(%6.4f) t(%6.4f) star(* 0.1 ** 0.05 *** 0.01)  </w:t>
      </w:r>
    </w:p>
    <w:p>
      <w:pPr>
        <w:pStyle w:val="4"/>
      </w:pPr>
      <w:bookmarkStart w:id="17" w:name="_Toc104400428"/>
      <w:r>
        <w:rPr>
          <w:rStyle w:val="15"/>
          <w:b w:val="0"/>
          <w:bCs w:val="0"/>
        </w:rPr>
        <w:t>面板数据</w:t>
      </w:r>
      <w:bookmarkEnd w:id="17"/>
      <w:r>
        <w:rPr>
          <w:rStyle w:val="15"/>
          <w:rFonts w:hint="eastAsia"/>
          <w:b w:val="0"/>
          <w:bCs w:val="0"/>
        </w:rPr>
        <w:t>（时间序列考虑多重共线性）</w:t>
      </w:r>
    </w:p>
    <w:p>
      <w:r>
        <w:t>*基本形式</w:t>
      </w:r>
    </w:p>
    <w:p>
      <w:r>
        <w:t>xtset id year</w:t>
      </w:r>
    </w:p>
    <w:p>
      <w:r>
        <w:t>xtreg y x x1 x2 x3,fe //固定效应（fe）</w:t>
      </w:r>
    </w:p>
    <w:p>
      <w:r>
        <w:t>xtreg y x x1 x2 x3,re //随机效应（re）</w:t>
      </w:r>
    </w:p>
    <w:p>
      <w:r>
        <w:t>*论文跑数据形式（以固定效应模型为例，下面模型较多，就不一一举例，也可参考论文跑数据形式）</w:t>
      </w:r>
    </w:p>
    <w:p>
      <w:r>
        <w:t xml:space="preserve">xi:xtreg 被解释变量 解释变量 控制变量1 控制变量2  i.year i.industry,fe </w:t>
      </w:r>
    </w:p>
    <w:p>
      <w:r>
        <w:t>est store fe_1</w:t>
      </w:r>
    </w:p>
    <w:p>
      <w:r>
        <w:t xml:space="preserve">esttab fe_1 using 固定效应方法.rtf,replace b(%6.4f) t(%6.4f) nogap ar2 star(* 0.1 ** 0.05 *** 0.01) </w:t>
      </w:r>
    </w:p>
    <w:p/>
    <w:p>
      <w:pPr>
        <w:pStyle w:val="3"/>
      </w:pPr>
      <w:bookmarkStart w:id="18" w:name="_Toc104400429"/>
      <w:r>
        <w:rPr>
          <w:rStyle w:val="14"/>
          <w:b w:val="0"/>
          <w:bCs w:val="0"/>
        </w:rPr>
        <w:t>3.分位数回归</w:t>
      </w:r>
      <w:bookmarkEnd w:id="18"/>
    </w:p>
    <w:p>
      <w:r>
        <w:t xml:space="preserve">sqreg y x1 x2 x3 ,q( .1 .25 .5 .75 .9) </w:t>
      </w:r>
    </w:p>
    <w:p>
      <w:r>
        <w:t>//分别为0.1分位  0.25分位  0.5  0.75  0.9，可根据研究问题自行调整</w:t>
      </w:r>
    </w:p>
    <w:p/>
    <w:p>
      <w:pPr>
        <w:pStyle w:val="3"/>
      </w:pPr>
      <w:bookmarkStart w:id="19" w:name="_Toc104400430"/>
      <w:r>
        <w:rPr>
          <w:rStyle w:val="14"/>
          <w:rFonts w:hint="eastAsia"/>
          <w:b w:val="0"/>
          <w:bCs w:val="0"/>
        </w:rPr>
        <w:t>4</w:t>
      </w:r>
      <w:r>
        <w:rPr>
          <w:rStyle w:val="14"/>
          <w:b w:val="0"/>
          <w:bCs w:val="0"/>
        </w:rPr>
        <w:t>.logit模型</w:t>
      </w:r>
      <w:bookmarkEnd w:id="19"/>
    </w:p>
    <w:p>
      <w:r>
        <w:t xml:space="preserve">logit y x x1 x2 x3 </w:t>
      </w:r>
    </w:p>
    <w:p>
      <w:pPr>
        <w:pStyle w:val="3"/>
      </w:pPr>
      <w:bookmarkStart w:id="20" w:name="_Toc104400431"/>
      <w:r>
        <w:rPr>
          <w:rStyle w:val="14"/>
          <w:rFonts w:hint="eastAsia"/>
          <w:b w:val="0"/>
          <w:bCs w:val="0"/>
        </w:rPr>
        <w:t>5</w:t>
      </w:r>
      <w:r>
        <w:rPr>
          <w:rStyle w:val="14"/>
          <w:b w:val="0"/>
          <w:bCs w:val="0"/>
        </w:rPr>
        <w:t>.Tobit模型</w:t>
      </w:r>
      <w:bookmarkEnd w:id="20"/>
    </w:p>
    <w:p>
      <w:r>
        <w:t>xttobit y x x1 x2 x3 , ll(0)  nolog tobit</w:t>
      </w:r>
    </w:p>
    <w:p>
      <w:r>
        <w:t xml:space="preserve">  </w:t>
      </w:r>
    </w:p>
    <w:p>
      <w:pPr>
        <w:pStyle w:val="3"/>
      </w:pPr>
      <w:bookmarkStart w:id="21" w:name="_Toc104400432"/>
      <w:r>
        <w:t>6</w:t>
      </w:r>
      <w:r>
        <w:rPr>
          <w:rStyle w:val="14"/>
          <w:b w:val="0"/>
          <w:bCs w:val="0"/>
        </w:rPr>
        <w:t>.probit模型</w:t>
      </w:r>
      <w:bookmarkEnd w:id="21"/>
    </w:p>
    <w:p>
      <w:r>
        <w:t xml:space="preserve">probit y x x1 x2 x3 </w:t>
      </w:r>
    </w:p>
    <w:p>
      <w:pPr>
        <w:pStyle w:val="3"/>
      </w:pPr>
      <w:bookmarkStart w:id="22" w:name="_Toc104400433"/>
      <w:r>
        <w:rPr>
          <w:rStyle w:val="14"/>
          <w:rFonts w:hint="eastAsia"/>
          <w:b w:val="0"/>
          <w:bCs w:val="0"/>
        </w:rPr>
        <w:t>7</w:t>
      </w:r>
      <w:r>
        <w:rPr>
          <w:rStyle w:val="14"/>
          <w:b w:val="0"/>
          <w:bCs w:val="0"/>
        </w:rPr>
        <w:t>.系统GMM</w:t>
      </w:r>
      <w:bookmarkEnd w:id="22"/>
    </w:p>
    <w:p>
      <w:r>
        <w:t>xtabond2 y L.y x x1 x2 x3, iv(x1 x2 x3) gmm(L.y  L.(x), lag(1 2) c) robust twostep</w:t>
      </w:r>
    </w:p>
    <w:p/>
    <w:p>
      <w:pPr>
        <w:pStyle w:val="3"/>
      </w:pPr>
      <w:bookmarkStart w:id="23" w:name="_Toc104400434"/>
      <w:r>
        <w:rPr>
          <w:rStyle w:val="14"/>
          <w:b w:val="0"/>
          <w:bCs w:val="0"/>
        </w:rPr>
        <w:t>8.双重差分模型（DID）</w:t>
      </w:r>
      <w:bookmarkEnd w:id="23"/>
      <w:r>
        <w:t xml:space="preserve"> </w:t>
      </w:r>
    </w:p>
    <w:p>
      <w:r>
        <w:t>xi:xtreg 被解释变量 c.Ifexpgro#c.Iftime 控制变量,fe cl(id)</w:t>
      </w:r>
    </w:p>
    <w:p>
      <w:r>
        <w:t>est store m1</w:t>
      </w:r>
    </w:p>
    <w:p>
      <w:r>
        <w:t xml:space="preserve">esttab  m1 using 双重差分模型主检验.rtf,replace  ar2 b(%6.4f) t(%6.4f) star(* 0.1 ** 0.05 *** 0.01)  </w:t>
      </w:r>
    </w:p>
    <w:p/>
    <w:p>
      <w:r>
        <w:t>// Ifexpgro为是否实验组，若是则取值为1，否则为0；Iftime为是否政策实施前后变量，若政策前则取值为0，若政策后，取值为1。c.Ifexpgro#c.Iftime 为Iftime与Ifexpgro的交乘项</w:t>
      </w:r>
    </w:p>
    <w:p>
      <w:pPr>
        <w:pStyle w:val="3"/>
      </w:pPr>
      <w:bookmarkStart w:id="24" w:name="_Toc104400435"/>
      <w:r>
        <w:rPr>
          <w:rStyle w:val="14"/>
          <w:rFonts w:hint="eastAsia"/>
          <w:b w:val="0"/>
          <w:bCs w:val="0"/>
        </w:rPr>
        <w:t>9</w:t>
      </w:r>
      <w:r>
        <w:rPr>
          <w:rStyle w:val="14"/>
          <w:b w:val="0"/>
          <w:bCs w:val="0"/>
        </w:rPr>
        <w:t>.豪斯曼检验</w:t>
      </w:r>
      <w:bookmarkEnd w:id="24"/>
    </w:p>
    <w:p>
      <w:r>
        <w:t>xtreg y x x1 x2 x3,re</w:t>
      </w:r>
    </w:p>
    <w:p>
      <w:r>
        <w:t>est store  re</w:t>
      </w:r>
    </w:p>
    <w:p>
      <w:r>
        <w:t>xtreg y x x1 x2 x3,fe</w:t>
      </w:r>
    </w:p>
    <w:p>
      <w:r>
        <w:t>est store  fe</w:t>
      </w:r>
    </w:p>
    <w:p>
      <w:r>
        <w:t>hausman fe re    // y为被解释变量，x为解释变量，x1、x2及x3为控制变量；</w:t>
      </w:r>
    </w:p>
    <w:p>
      <w:r>
        <w:t>//最终，选择标准为显著性在0.1及其以下选择固定效应，否则选择随机效应。</w:t>
      </w:r>
    </w:p>
    <w:p>
      <w:pPr>
        <w:pStyle w:val="3"/>
      </w:pPr>
      <w:bookmarkStart w:id="25" w:name="_Toc104400436"/>
      <w:r>
        <w:rPr>
          <w:rStyle w:val="14"/>
          <w:rFonts w:hint="eastAsia"/>
          <w:b w:val="0"/>
          <w:bCs w:val="0"/>
        </w:rPr>
        <w:t>1</w:t>
      </w:r>
      <w:r>
        <w:rPr>
          <w:rStyle w:val="14"/>
          <w:b w:val="0"/>
          <w:bCs w:val="0"/>
        </w:rPr>
        <w:t>0.时间固定效应检验</w:t>
      </w:r>
      <w:bookmarkEnd w:id="25"/>
    </w:p>
    <w:p>
      <w:r>
        <w:t xml:space="preserve">xi:xtreg y x x1 x2 x3 i.year,fe </w:t>
      </w:r>
    </w:p>
    <w:p>
      <w:r>
        <w:t>*或者</w:t>
      </w:r>
    </w:p>
    <w:p>
      <w:r>
        <w:t xml:space="preserve">xtreg y x x1 x2 x3 i.year,fe </w:t>
      </w:r>
    </w:p>
    <w:p>
      <w:pPr>
        <w:pStyle w:val="3"/>
      </w:pPr>
      <w:bookmarkStart w:id="26" w:name="_Toc104400437"/>
      <w:r>
        <w:rPr>
          <w:rStyle w:val="14"/>
          <w:rFonts w:hint="eastAsia"/>
          <w:b w:val="0"/>
          <w:bCs w:val="0"/>
        </w:rPr>
        <w:t>1</w:t>
      </w:r>
      <w:r>
        <w:rPr>
          <w:rStyle w:val="14"/>
          <w:b w:val="0"/>
          <w:bCs w:val="0"/>
        </w:rPr>
        <w:t>1.个体固定效应检验</w:t>
      </w:r>
      <w:bookmarkEnd w:id="26"/>
    </w:p>
    <w:p>
      <w:r>
        <w:t xml:space="preserve">xtreg y x x1 x2 x3 i.id,fe </w:t>
      </w:r>
    </w:p>
    <w:p>
      <w:pPr>
        <w:pStyle w:val="3"/>
      </w:pPr>
      <w:bookmarkStart w:id="27" w:name="_Toc104400438"/>
      <w:r>
        <w:rPr>
          <w:rStyle w:val="14"/>
          <w:rFonts w:hint="eastAsia"/>
          <w:b w:val="0"/>
          <w:bCs w:val="0"/>
        </w:rPr>
        <w:t>1</w:t>
      </w:r>
      <w:r>
        <w:rPr>
          <w:rStyle w:val="14"/>
          <w:b w:val="0"/>
          <w:bCs w:val="0"/>
        </w:rPr>
        <w:t>2.行业固定效应检验</w:t>
      </w:r>
      <w:bookmarkEnd w:id="27"/>
    </w:p>
    <w:p>
      <w:r>
        <w:t>xi:xtreg y x x1 x2 x3 i.industry,fe</w:t>
      </w:r>
    </w:p>
    <w:p>
      <w:r>
        <w:t>*或者</w:t>
      </w:r>
    </w:p>
    <w:p>
      <w:r>
        <w:t>xtreg y x x1 x2 x3 c.industry,fe</w:t>
      </w:r>
    </w:p>
    <w:p>
      <w:pPr>
        <w:pStyle w:val="2"/>
      </w:pPr>
      <w:bookmarkStart w:id="28" w:name="_Toc104400439"/>
      <w:r>
        <w:rPr>
          <w:rStyle w:val="13"/>
          <w:b w:val="0"/>
          <w:bCs w:val="0"/>
        </w:rPr>
        <w:t>六、内生性问题解决方法（附具体模型）</w:t>
      </w:r>
      <w:bookmarkEnd w:id="28"/>
    </w:p>
    <w:p>
      <w:r>
        <w:t>*     （由于该种类比较多，所以以下分步骤展示）</w:t>
      </w:r>
    </w:p>
    <w:p/>
    <w:p>
      <w:pPr>
        <w:pStyle w:val="3"/>
      </w:pPr>
      <w:bookmarkStart w:id="29" w:name="_Toc104400440"/>
      <w:r>
        <w:rPr>
          <w:rStyle w:val="14"/>
          <w:rFonts w:hint="eastAsia"/>
          <w:b w:val="0"/>
          <w:bCs w:val="0"/>
        </w:rPr>
        <w:t>1</w:t>
      </w:r>
      <w:r>
        <w:rPr>
          <w:rStyle w:val="14"/>
          <w:b w:val="0"/>
          <w:bCs w:val="0"/>
        </w:rPr>
        <w:t>.PSM模型</w:t>
      </w:r>
      <w:bookmarkEnd w:id="29"/>
      <w:r>
        <w:t xml:space="preserve"> </w:t>
      </w:r>
    </w:p>
    <w:p>
      <w:r>
        <w:t>*     由于该方法形式很多，所以以下举例</w:t>
      </w:r>
    </w:p>
    <w:p>
      <w:r>
        <w:t>*首先，调用数据</w:t>
      </w:r>
    </w:p>
    <w:p>
      <w:r>
        <w:t>use 主回归数据.dta,clear</w:t>
      </w:r>
    </w:p>
    <w:p>
      <w:r>
        <w:t>*生成解释变量的虚拟变量形式，如下</w:t>
      </w:r>
    </w:p>
    <w:p>
      <w:r>
        <w:t>bys year Industry:egen PLD_RATE1_meidan=median(PLD_RATE1)</w:t>
      </w:r>
    </w:p>
    <w:p>
      <w:r>
        <w:t>gen ifPLD_RATE1 = (PLD_RATE1&gt;= PLD_RATE1_meidan) if !missing(PLD_RATE1)</w:t>
      </w:r>
    </w:p>
    <w:p/>
    <w:p>
      <w:pPr>
        <w:pStyle w:val="4"/>
        <w:rPr>
          <w:rStyle w:val="15"/>
          <w:b w:val="0"/>
          <w:bCs w:val="0"/>
        </w:rPr>
      </w:pPr>
      <w:bookmarkStart w:id="30" w:name="_Toc104400441"/>
      <w:r>
        <w:rPr>
          <w:rStyle w:val="15"/>
          <w:b w:val="0"/>
          <w:bCs w:val="0"/>
        </w:rPr>
        <w:t>PSM1————近邻匹配 使用最近邻匹配1:1原则</w:t>
      </w:r>
      <w:bookmarkEnd w:id="3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41240" cy="2495550"/>
            <wp:effectExtent l="0" t="0" r="10160" b="6350"/>
            <wp:docPr id="11" name="图片 11" descr="1693708829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937088293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12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psmatch2  ifPLD_RATE1（解释变量的虚拟变量形式）  匹配变量 ,outcome(被解释变量) logit neighbor(1) common ate ties  </w:t>
      </w:r>
    </w:p>
    <w:p>
      <w:r>
        <w:t>* 匹配效果检验</w:t>
      </w:r>
    </w:p>
    <w:p>
      <w:r>
        <w:t>pstest, both</w:t>
      </w:r>
    </w:p>
    <w:p>
      <w:r>
        <w:t>* 核密度图</w:t>
      </w:r>
    </w:p>
    <w:p>
      <w:r>
        <w:t>* 匹配前</w:t>
      </w:r>
    </w:p>
    <w:p>
      <w:r>
        <w:t>tw (kdensity _pscore if  _treat==0)(kdensity _pscore if _treat==1)</w:t>
      </w:r>
    </w:p>
    <w:p>
      <w:r>
        <w:t>graph export 匹配前.png, as(png) replace</w:t>
      </w:r>
    </w:p>
    <w:p>
      <w:r>
        <w:t>* 匹配后</w:t>
      </w:r>
    </w:p>
    <w:p>
      <w:r>
        <w:t>tw (kdensity _pscore if  _treat==0 &amp; _wei!=.) (kdensity _pscore if _treat==1  &amp; _wei!=.)</w:t>
      </w:r>
    </w:p>
    <w:p>
      <w:r>
        <w:t>graph export 匹配后.png, as(png) replace</w:t>
      </w:r>
    </w:p>
    <w:p/>
    <w:p>
      <w:r>
        <w:t>* 匹配后基本回归结果</w:t>
      </w:r>
    </w:p>
    <w:p/>
    <w:p>
      <w:r>
        <w:t xml:space="preserve">xi:reg 被解释变量 解释变量 控制变量  i.indcd i.year if _weight!=. </w:t>
      </w:r>
    </w:p>
    <w:p>
      <w:r>
        <w:t>est store a2</w:t>
      </w:r>
    </w:p>
    <w:p>
      <w:r>
        <w:t xml:space="preserve">esttab  a2  using PSM结果1即近邻匹配.rtf,replace b(%6.4f) t(%6.4f) ar2 nogaps star(* 0.1 ** 0.05 *** 0.01) </w:t>
      </w:r>
    </w:p>
    <w:p>
      <w:pPr>
        <w:pStyle w:val="4"/>
      </w:pPr>
      <w:bookmarkStart w:id="31" w:name="_Toc104400442"/>
      <w:r>
        <w:rPr>
          <w:rStyle w:val="15"/>
          <w:b w:val="0"/>
          <w:bCs w:val="0"/>
        </w:rPr>
        <w:t>PSM2- 核匹配</w:t>
      </w:r>
      <w:bookmarkEnd w:id="31"/>
    </w:p>
    <w:p>
      <w:r>
        <w:t>*首先，调用数据</w:t>
      </w:r>
    </w:p>
    <w:p>
      <w:r>
        <w:t>use 主回归数据.dta,clear</w:t>
      </w:r>
    </w:p>
    <w:p>
      <w:r>
        <w:t>*生成解释变量的虚拟变量形式，如下</w:t>
      </w:r>
    </w:p>
    <w:p>
      <w:r>
        <w:t>bys year Industry:egen PLD_RATE1_meidan=median(PLD_RATE1)</w:t>
      </w:r>
    </w:p>
    <w:p>
      <w:r>
        <w:t>gen ifPLD_RATE1 = (PLD_RATE1&gt;= PLD_RATE1_meidan) if !missing(PLD_RATE1)</w:t>
      </w:r>
    </w:p>
    <w:p/>
    <w:p>
      <w:r>
        <w:t>psmatch2  ifPLD_RATE1（解释变量的虚拟变量形式） 匹配变量 ,outcome(被解释变量) logit kernel  common ate ties</w:t>
      </w:r>
    </w:p>
    <w:p>
      <w:r>
        <w:t>* 匹配后基本回归结果</w:t>
      </w:r>
    </w:p>
    <w:p/>
    <w:p>
      <w:r>
        <w:t>xi:reg 被解释变量 解释变量 控制变量 i.indcd i.year if _weight!=.</w:t>
      </w:r>
    </w:p>
    <w:p>
      <w:r>
        <w:t>est store a2</w:t>
      </w:r>
    </w:p>
    <w:p>
      <w:r>
        <w:t xml:space="preserve">esttab  a2  using PSM结果2即核匹配.rtf,replace b(%6.4f) t(%6.4f) ar2 nogaps star(* 0.1 ** 0.05 *** 0.01) </w:t>
      </w:r>
    </w:p>
    <w:p>
      <w:pPr>
        <w:pStyle w:val="4"/>
      </w:pPr>
      <w:bookmarkStart w:id="32" w:name="_Toc104400443"/>
      <w:r>
        <w:rPr>
          <w:rStyle w:val="15"/>
          <w:b w:val="0"/>
          <w:bCs w:val="0"/>
        </w:rPr>
        <w:t>PSM匹配3-半径匹配</w:t>
      </w:r>
      <w:bookmarkEnd w:id="32"/>
    </w:p>
    <w:p>
      <w:r>
        <w:t>*首先，调用数据</w:t>
      </w:r>
    </w:p>
    <w:p>
      <w:r>
        <w:t>use 主回归数据.dta,clear</w:t>
      </w:r>
    </w:p>
    <w:p>
      <w:r>
        <w:t>*生成解释变量的虚拟变量形式，如下</w:t>
      </w:r>
    </w:p>
    <w:p>
      <w:r>
        <w:t>bys year Industry:egen PLD_RATE1_meidan=median(PLD_RATE1)</w:t>
      </w:r>
    </w:p>
    <w:p>
      <w:r>
        <w:t>gen ifPLD_RATE1 = (PLD_RATE1&gt;= PLD_RATE1_meidan) if !missing(PLD_RATE1)</w:t>
      </w:r>
    </w:p>
    <w:p/>
    <w:p>
      <w:r>
        <w:t xml:space="preserve">psmatch2  ifPLD_RATE1（解释变量的虚拟变量形式） 匹配变量 ,outcome(被解释变量) logit common  radius caliper(.01)  ate ties </w:t>
      </w:r>
    </w:p>
    <w:p/>
    <w:p>
      <w:r>
        <w:t>* 匹配后基本回归结果</w:t>
      </w:r>
    </w:p>
    <w:p/>
    <w:p>
      <w:r>
        <w:t>xi:reg 被解释变量 解释变量 控制变量 i.indcd i.year if _weight!=.</w:t>
      </w:r>
    </w:p>
    <w:p>
      <w:r>
        <w:t>est store a2</w:t>
      </w:r>
    </w:p>
    <w:p>
      <w:r>
        <w:t xml:space="preserve">esttab  a2  using PSM结果3即半径匹配.rtf,replace b(%6.4f) t(%6.4f) ar2 nogaps star(* 0.1 ** 0.05 *** 0.01)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20465"/>
            <wp:effectExtent l="0" t="0" r="0" b="635"/>
            <wp:docPr id="12" name="图片 12" descr="1693708974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937089748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Pstest 值中的“bias”最好大多小于10  t-test最好不显著</w:t>
      </w:r>
      <w:bookmarkStart w:id="48" w:name="_GoBack"/>
      <w:bookmarkEnd w:id="48"/>
    </w:p>
    <w:p>
      <w:pPr>
        <w:pStyle w:val="3"/>
      </w:pPr>
      <w:bookmarkStart w:id="33" w:name="_Toc104400444"/>
      <w:r>
        <w:rPr>
          <w:rStyle w:val="14"/>
          <w:rFonts w:hint="eastAsia"/>
          <w:b w:val="0"/>
          <w:bCs w:val="0"/>
        </w:rPr>
        <w:t>2</w:t>
      </w:r>
      <w:r>
        <w:rPr>
          <w:rStyle w:val="14"/>
          <w:b w:val="0"/>
          <w:bCs w:val="0"/>
        </w:rPr>
        <w:t>.滞后期模型</w:t>
      </w:r>
      <w:bookmarkEnd w:id="33"/>
      <w:r>
        <w:t xml:space="preserve"> </w:t>
      </w:r>
    </w:p>
    <w:p>
      <w:r>
        <w:t>*被解释变量滞后期</w:t>
      </w:r>
    </w:p>
    <w:p>
      <w:r>
        <w:t>tsset stkcd year</w:t>
      </w:r>
    </w:p>
    <w:p>
      <w:r>
        <w:t xml:space="preserve">xi:reg F.被解释变量 解释变量 控制变量1 控制变量2  i.year i.industry </w:t>
      </w:r>
    </w:p>
    <w:p>
      <w:r>
        <w:t>est store a1</w:t>
      </w:r>
    </w:p>
    <w:p>
      <w:r>
        <w:t xml:space="preserve">esttab  a1  using 滞后期回归结果1.rtf,replace nogap ar2 b(%6.4f) t(%6.4f) star(* 0.1 ** 0.05 *** 0.01)  </w:t>
      </w:r>
    </w:p>
    <w:p>
      <w:r>
        <w:t>*解释变量滞后期</w:t>
      </w:r>
    </w:p>
    <w:p>
      <w:r>
        <w:t>tsset stkcd year</w:t>
      </w:r>
    </w:p>
    <w:p>
      <w:r>
        <w:t xml:space="preserve">xi:reg 被解释变量 L.解释变量 控制变量1 控制变量2  i.year i.industry </w:t>
      </w:r>
    </w:p>
    <w:p>
      <w:r>
        <w:t>est store a1</w:t>
      </w:r>
    </w:p>
    <w:p>
      <w:r>
        <w:t xml:space="preserve">esttab  a1  using 滞后期回归结果2.rtf,replace nogap ar2 b(%6.4f) t(%6.4f) star(* 0.1 ** 0.05 *** 0.01)  </w:t>
      </w:r>
    </w:p>
    <w:p>
      <w:pPr>
        <w:pStyle w:val="3"/>
      </w:pPr>
      <w:bookmarkStart w:id="34" w:name="_Toc104400445"/>
      <w:r>
        <w:rPr>
          <w:rStyle w:val="14"/>
          <w:rFonts w:hint="eastAsia"/>
          <w:b w:val="0"/>
          <w:bCs w:val="0"/>
        </w:rPr>
        <w:t>3</w:t>
      </w:r>
      <w:r>
        <w:rPr>
          <w:rStyle w:val="14"/>
          <w:b w:val="0"/>
          <w:bCs w:val="0"/>
        </w:rPr>
        <w:t>.工具变量：两阶段最小二乘</w:t>
      </w:r>
      <w:bookmarkEnd w:id="34"/>
      <w:r>
        <w:t xml:space="preserve"> </w:t>
      </w:r>
    </w:p>
    <w:p>
      <w:r>
        <w:t>ivregress 2sls y w (x1 x2 c.x1#c.x2 = z1 z2 c.z1#c.z2 )</w:t>
      </w:r>
    </w:p>
    <w:p/>
    <w:p>
      <w:r>
        <w:t>// 其中，y是被解释变量，w是控制变量，x1 x2是内生变量，z1 z2是工具变量</w:t>
      </w:r>
    </w:p>
    <w:p/>
    <w:p>
      <w:pPr>
        <w:pStyle w:val="3"/>
      </w:pPr>
      <w:bookmarkStart w:id="35" w:name="_Toc104400446"/>
      <w:r>
        <w:rPr>
          <w:rStyle w:val="14"/>
          <w:b w:val="0"/>
          <w:bCs w:val="0"/>
        </w:rPr>
        <w:t>4</w:t>
      </w:r>
      <w:r>
        <w:rPr>
          <w:rStyle w:val="14"/>
          <w:rFonts w:hint="eastAsia"/>
          <w:b w:val="0"/>
          <w:bCs w:val="0"/>
        </w:rPr>
        <w:t>.</w:t>
      </w:r>
      <w:r>
        <w:rPr>
          <w:rStyle w:val="14"/>
          <w:b w:val="0"/>
          <w:bCs w:val="0"/>
        </w:rPr>
        <w:t>Heckman两阶段</w:t>
      </w:r>
      <w:bookmarkEnd w:id="35"/>
    </w:p>
    <w:p>
      <w:r>
        <w:t>Heckman 被解释变量 控制变量, select (D(解释变量虚拟变量) =Z(工具变量其他影响因素) X(控制变量)) twostep</w:t>
      </w:r>
    </w:p>
    <w:p>
      <w:pPr>
        <w:pStyle w:val="2"/>
        <w:bidi w:val="0"/>
      </w:pPr>
      <w:bookmarkStart w:id="36" w:name="_Toc104400447"/>
      <w:r>
        <w:t>七、调节效应检验：机制分析</w:t>
      </w:r>
      <w:bookmarkEnd w:id="36"/>
    </w:p>
    <w:p>
      <w:r>
        <w:t>reg y x x1 x2 x3        //(1):  y为被解释变量，x为解释变量，x1 x2 x3为控制变量</w:t>
      </w:r>
    </w:p>
    <w:p>
      <w:r>
        <w:t>reg y x m x1 x2 x3      //(2):  m为调节变量</w:t>
      </w:r>
    </w:p>
    <w:p>
      <w:pPr>
        <w:rPr>
          <w:highlight w:val="yellow"/>
        </w:rPr>
      </w:pPr>
      <w:r>
        <w:t xml:space="preserve">reg y x m x*m x1 x2 x3  //(3):  </w:t>
      </w:r>
      <w:r>
        <w:rPr>
          <w:highlight w:val="yellow"/>
        </w:rPr>
        <w:t>(1)中的x要显著，(3)中的x和m的乘积项要显著，则存在调节效应</w:t>
      </w:r>
    </w:p>
    <w:p>
      <w:pPr>
        <w:pStyle w:val="2"/>
      </w:pPr>
      <w:bookmarkStart w:id="37" w:name="_Toc104400448"/>
      <w:r>
        <w:rPr>
          <w:rStyle w:val="13"/>
          <w:b w:val="0"/>
          <w:bCs w:val="0"/>
        </w:rPr>
        <w:t>八.中介效应检验：路径分析（三种方法）</w:t>
      </w:r>
      <w:bookmarkEnd w:id="37"/>
    </w:p>
    <w:p>
      <w:pPr>
        <w:pStyle w:val="3"/>
      </w:pPr>
      <w:bookmarkStart w:id="38" w:name="_Toc104400449"/>
      <w:r>
        <w:rPr>
          <w:rStyle w:val="14"/>
          <w:rFonts w:hint="eastAsia"/>
          <w:b w:val="0"/>
          <w:bCs w:val="0"/>
        </w:rPr>
        <w:t>1</w:t>
      </w:r>
      <w:r>
        <w:rPr>
          <w:rStyle w:val="14"/>
          <w:b w:val="0"/>
          <w:bCs w:val="0"/>
        </w:rPr>
        <w:t>.回归模型三阶段法</w:t>
      </w:r>
      <w:bookmarkEnd w:id="38"/>
    </w:p>
    <w:p>
      <w:r>
        <w:t>reg y x x1 x2 x3     //(1):y为被解释变量，x为解释变量，x1 x2 x3为控制变量</w:t>
      </w:r>
    </w:p>
    <w:p>
      <w:r>
        <w:t>reg Z x x1 x2 x3     //(2):Z为中介变量</w:t>
      </w:r>
    </w:p>
    <w:p>
      <w:pPr>
        <w:rPr>
          <w:highlight w:val="yellow"/>
        </w:rPr>
      </w:pPr>
      <w:r>
        <w:t>reg y x Z x1 x2 x3   //(3):</w:t>
      </w:r>
      <w:r>
        <w:rPr>
          <w:highlight w:val="yellow"/>
        </w:rPr>
        <w:t>(1)中的x要显著  (2)中的x要显著  (3)中的x和Z要显著，则存在中介效应</w:t>
      </w:r>
    </w:p>
    <w:p/>
    <w:p>
      <w:pPr>
        <w:pStyle w:val="3"/>
      </w:pPr>
      <w:bookmarkStart w:id="39" w:name="_Toc104400450"/>
      <w:r>
        <w:rPr>
          <w:rStyle w:val="14"/>
          <w:rFonts w:hint="eastAsia"/>
          <w:b w:val="0"/>
          <w:bCs w:val="0"/>
        </w:rPr>
        <w:t>2</w:t>
      </w:r>
      <w:r>
        <w:rPr>
          <w:rStyle w:val="14"/>
          <w:b w:val="0"/>
          <w:bCs w:val="0"/>
        </w:rPr>
        <w:t>.Sobel-Goodman检验</w:t>
      </w:r>
      <w:bookmarkEnd w:id="39"/>
    </w:p>
    <w:p>
      <w:r>
        <w:t xml:space="preserve"> sgmediation y, mv(x) iv(Z) cv(x1 x2 x3)   // 其中，y为被解释变量，x为解释变量，x1 x2 x3为控制变量，Z为中介变量，Indirect effect:中介效应，Direct  effect:直接效应</w:t>
      </w:r>
    </w:p>
    <w:p>
      <w:r>
        <w:t xml:space="preserve"> </w:t>
      </w:r>
    </w:p>
    <w:p>
      <w:pPr>
        <w:pStyle w:val="3"/>
      </w:pPr>
      <w:bookmarkStart w:id="40" w:name="_Toc104400451"/>
      <w:r>
        <w:rPr>
          <w:rStyle w:val="14"/>
          <w:rFonts w:hint="eastAsia"/>
          <w:b w:val="0"/>
          <w:bCs w:val="0"/>
        </w:rPr>
        <w:t>3</w:t>
      </w:r>
      <w:r>
        <w:rPr>
          <w:rStyle w:val="14"/>
          <w:b w:val="0"/>
          <w:bCs w:val="0"/>
        </w:rPr>
        <w:t>.Bootstrap检验</w:t>
      </w:r>
      <w:bookmarkEnd w:id="40"/>
    </w:p>
    <w:p>
      <w:r>
        <w:t>bootstrap r(ind_eff) r(dir_eff), reps(1000): sgmediation y, mv(x) iv(Z) cv(x1 x2 x3) //y为被解释变量，x为解释变量，x1 x2 x3为控制变量，Z为中介变量，计算间接效应ind_eff（_bs_1）、直接效应dir_eff（_bs_2）</w:t>
      </w:r>
    </w:p>
    <w:p>
      <w:r>
        <w:t>estat bootstrap, percentile bc</w:t>
      </w:r>
    </w:p>
    <w:p/>
    <w:p>
      <w:r>
        <w:t xml:space="preserve">//计算间接效应（_bs_1）的置信区间（检验中介效应：若该置信区间不包括0，则拒绝H0）；若直接效应（_bs_2）的置信区间不包括0就表明是【部分中介效应】；若直接效应（_bs_2）的置信区间包括0就表明是【完全中介效应】。 </w:t>
      </w:r>
    </w:p>
    <w:p/>
    <w:p>
      <w:r>
        <w:t>di "中介（间接）效应 ab = "_b[_bs_1]   //此为中介效应</w:t>
      </w:r>
    </w:p>
    <w:p/>
    <w:p>
      <w:r>
        <w:t>di "直接效应 c' = "_b[_bs_2]   //此为直接效应</w:t>
      </w:r>
    </w:p>
    <w:p/>
    <w:p>
      <w:r>
        <w:t>di "中介效应占比ab/c = "_b[_bs_1]/(_b[_bs_1]+_b[_bs_2])  //此为中介效应的占比：_bs_1/(_bs_1+_bs_2)</w:t>
      </w:r>
    </w:p>
    <w:p/>
    <w:p/>
    <w:p>
      <w:pPr>
        <w:pBdr>
          <w:bottom w:val="double" w:color="auto" w:sz="6" w:space="1"/>
        </w:pBd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41" w:name="_Toc104400452"/>
      <w:r>
        <w:rPr>
          <w:rFonts w:hint="eastAsia"/>
          <w:lang w:val="en-US" w:eastAsia="zh-CN"/>
        </w:rPr>
        <w:t>九DID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连玉君：</w:t>
      </w:r>
      <w:r>
        <w:rPr>
          <w:rFonts w:hint="default"/>
          <w:lang w:val="en-US" w:eastAsia="zh-CN"/>
        </w:rPr>
        <w:t>https://mp.weixin.qq.com/s/v0gRrBktuqb4F5uIX1z8sA</w:t>
      </w:r>
    </w:p>
    <w:p>
      <w:pPr>
        <w:pStyle w:val="2"/>
      </w:pPr>
      <w:r>
        <w:rPr>
          <w:rFonts w:hint="eastAsia"/>
          <w:lang w:val="en-US" w:eastAsia="zh-CN"/>
        </w:rPr>
        <w:t>十</w:t>
      </w:r>
      <w:r>
        <w:rPr>
          <w:rFonts w:hint="eastAsia"/>
        </w:rPr>
        <w:t>．其他命令</w:t>
      </w:r>
      <w:bookmarkEnd w:id="41"/>
    </w:p>
    <w:p>
      <w:pPr>
        <w:pStyle w:val="3"/>
      </w:pPr>
      <w:bookmarkStart w:id="42" w:name="_Toc104400453"/>
      <w:r>
        <w:rPr>
          <w:rFonts w:hint="eastAsia"/>
        </w:rPr>
        <w:t>*中值分组</w:t>
      </w:r>
      <w:bookmarkEnd w:id="42"/>
    </w:p>
    <w:p>
      <w:r>
        <w:drawing>
          <wp:inline distT="0" distB="0" distL="0" distR="0">
            <wp:extent cx="3900805" cy="2106295"/>
            <wp:effectExtent l="0" t="0" r="444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43" w:name="_Toc104400454"/>
      <w:r>
        <w:t>* gen &amp; egen</w:t>
      </w:r>
      <w:bookmarkEnd w:id="43"/>
    </w:p>
    <w:p>
      <w:r>
        <w:drawing>
          <wp:inline distT="0" distB="0" distL="0" distR="0">
            <wp:extent cx="3460750" cy="167830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4" w:name="_Toc104400455"/>
      <w:r>
        <w:t>字符转化为数值的stata命令</w:t>
      </w:r>
      <w:bookmarkEnd w:id="44"/>
    </w:p>
    <w:p>
      <w:r>
        <w:rPr>
          <w:rFonts w:hint="eastAsia"/>
        </w:rPr>
        <w:t>*destring</w:t>
      </w:r>
    </w:p>
    <w:p>
      <w:r>
        <w:rPr>
          <w:rFonts w:hint="eastAsia"/>
        </w:rPr>
        <w:t>*例</w:t>
      </w:r>
      <w:r>
        <w:t>destring stkcd , replace ignore("%,.!")</w:t>
      </w:r>
    </w:p>
    <w:p>
      <w:pPr>
        <w:pStyle w:val="3"/>
      </w:pPr>
      <w:bookmarkStart w:id="45" w:name="_Toc104400456"/>
      <w:r>
        <w:t>S</w:t>
      </w:r>
      <w:r>
        <w:rPr>
          <w:rFonts w:hint="eastAsia"/>
        </w:rPr>
        <w:t>plit分割函数</w:t>
      </w:r>
      <w:bookmarkEnd w:id="45"/>
    </w:p>
    <w:p>
      <w:r>
        <w:t>*split var,p(“”) destring</w:t>
      </w:r>
    </w:p>
    <w:p/>
    <w:p>
      <w:pPr>
        <w:pStyle w:val="3"/>
      </w:pPr>
      <w:bookmarkStart w:id="46" w:name="_Toc104400457"/>
      <w:r>
        <w:rPr>
          <w:rFonts w:hint="eastAsia"/>
        </w:rPr>
        <w:t>字符串处理函数</w:t>
      </w:r>
      <w:bookmarkEnd w:id="46"/>
    </w:p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3837305</wp:posOffset>
                </wp:positionV>
                <wp:extent cx="2274570" cy="0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44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5.65pt;margin-top:302.15pt;height:0pt;width:179.1pt;z-index:251659264;mso-width-relative:page;mso-height-relative:page;" filled="f" stroked="t" coordsize="21600,21600" o:gfxdata="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PAGuH7WAAAA&#10;CgEAAA8AAAAAAAAAAQAgAAAAIgAAAGRycy9kb3ducmV2LnhtbFBLAQIUABQAAAAIAIdO4kCx2Mx+&#10;5gEAALIDAAAOAAAAAAAAAAEAIAAAACUBAABkcnMvZTJvRG9jLnhtbFBLBQYAAAAABgAGAFkBAAB9&#10;BQAAAAA=&#10;">
                <v:fill on="f" focussize="0,0"/>
                <v:stroke weight="1pt" color="#C00000 [3205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inline distT="0" distB="0" distL="0" distR="0">
            <wp:extent cx="5274310" cy="4605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7" w:name="_Toc104400458"/>
      <w:r>
        <w:rPr>
          <w:rFonts w:hint="eastAsia"/>
        </w:rPr>
        <w:t>合并数据</w:t>
      </w:r>
      <w:bookmarkEnd w:id="47"/>
    </w:p>
    <w:p>
      <w:r>
        <w:rPr>
          <w:rFonts w:hint="eastAsia"/>
        </w:rPr>
        <w:t xml:space="preserve">导入表格保存为 </w:t>
      </w:r>
      <w:r>
        <w:t>,dta</w:t>
      </w:r>
      <w:r>
        <w:rPr>
          <w:rFonts w:hint="eastAsia"/>
        </w:rPr>
        <w:t>格式</w:t>
      </w:r>
    </w:p>
    <w:p>
      <w:r>
        <w:rPr>
          <w:rFonts w:hint="eastAsia"/>
        </w:rPr>
        <w:t>确定主表</w:t>
      </w:r>
    </w:p>
    <w:p>
      <w:r>
        <w:drawing>
          <wp:inline distT="0" distB="0" distL="0" distR="0">
            <wp:extent cx="3347085" cy="2102485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4412" cy="210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81070" cy="301307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1720" cy="302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文字型日期转化为“1sep</w:t>
      </w:r>
      <w:r>
        <w:t>2001</w:t>
      </w:r>
      <w:r>
        <w:rPr>
          <w:rFonts w:hint="eastAsia"/>
        </w:rPr>
        <w:t>”格式日期</w:t>
      </w:r>
    </w:p>
    <w:p>
      <w:r>
        <w:t>gen double eventtime= clock(会计期间,"YMD")</w:t>
      </w:r>
    </w:p>
    <w:p>
      <w:r>
        <w:t xml:space="preserve"> gen eventdate=dofc(eventtime)</w:t>
      </w:r>
    </w:p>
    <w:p>
      <w:r>
        <w:t xml:space="preserve"> format eventdate %td</w:t>
      </w:r>
    </w:p>
    <w:p>
      <w:r>
        <w:drawing>
          <wp:inline distT="0" distB="0" distL="0" distR="0">
            <wp:extent cx="4233545" cy="57137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571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94280" cy="3234055"/>
            <wp:effectExtent l="0" t="0" r="12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6881" cy="325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45510" cy="31616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865" cy="316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tabs>
          <w:tab w:val="left" w:pos="3433"/>
        </w:tabs>
      </w:pPr>
      <w:r>
        <w:tab/>
      </w:r>
      <w:r>
        <w:drawing>
          <wp:inline distT="0" distB="0" distL="0" distR="0">
            <wp:extent cx="4089400" cy="4017645"/>
            <wp:effectExtent l="0" t="0" r="635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257" cy="401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QzMzE5MmFhOGY2YWI4Y2I4YjcxYzYxOGJmMmM0MWUifQ=="/>
  </w:docVars>
  <w:rsids>
    <w:rsidRoot w:val="00E1151B"/>
    <w:rsid w:val="000149B5"/>
    <w:rsid w:val="000B6572"/>
    <w:rsid w:val="000D3547"/>
    <w:rsid w:val="000F4708"/>
    <w:rsid w:val="001372CE"/>
    <w:rsid w:val="002B4A3A"/>
    <w:rsid w:val="00373BB7"/>
    <w:rsid w:val="00401118"/>
    <w:rsid w:val="004549BB"/>
    <w:rsid w:val="00541EE9"/>
    <w:rsid w:val="0056273A"/>
    <w:rsid w:val="005727F2"/>
    <w:rsid w:val="00623E08"/>
    <w:rsid w:val="00667730"/>
    <w:rsid w:val="006A0002"/>
    <w:rsid w:val="006F540A"/>
    <w:rsid w:val="006F5BCC"/>
    <w:rsid w:val="00763DD3"/>
    <w:rsid w:val="00875A7B"/>
    <w:rsid w:val="008A01F1"/>
    <w:rsid w:val="008C3909"/>
    <w:rsid w:val="00983AC0"/>
    <w:rsid w:val="009F6C1C"/>
    <w:rsid w:val="00A65C2B"/>
    <w:rsid w:val="00A76E51"/>
    <w:rsid w:val="00AB4E14"/>
    <w:rsid w:val="00B811FC"/>
    <w:rsid w:val="00BA4B47"/>
    <w:rsid w:val="00C66A55"/>
    <w:rsid w:val="00CF5FB4"/>
    <w:rsid w:val="00E1151B"/>
    <w:rsid w:val="00F36EAD"/>
    <w:rsid w:val="3A5E53A5"/>
    <w:rsid w:val="45515E4D"/>
    <w:rsid w:val="71DD1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黑体" w:asciiTheme="majorHAnsi" w:hAnsiTheme="majorHAnsi" w:cstheme="majorBidi"/>
      <w:b/>
      <w:bCs/>
      <w:sz w:val="24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="黑体"/>
      <w:b/>
      <w:bCs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1 字符"/>
    <w:basedOn w:val="11"/>
    <w:link w:val="2"/>
    <w:uiPriority w:val="9"/>
    <w:rPr>
      <w:rFonts w:eastAsia="黑体"/>
      <w:b/>
      <w:bCs/>
      <w:kern w:val="44"/>
      <w:sz w:val="28"/>
      <w:szCs w:val="44"/>
    </w:rPr>
  </w:style>
  <w:style w:type="character" w:customStyle="1" w:styleId="14">
    <w:name w:val="标题 2 字符"/>
    <w:basedOn w:val="11"/>
    <w:link w:val="3"/>
    <w:uiPriority w:val="9"/>
    <w:rPr>
      <w:rFonts w:eastAsia="黑体" w:asciiTheme="majorHAnsi" w:hAnsiTheme="majorHAnsi" w:cstheme="majorBidi"/>
      <w:b/>
      <w:bCs/>
      <w:sz w:val="24"/>
      <w:szCs w:val="32"/>
    </w:rPr>
  </w:style>
  <w:style w:type="character" w:customStyle="1" w:styleId="15">
    <w:name w:val="标题 3 字符"/>
    <w:basedOn w:val="11"/>
    <w:link w:val="4"/>
    <w:qFormat/>
    <w:uiPriority w:val="9"/>
    <w:rPr>
      <w:rFonts w:eastAsia="黑体"/>
      <w:b/>
      <w:bCs/>
      <w:szCs w:val="32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17">
    <w:name w:val="页眉 字符"/>
    <w:basedOn w:val="11"/>
    <w:link w:val="7"/>
    <w:qFormat/>
    <w:uiPriority w:val="99"/>
    <w:rPr>
      <w:sz w:val="18"/>
      <w:szCs w:val="18"/>
    </w:rPr>
  </w:style>
  <w:style w:type="character" w:customStyle="1" w:styleId="18">
    <w:name w:val="页脚 字符"/>
    <w:basedOn w:val="11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29ED8-B9FE-49F4-A9EC-179E89EE29D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3959</Words>
  <Characters>8769</Characters>
  <Lines>95</Lines>
  <Paragraphs>26</Paragraphs>
  <TotalTime>307</TotalTime>
  <ScaleCrop>false</ScaleCrop>
  <LinksUpToDate>false</LinksUpToDate>
  <CharactersWithSpaces>10120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2022-05-25T04:19:00Z</dcterms:created>
  <dc:creator>yongkai</dc:creator>
  <cp:lastModifiedBy>是荔枝不是李子</cp:lastModifiedBy>
  <dcterms:modified xsi:type="dcterms:W3CDTF">2023-09-03T03:39:16Z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CB8CFDF7FA394D61BBE8A1F807B80B34</vt:lpwstr>
  </property>
</Properties>
</file>