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3 — Part A: Conceptual Questions</w:t>
      </w:r>
    </w:p>
    <w:p>
      <w:r>
        <w:t>Innovartus Technologies (SaaS &amp; DevOps) — Individual theory answers</w:t>
      </w:r>
    </w:p>
    <w:p>
      <w:r>
        <w:rPr>
          <w:b/>
        </w:rPr>
        <w:t>1. Recommend the most suitable cloud service model (IaaS, PaaS, SaaS) and justify.</w:t>
      </w:r>
    </w:p>
    <w:p>
      <w:r>
        <w:t>PaaS is the most suitable model. Innovartus needs to deploy quickly with minimal upfront cost and without managing servers. PaaS (e.g. Render) provides the runtime, deployment pipeline, HTTPS, and scaling controls. IaaS would require operating systems, patching, and load balancer setup—too heavy for a small startup. SaaS is the product category Innovartus sells to customers, not the hosting model for hosting their own application code.</w:t>
      </w:r>
    </w:p>
    <w:p>
      <w:r>
        <w:rPr>
          <w:b/>
        </w:rPr>
        <w:t>2. Explain how pay-as-you-go pricing benefits the company.</w:t>
      </w:r>
    </w:p>
    <w:p>
      <w:r>
        <w:t>Pay-as-you-go means Innovartus pays mainly for resources actually used (compute time / plan tier) instead of buying servers upfront. Early costs stay low on free/starter tiers, then grow with traffic. This matches startup cash flow and reduces financial risk if demand is uncertain.</w:t>
      </w:r>
    </w:p>
    <w:p>
      <w:r>
        <w:rPr>
          <w:b/>
        </w:rPr>
        <w:t>3. Identify two cloud management mechanisms that support growth.</w:t>
      </w:r>
    </w:p>
    <w:p>
      <w:r>
        <w:t>1) Auto-scaling / elastic capacity — automatically add CPU or instances when load increases.</w:t>
        <w:br/>
        <w:t>2) Monitoring and logging — track uptime, errors, and performance so the team can scale or fix issues before customers are affected.</w:t>
        <w:br/>
        <w:t>(Also valid: load balancing, managed databases, CI/CD automation.)</w:t>
      </w:r>
    </w:p>
    <w:p>
      <w:r>
        <w:rPr>
          <w:b/>
        </w:rPr>
        <w:t>4. Explain the importance of Service Level Agreements (SLAs).</w:t>
      </w:r>
    </w:p>
    <w:p>
      <w:r>
        <w:t>SLAs define expected uptime, support response, and remedies if targets are missed. For a SaaS startup, SLAs protect customer trust by setting availability expectations and clarifying responsibility between Innovartus and the cloud provider (e.g. Render or 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