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AA0614" w:rsidRDefault="00E1771C" w:rsidP="003A1A24">
          <w:pPr>
            <w:pStyle w:val="NoSpacing"/>
            <w:rPr>
              <w:color w:val="auto"/>
              <w:sz w:val="44"/>
              <w:szCs w:val="52"/>
            </w:rPr>
          </w:pPr>
          <w:r w:rsidRPr="00AA0614">
            <w:rPr>
              <w:color w:val="auto"/>
              <w:sz w:val="44"/>
              <w:szCs w:val="52"/>
            </w:rPr>
            <w:t>Brian L. Wallace</w:t>
          </w:r>
        </w:p>
        <w:p w:rsidR="003A1A24" w:rsidRPr="00AA0614" w:rsidRDefault="00CD0E56" w:rsidP="003A1A24">
          <w:pPr>
            <w:pStyle w:val="NoSpacing"/>
            <w:rPr>
              <w:rFonts w:eastAsiaTheme="majorEastAsia" w:cstheme="majorBidi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i/>
              <w:color w:val="auto"/>
              <w:sz w:val="28"/>
              <w:szCs w:val="52"/>
            </w:rPr>
            <w:t>Landscaper</w:t>
          </w:r>
          <w:bookmarkStart w:id="0" w:name="_GoBack"/>
          <w:bookmarkEnd w:id="0"/>
        </w:p>
        <w:p w:rsidR="00ED1557" w:rsidRPr="00AA0614" w:rsidRDefault="00C470CE" w:rsidP="003A1A24">
          <w:pPr>
            <w:pStyle w:val="NoSpacing"/>
            <w:rPr>
              <w:color w:val="auto"/>
            </w:rPr>
          </w:pPr>
          <w:sdt>
            <w:sdtPr>
              <w:rPr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1771C" w:rsidRPr="00AA0614">
                <w:rPr>
                  <w:color w:val="auto"/>
                  <w:sz w:val="24"/>
                </w:rPr>
                <w:t>bwallace</w:t>
              </w:r>
              <w:r w:rsidR="00C7620E" w:rsidRPr="00AA0614">
                <w:rPr>
                  <w:color w:val="auto"/>
                  <w:sz w:val="24"/>
                </w:rPr>
                <w:t>@wwrfresource</w:t>
              </w:r>
              <w:r w:rsidR="003E79CF" w:rsidRPr="00AA0614">
                <w:rPr>
                  <w:color w:val="auto"/>
                  <w:sz w:val="24"/>
                </w:rPr>
                <w:t>.</w:t>
              </w:r>
              <w:r w:rsidR="00C7620E" w:rsidRPr="00AA0614">
                <w:rPr>
                  <w:color w:val="auto"/>
                  <w:sz w:val="24"/>
                </w:rPr>
                <w:t>com</w:t>
              </w:r>
            </w:sdtContent>
          </w:sdt>
          <w:r w:rsidR="00032621" w:rsidRPr="00AA0614">
            <w:rPr>
              <w:color w:val="auto"/>
            </w:rPr>
            <w:t xml:space="preserve"> </w:t>
          </w:r>
          <w:r w:rsidR="00CE24C7" w:rsidRPr="00AA0614">
            <w:rPr>
              <w:color w:val="auto"/>
              <w:sz w:val="16"/>
            </w:rPr>
            <w:sym w:font="Wingdings" w:char="F06C"/>
          </w:r>
          <w:r w:rsidR="00CE24C7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AA0614">
                <w:rPr>
                  <w:color w:val="auto"/>
                  <w:sz w:val="24"/>
                </w:rPr>
                <w:t>401 S. Emporia, Wichita, KS 67202</w:t>
              </w:r>
              <w:r w:rsidR="007D034F" w:rsidRPr="00AA0614">
                <w:rPr>
                  <w:color w:val="auto"/>
                  <w:sz w:val="24"/>
                </w:rPr>
                <w:t xml:space="preserve"> </w:t>
              </w:r>
            </w:sdtContent>
          </w:sdt>
          <w:r w:rsidR="00CE24C7" w:rsidRPr="00AA0614">
            <w:rPr>
              <w:color w:val="auto"/>
              <w:sz w:val="16"/>
            </w:rPr>
            <w:sym w:font="Wingdings" w:char="F06C"/>
          </w:r>
          <w:r w:rsidR="00032621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AA0614">
                <w:rPr>
                  <w:color w:val="auto"/>
                  <w:sz w:val="24"/>
                </w:rPr>
                <w:t xml:space="preserve">(316) </w:t>
              </w:r>
              <w:r w:rsidR="00C7620E" w:rsidRPr="00AA0614">
                <w:rPr>
                  <w:color w:val="auto"/>
                  <w:sz w:val="24"/>
                </w:rPr>
                <w:t>265-5211</w:t>
              </w:r>
              <w:r w:rsidR="007D034F" w:rsidRPr="00AA0614">
                <w:rPr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:rsidR="00AA0614" w:rsidRDefault="00AA0614" w:rsidP="00AA0614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>
        <w:rPr>
          <w:rFonts w:asciiTheme="minorHAnsi" w:hAnsiTheme="minorHAnsi"/>
          <w:b/>
          <w:caps w:val="0"/>
          <w:color w:val="auto"/>
          <w:sz w:val="24"/>
          <w:szCs w:val="24"/>
        </w:rPr>
        <w:t>Profile</w:t>
      </w:r>
    </w:p>
    <w:p w:rsid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  <w:sectPr w:rsidR="00657149" w:rsidSect="0012473E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Excellent written and verbal communication skills.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Listen and understand what people say without interrupting.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H</w:t>
      </w:r>
      <w:r w:rsidR="00AA0614" w:rsidRPr="00AA0614">
        <w:rPr>
          <w:rFonts w:eastAsia="Times New Roman" w:cs="Times New Roman"/>
          <w:color w:val="000000"/>
          <w:sz w:val="24"/>
          <w:szCs w:val="24"/>
        </w:rPr>
        <w:t>old or move items with hands</w:t>
      </w:r>
      <w:r>
        <w:rPr>
          <w:rFonts w:eastAsia="Times New Roman" w:cs="Times New Roman"/>
          <w:color w:val="000000"/>
          <w:sz w:val="24"/>
          <w:szCs w:val="24"/>
        </w:rPr>
        <w:t xml:space="preserve"> while maintaining steady position.</w:t>
      </w:r>
    </w:p>
    <w:p w:rsidR="00657149" w:rsidRP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Adapting to different reactions and situations.</w:t>
      </w:r>
    </w:p>
    <w:p w:rsid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M</w:t>
      </w:r>
      <w:r w:rsidRPr="00657149">
        <w:rPr>
          <w:rFonts w:eastAsia="Times New Roman" w:cs="Times New Roman"/>
          <w:color w:val="000000"/>
          <w:sz w:val="24"/>
          <w:szCs w:val="24"/>
        </w:rPr>
        <w:t>anufacture and distribution of products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Adequate mechanical aptitude for operating machinery.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Capable of sitting, standing, kneeling, or lying down for long periods of time.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</w:pPr>
      <w:r w:rsidRPr="00657149">
        <w:rPr>
          <w:rFonts w:eastAsia="Times New Roman" w:cs="Times New Roman"/>
          <w:color w:val="000000"/>
          <w:sz w:val="24"/>
          <w:szCs w:val="18"/>
        </w:rPr>
        <w:t>Can focus and pay attention to tasks without being distracted.</w:t>
      </w:r>
    </w:p>
    <w:p w:rsidR="00657149" w:rsidRDefault="00657149" w:rsidP="005266EB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  <w:sectPr w:rsidR="00657149" w:rsidSect="00657149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AE3DF2" w:rsidRPr="00AA0614" w:rsidRDefault="003A1A24" w:rsidP="005266EB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i/>
          <w:caps w:val="0"/>
          <w:color w:val="auto"/>
          <w:sz w:val="24"/>
          <w:szCs w:val="24"/>
        </w:rPr>
      </w:pPr>
      <w:r w:rsidRPr="00AA0614">
        <w:rPr>
          <w:rFonts w:asciiTheme="minorHAnsi" w:hAnsiTheme="minorHAnsi"/>
          <w:b/>
          <w:caps w:val="0"/>
          <w:color w:val="auto"/>
          <w:sz w:val="24"/>
          <w:szCs w:val="24"/>
        </w:rPr>
        <w:lastRenderedPageBreak/>
        <w:t>Summary of Qualifications</w:t>
      </w:r>
      <w:r w:rsidR="00AA0614">
        <w:rPr>
          <w:rFonts w:asciiTheme="minorHAnsi" w:hAnsiTheme="minorHAnsi"/>
          <w:b/>
          <w:caps w:val="0"/>
          <w:color w:val="auto"/>
          <w:sz w:val="24"/>
          <w:szCs w:val="24"/>
        </w:rPr>
        <w:br/>
      </w:r>
      <w:r w:rsidR="007A51E0">
        <w:rPr>
          <w:rFonts w:asciiTheme="minorHAnsi" w:hAnsiTheme="minorHAnsi"/>
          <w:i/>
          <w:caps w:val="0"/>
          <w:color w:val="auto"/>
          <w:sz w:val="24"/>
          <w:szCs w:val="24"/>
        </w:rPr>
        <w:t>Landscaping</w:t>
      </w:r>
    </w:p>
    <w:p w:rsidR="0012473E" w:rsidRPr="00AA0614" w:rsidRDefault="0012473E" w:rsidP="0012473E">
      <w:pPr>
        <w:pStyle w:val="NoSpacing"/>
        <w:numPr>
          <w:ilvl w:val="0"/>
          <w:numId w:val="14"/>
        </w:numPr>
        <w:ind w:left="360"/>
        <w:jc w:val="left"/>
        <w:rPr>
          <w:i/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 xml:space="preserve">Use hand tools, such as shovels, rakes, pruning saws, saws, </w:t>
      </w:r>
      <w:proofErr w:type="gramStart"/>
      <w:r w:rsidRPr="00AA0614">
        <w:rPr>
          <w:rFonts w:cs="Arial"/>
          <w:color w:val="auto"/>
          <w:sz w:val="24"/>
          <w:szCs w:val="24"/>
          <w:lang w:val="en"/>
        </w:rPr>
        <w:t>hedge</w:t>
      </w:r>
      <w:proofErr w:type="gramEnd"/>
      <w:r w:rsidRPr="00AA0614">
        <w:rPr>
          <w:rFonts w:cs="Arial"/>
          <w:color w:val="auto"/>
          <w:sz w:val="24"/>
          <w:szCs w:val="24"/>
          <w:lang w:val="en"/>
        </w:rPr>
        <w:t xml:space="preserve"> or brush trimmers.</w:t>
      </w:r>
    </w:p>
    <w:p w:rsidR="0012473E" w:rsidRPr="00AA0614" w:rsidRDefault="0012473E" w:rsidP="0012473E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Operate</w:t>
      </w:r>
      <w:r w:rsidR="00AA0614" w:rsidRPr="00AA0614">
        <w:rPr>
          <w:rFonts w:cs="Arial"/>
          <w:color w:val="auto"/>
          <w:sz w:val="24"/>
          <w:szCs w:val="24"/>
          <w:lang w:val="en"/>
        </w:rPr>
        <w:t xml:space="preserve"> </w:t>
      </w:r>
      <w:r w:rsidRPr="00AA0614">
        <w:rPr>
          <w:rFonts w:cs="Arial"/>
          <w:color w:val="auto"/>
          <w:sz w:val="24"/>
          <w:szCs w:val="24"/>
          <w:lang w:val="en"/>
        </w:rPr>
        <w:t>vehicles or powered equipment, such as mowers, tractors, twin-axle vehicles, snow blowers, chain-saws, electric clippers, sod cutters, or pruning saws.</w:t>
      </w:r>
    </w:p>
    <w:p w:rsidR="0012473E" w:rsidRPr="00AA0614" w:rsidRDefault="0012473E" w:rsidP="0012473E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Mowed and clear brush from a long road or plow snow from roadways.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 w:rsidRPr="00AA0614">
        <w:rPr>
          <w:rFonts w:eastAsia="Times New Roman" w:cs="Times New Roman"/>
          <w:color w:val="000000"/>
          <w:sz w:val="24"/>
          <w:szCs w:val="24"/>
        </w:rPr>
        <w:t>Operate boom trucks, loaders, stump chippers, brush chippers, tractors, power saws, trucks, sprayers, and other equipment and tools.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 w:rsidRPr="00AA0614">
        <w:rPr>
          <w:rFonts w:eastAsia="Times New Roman" w:cs="Times New Roman"/>
          <w:color w:val="000000"/>
          <w:sz w:val="24"/>
          <w:szCs w:val="24"/>
        </w:rPr>
        <w:t xml:space="preserve">Climb trees, using climbing hooks and belts, or climb ladders to gain access to </w:t>
      </w:r>
      <w:r w:rsidR="00657149">
        <w:rPr>
          <w:rFonts w:eastAsia="Times New Roman" w:cs="Times New Roman"/>
          <w:color w:val="000000"/>
          <w:sz w:val="24"/>
          <w:szCs w:val="24"/>
        </w:rPr>
        <w:t>tree canopies</w:t>
      </w:r>
      <w:r w:rsidRPr="00AA0614">
        <w:rPr>
          <w:rFonts w:eastAsia="Times New Roman" w:cs="Times New Roman"/>
          <w:color w:val="000000"/>
          <w:sz w:val="24"/>
          <w:szCs w:val="24"/>
        </w:rPr>
        <w:t>.</w:t>
      </w:r>
      <w:r w:rsidRPr="00AA0614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32"/>
          <w:szCs w:val="24"/>
        </w:rPr>
      </w:pPr>
      <w:r w:rsidRPr="00AA0614">
        <w:rPr>
          <w:color w:val="000000"/>
          <w:sz w:val="24"/>
          <w:szCs w:val="20"/>
          <w:shd w:val="clear" w:color="auto" w:fill="FFFFFF"/>
        </w:rPr>
        <w:t xml:space="preserve">Cut away dead or excess branches from trees or shrubs to maintain right-of-way for roads, sidewalks, or utilities, or to improve appearance, health, and value of tree.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32"/>
          <w:szCs w:val="24"/>
        </w:rPr>
      </w:pPr>
      <w:r w:rsidRPr="00AA0614">
        <w:rPr>
          <w:color w:val="000000"/>
          <w:sz w:val="24"/>
          <w:szCs w:val="20"/>
          <w:shd w:val="clear" w:color="auto" w:fill="FFFFFF"/>
        </w:rPr>
        <w:t xml:space="preserve">Prune or treat trees or shrubs using handsaws, hand pruners, clippers, and power pruners. </w:t>
      </w:r>
    </w:p>
    <w:p w:rsidR="00AA0614" w:rsidRPr="00AA0614" w:rsidRDefault="00AA0614" w:rsidP="0065714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32"/>
          <w:szCs w:val="24"/>
        </w:rPr>
      </w:pPr>
      <w:r w:rsidRPr="00AA0614">
        <w:rPr>
          <w:i/>
          <w:color w:val="000000"/>
          <w:sz w:val="24"/>
          <w:szCs w:val="20"/>
          <w:shd w:val="clear" w:color="auto" w:fill="FFFFFF"/>
        </w:rPr>
        <w:t>General Labor</w:t>
      </w:r>
    </w:p>
    <w:p w:rsidR="00AA0614" w:rsidRPr="00AA0614" w:rsidRDefault="00AA0614" w:rsidP="00AA0614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Experience patching broken or eroded pavement, repairing guard rails, highway markers, and snow fences.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Fill cracks, holes, or joints with caulk, putty, plaster, or other fillers, using caulking guns or putty knives.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 xml:space="preserve">Cover surfaces with </w:t>
      </w:r>
      <w:proofErr w:type="spellStart"/>
      <w:r w:rsidRPr="00AA0614">
        <w:rPr>
          <w:rFonts w:eastAsia="Times New Roman" w:cs="Times New Roman"/>
          <w:color w:val="000000"/>
          <w:sz w:val="24"/>
          <w:szCs w:val="20"/>
        </w:rPr>
        <w:t>dropcloths</w:t>
      </w:r>
      <w:proofErr w:type="spellEnd"/>
      <w:r w:rsidRPr="00AA0614">
        <w:rPr>
          <w:rFonts w:eastAsia="Times New Roman" w:cs="Times New Roman"/>
          <w:color w:val="000000"/>
          <w:sz w:val="24"/>
          <w:szCs w:val="20"/>
        </w:rPr>
        <w:t xml:space="preserve"> or masking tape and paper to protect surfaces during painting.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Smooth surfaces, using sandpaper, scrapers, brushes, steel wool, or sanding machines.</w:t>
      </w:r>
    </w:p>
    <w:p w:rsidR="00AA0614" w:rsidRPr="00AA0614" w:rsidRDefault="00AA0614" w:rsidP="00AA0614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>Material Reclamation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Sort materials, such as metals, glass, wood, paper or plastics, into appropriate containers for recycling.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Clean recycling yard by sweeping, raking, picking up debris, or moving barrels and bins.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Operate forklifts, pallet jacks, power lifts, or front-end loaders to load bales, bundles, or other heavy items onto trucks for shipping to smelters or other recycled materials processing facilities.</w:t>
      </w:r>
    </w:p>
    <w:p w:rsidR="00AA0614" w:rsidRPr="00AA0614" w:rsidRDefault="00AA0614" w:rsidP="00AA0614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 xml:space="preserve">Warehouse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Pack and unpack items to be stocked on shelves in stockrooms, warehouses, or storage yards.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Store items in an orderly and accessible manner in warehouses, tool rooms, supply rooms, or other areas.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Examine and inspect stock items for wear or defects, reporting any damage to supervisors.</w:t>
      </w:r>
    </w:p>
    <w:p w:rsidR="00735163" w:rsidRPr="00AA0614" w:rsidRDefault="0012473E" w:rsidP="0055350D">
      <w:pPr>
        <w:pStyle w:val="SubsectionDate"/>
        <w:spacing w:before="100" w:beforeAutospacing="1" w:line="216" w:lineRule="auto"/>
        <w:jc w:val="left"/>
        <w:rPr>
          <w:b/>
          <w:sz w:val="24"/>
          <w:szCs w:val="24"/>
        </w:rPr>
      </w:pPr>
      <w:r w:rsidRPr="00AA0614">
        <w:rPr>
          <w:b/>
          <w:sz w:val="24"/>
          <w:szCs w:val="24"/>
        </w:rPr>
        <w:t>Work History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Aramark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Prep Cook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Ellsworth,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2017</w:t>
      </w:r>
      <w:r w:rsidR="00E97266">
        <w:rPr>
          <w:i/>
          <w:color w:val="auto"/>
          <w:sz w:val="24"/>
          <w:szCs w:val="24"/>
        </w:rPr>
        <w:t xml:space="preserve"> to Present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 xml:space="preserve">Kansas Department of </w:t>
      </w:r>
      <w:r w:rsidRPr="000314A1">
        <w:rPr>
          <w:color w:val="auto"/>
          <w:sz w:val="24"/>
          <w:szCs w:val="24"/>
        </w:rPr>
        <w:t>Transportation</w:t>
      </w:r>
      <w:r w:rsidR="000314A1">
        <w:rPr>
          <w:color w:val="auto"/>
          <w:sz w:val="24"/>
          <w:szCs w:val="24"/>
        </w:rPr>
        <w:tab/>
      </w:r>
      <w:r w:rsidR="000314A1" w:rsidRPr="000314A1">
        <w:rPr>
          <w:i/>
          <w:color w:val="auto"/>
          <w:sz w:val="24"/>
          <w:szCs w:val="24"/>
        </w:rPr>
        <w:t>Landscaper</w:t>
      </w:r>
      <w:r w:rsidR="000314A1">
        <w:rPr>
          <w:color w:val="auto"/>
          <w:sz w:val="24"/>
          <w:szCs w:val="24"/>
        </w:rPr>
        <w:tab/>
      </w:r>
      <w:r w:rsidRPr="000314A1">
        <w:rPr>
          <w:color w:val="auto"/>
          <w:sz w:val="24"/>
          <w:szCs w:val="24"/>
        </w:rPr>
        <w:t>Ellsworth</w:t>
      </w:r>
      <w:r w:rsidRPr="00AA0614">
        <w:rPr>
          <w:color w:val="auto"/>
          <w:sz w:val="24"/>
          <w:szCs w:val="24"/>
        </w:rPr>
        <w:t>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2015 to 2017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Butch’s Tree Service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Suffolk</w:t>
      </w:r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2013 to 2014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Sheila’s Contractors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Painter</w:t>
      </w:r>
      <w:r w:rsidR="000314A1">
        <w:rPr>
          <w:i/>
          <w:color w:val="auto"/>
          <w:sz w:val="24"/>
          <w:szCs w:val="24"/>
        </w:rPr>
        <w:tab/>
      </w:r>
      <w:proofErr w:type="spellStart"/>
      <w:r w:rsidRPr="00AA0614">
        <w:rPr>
          <w:color w:val="auto"/>
          <w:sz w:val="24"/>
          <w:szCs w:val="24"/>
        </w:rPr>
        <w:t>Pourtsmouth</w:t>
      </w:r>
      <w:proofErr w:type="spellEnd"/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2010 to 2013</w:t>
      </w:r>
    </w:p>
    <w:p w:rsid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B&amp;B Landscapes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="00AA0614">
        <w:rPr>
          <w:i/>
          <w:color w:val="auto"/>
          <w:sz w:val="24"/>
          <w:szCs w:val="24"/>
        </w:rPr>
        <w:t>2010 to 2011</w:t>
      </w:r>
    </w:p>
    <w:p w:rsidR="00AA0614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Hodges Auto Salvage &amp; Recycling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 xml:space="preserve">Lawton, </w:t>
      </w:r>
      <w:r w:rsidR="000314A1">
        <w:rPr>
          <w:color w:val="auto"/>
          <w:sz w:val="24"/>
          <w:szCs w:val="24"/>
        </w:rPr>
        <w:t>Oklahoma</w:t>
      </w:r>
      <w:r w:rsidR="000314A1">
        <w:rPr>
          <w:color w:val="auto"/>
          <w:sz w:val="24"/>
          <w:szCs w:val="24"/>
        </w:rPr>
        <w:tab/>
        <w:t>2006</w:t>
      </w:r>
      <w:r w:rsidRPr="00AA0614">
        <w:rPr>
          <w:i/>
          <w:color w:val="auto"/>
          <w:sz w:val="24"/>
          <w:szCs w:val="24"/>
        </w:rPr>
        <w:t xml:space="preserve"> to 2010</w:t>
      </w:r>
    </w:p>
    <w:p w:rsidR="006432FC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Footlocker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Warehouse Associate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2004 to 2006</w:t>
      </w:r>
    </w:p>
    <w:sectPr w:rsidR="006432FC" w:rsidRPr="00AA0614" w:rsidSect="0065714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0CE" w:rsidRDefault="00C470CE">
      <w:pPr>
        <w:spacing w:after="0" w:line="240" w:lineRule="auto"/>
      </w:pPr>
      <w:r>
        <w:separator/>
      </w:r>
    </w:p>
  </w:endnote>
  <w:endnote w:type="continuationSeparator" w:id="0">
    <w:p w:rsidR="00C470CE" w:rsidRDefault="00C4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657149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D315CB" wp14:editId="6CF7F5D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0CE" w:rsidRDefault="00C470CE">
      <w:pPr>
        <w:spacing w:after="0" w:line="240" w:lineRule="auto"/>
      </w:pPr>
      <w:r>
        <w:separator/>
      </w:r>
    </w:p>
  </w:footnote>
  <w:footnote w:type="continuationSeparator" w:id="0">
    <w:p w:rsidR="00C470CE" w:rsidRDefault="00C4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80"/>
    <w:multiLevelType w:val="multilevel"/>
    <w:tmpl w:val="37D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1BBA"/>
    <w:multiLevelType w:val="hybridMultilevel"/>
    <w:tmpl w:val="591E6E50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D229EC"/>
    <w:multiLevelType w:val="multilevel"/>
    <w:tmpl w:val="07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FE0FD3"/>
    <w:multiLevelType w:val="multilevel"/>
    <w:tmpl w:val="689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2196245D"/>
    <w:multiLevelType w:val="multilevel"/>
    <w:tmpl w:val="845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11136B"/>
    <w:multiLevelType w:val="multilevel"/>
    <w:tmpl w:val="3BD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43A83"/>
    <w:multiLevelType w:val="multilevel"/>
    <w:tmpl w:val="07A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B7347"/>
    <w:multiLevelType w:val="multilevel"/>
    <w:tmpl w:val="649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1AF0"/>
    <w:multiLevelType w:val="multilevel"/>
    <w:tmpl w:val="41F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E51D11"/>
    <w:multiLevelType w:val="multilevel"/>
    <w:tmpl w:val="9BE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E50B25"/>
    <w:multiLevelType w:val="multilevel"/>
    <w:tmpl w:val="76F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0473D"/>
    <w:multiLevelType w:val="multilevel"/>
    <w:tmpl w:val="85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9454DF"/>
    <w:multiLevelType w:val="multilevel"/>
    <w:tmpl w:val="61B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3"/>
  </w:num>
  <w:num w:numId="5">
    <w:abstractNumId w:val="23"/>
  </w:num>
  <w:num w:numId="6">
    <w:abstractNumId w:val="25"/>
  </w:num>
  <w:num w:numId="7">
    <w:abstractNumId w:val="9"/>
  </w:num>
  <w:num w:numId="8">
    <w:abstractNumId w:val="7"/>
  </w:num>
  <w:num w:numId="9">
    <w:abstractNumId w:val="5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30"/>
  </w:num>
  <w:num w:numId="15">
    <w:abstractNumId w:val="2"/>
  </w:num>
  <w:num w:numId="16">
    <w:abstractNumId w:val="24"/>
  </w:num>
  <w:num w:numId="17">
    <w:abstractNumId w:val="11"/>
  </w:num>
  <w:num w:numId="18">
    <w:abstractNumId w:val="26"/>
  </w:num>
  <w:num w:numId="19">
    <w:abstractNumId w:val="10"/>
  </w:num>
  <w:num w:numId="20">
    <w:abstractNumId w:val="8"/>
  </w:num>
  <w:num w:numId="21">
    <w:abstractNumId w:val="21"/>
  </w:num>
  <w:num w:numId="22">
    <w:abstractNumId w:val="17"/>
  </w:num>
  <w:num w:numId="23">
    <w:abstractNumId w:val="1"/>
  </w:num>
  <w:num w:numId="24">
    <w:abstractNumId w:val="6"/>
  </w:num>
  <w:num w:numId="25">
    <w:abstractNumId w:val="15"/>
  </w:num>
  <w:num w:numId="26">
    <w:abstractNumId w:val="0"/>
  </w:num>
  <w:num w:numId="27">
    <w:abstractNumId w:val="16"/>
  </w:num>
  <w:num w:numId="28">
    <w:abstractNumId w:val="28"/>
  </w:num>
  <w:num w:numId="29">
    <w:abstractNumId w:val="19"/>
  </w:num>
  <w:num w:numId="30">
    <w:abstractNumId w:val="2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14A1"/>
    <w:rsid w:val="00032621"/>
    <w:rsid w:val="0004136C"/>
    <w:rsid w:val="00080540"/>
    <w:rsid w:val="0009756F"/>
    <w:rsid w:val="000E29A0"/>
    <w:rsid w:val="0012473E"/>
    <w:rsid w:val="00142CD5"/>
    <w:rsid w:val="0016459A"/>
    <w:rsid w:val="001D3C5F"/>
    <w:rsid w:val="001D6223"/>
    <w:rsid w:val="00203500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42E32"/>
    <w:rsid w:val="00495970"/>
    <w:rsid w:val="004C1BCA"/>
    <w:rsid w:val="004D69EE"/>
    <w:rsid w:val="004E6147"/>
    <w:rsid w:val="004E7A47"/>
    <w:rsid w:val="005266EB"/>
    <w:rsid w:val="00543AE3"/>
    <w:rsid w:val="0055350D"/>
    <w:rsid w:val="005548C2"/>
    <w:rsid w:val="00590F98"/>
    <w:rsid w:val="005E2423"/>
    <w:rsid w:val="006052B0"/>
    <w:rsid w:val="006432FC"/>
    <w:rsid w:val="00657149"/>
    <w:rsid w:val="006E0259"/>
    <w:rsid w:val="006E6BC1"/>
    <w:rsid w:val="006F0362"/>
    <w:rsid w:val="006F5951"/>
    <w:rsid w:val="00735163"/>
    <w:rsid w:val="007433D3"/>
    <w:rsid w:val="0079432B"/>
    <w:rsid w:val="007A0430"/>
    <w:rsid w:val="007A51E0"/>
    <w:rsid w:val="007D034F"/>
    <w:rsid w:val="007E182F"/>
    <w:rsid w:val="007F0A30"/>
    <w:rsid w:val="0084746C"/>
    <w:rsid w:val="00872FC7"/>
    <w:rsid w:val="00A1172B"/>
    <w:rsid w:val="00A41816"/>
    <w:rsid w:val="00A65E94"/>
    <w:rsid w:val="00A819BC"/>
    <w:rsid w:val="00AA0614"/>
    <w:rsid w:val="00AD5D43"/>
    <w:rsid w:val="00AE3DF2"/>
    <w:rsid w:val="00AF16E6"/>
    <w:rsid w:val="00AF5DD7"/>
    <w:rsid w:val="00B00A86"/>
    <w:rsid w:val="00B33EE4"/>
    <w:rsid w:val="00B9346A"/>
    <w:rsid w:val="00BB3198"/>
    <w:rsid w:val="00BE5C2A"/>
    <w:rsid w:val="00C470CE"/>
    <w:rsid w:val="00C61286"/>
    <w:rsid w:val="00C7620E"/>
    <w:rsid w:val="00CA4A0E"/>
    <w:rsid w:val="00CD0E56"/>
    <w:rsid w:val="00CE24C7"/>
    <w:rsid w:val="00D03339"/>
    <w:rsid w:val="00D33557"/>
    <w:rsid w:val="00D43948"/>
    <w:rsid w:val="00D50177"/>
    <w:rsid w:val="00DD1BEA"/>
    <w:rsid w:val="00DE5FE5"/>
    <w:rsid w:val="00E1465F"/>
    <w:rsid w:val="00E1771C"/>
    <w:rsid w:val="00E3096E"/>
    <w:rsid w:val="00E33064"/>
    <w:rsid w:val="00E478D4"/>
    <w:rsid w:val="00E521A3"/>
    <w:rsid w:val="00E653AD"/>
    <w:rsid w:val="00E97266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20826"/>
    <w:rsid w:val="0021746A"/>
    <w:rsid w:val="002660FA"/>
    <w:rsid w:val="004808B0"/>
    <w:rsid w:val="004D18CE"/>
    <w:rsid w:val="004D46F9"/>
    <w:rsid w:val="006233E7"/>
    <w:rsid w:val="00692004"/>
    <w:rsid w:val="008A4096"/>
    <w:rsid w:val="00CB6439"/>
    <w:rsid w:val="00F4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bwallace@wwrfresource.com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95888A9-D764-43F6-8EBC-992DA0A0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3</cp:revision>
  <cp:lastPrinted>2017-04-28T19:45:00Z</cp:lastPrinted>
  <dcterms:created xsi:type="dcterms:W3CDTF">2017-05-08T15:54:00Z</dcterms:created>
  <dcterms:modified xsi:type="dcterms:W3CDTF">2017-05-08T15:55:00Z</dcterms:modified>
</cp:coreProperties>
</file>