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p>
      <w:pPr>
        <w:jc w:val="center"/>
        <w:rPr>
          <w:b/>
          <w:sz w:val="28"/>
          <w:szCs w:val="28"/>
        </w:rPr>
      </w:pPr>
      <w:r>
        <w:rPr>
          <w:b/>
          <w:sz w:val="84"/>
          <w:szCs w:val="84"/>
        </w:rPr>
        <w:drawing>
          <wp:inline distT="0" distB="0" distL="0" distR="0">
            <wp:extent cx="3702685" cy="1545590"/>
            <wp:effectExtent l="0" t="0" r="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Picture 84"/>
                    <pic:cNvPicPr>
                      <a:picLocks noChangeAspect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5347" cy="1546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b/>
          <w:sz w:val="64"/>
          <w:szCs w:val="64"/>
        </w:rPr>
      </w:pPr>
    </w:p>
    <w:p>
      <w:pPr>
        <w:jc w:val="center"/>
        <w:rPr>
          <w:rFonts w:hint="eastAsia" w:eastAsiaTheme="minorEastAsia"/>
          <w:b/>
          <w:sz w:val="120"/>
          <w:szCs w:val="120"/>
          <w:lang w:eastAsia="zh-CN"/>
        </w:rPr>
      </w:pPr>
      <w:r>
        <w:rPr>
          <w:rFonts w:hint="eastAsia"/>
          <w:b/>
          <w:sz w:val="120"/>
          <w:szCs w:val="120"/>
          <w:lang w:eastAsia="zh-CN"/>
        </w:rPr>
        <w:t>实验</w:t>
      </w:r>
      <w:r>
        <w:rPr>
          <w:rFonts w:hint="eastAsia"/>
          <w:b/>
          <w:sz w:val="120"/>
          <w:szCs w:val="120"/>
          <w:lang w:val="en-US" w:eastAsia="zh-CN"/>
        </w:rPr>
        <w:t>5</w:t>
      </w:r>
    </w:p>
    <w:p>
      <w:pPr>
        <w:jc w:val="center"/>
        <w:rPr>
          <w:rFonts w:hint="eastAsia" w:eastAsia="宋体"/>
          <w:b/>
          <w:sz w:val="48"/>
          <w:szCs w:val="48"/>
          <w:lang w:val="en-US" w:eastAsia="zh-CN"/>
        </w:rPr>
      </w:pPr>
    </w:p>
    <w:p>
      <w:pPr>
        <w:jc w:val="center"/>
        <w:rPr>
          <w:rFonts w:hint="eastAsia" w:eastAsia="宋体"/>
          <w:b/>
          <w:sz w:val="48"/>
          <w:szCs w:val="48"/>
          <w:lang w:val="en-US" w:eastAsia="zh-CN"/>
        </w:rPr>
      </w:pPr>
      <w:r>
        <w:rPr>
          <w:rFonts w:hint="eastAsia" w:eastAsia="宋体"/>
          <w:b/>
          <w:sz w:val="48"/>
          <w:szCs w:val="48"/>
          <w:lang w:val="en-US" w:eastAsia="zh-CN"/>
        </w:rPr>
        <w:t>MIPSfpag系统：模数数模转换</w:t>
      </w:r>
    </w:p>
    <w:p>
      <w:pPr>
        <w:jc w:val="center"/>
        <w:rPr>
          <w:rFonts w:hint="eastAsia" w:eastAsia="宋体"/>
          <w:b/>
          <w:sz w:val="48"/>
          <w:szCs w:val="48"/>
          <w:lang w:val="en-US" w:eastAsia="zh-CN"/>
        </w:rPr>
      </w:pPr>
    </w:p>
    <w:p>
      <w:pPr>
        <w:jc w:val="center"/>
        <w:rPr>
          <w:rFonts w:hint="eastAsia" w:eastAsia="宋体"/>
          <w:b/>
          <w:sz w:val="48"/>
          <w:szCs w:val="48"/>
          <w:lang w:val="en-US" w:eastAsia="zh-CN"/>
        </w:rPr>
      </w:pPr>
    </w:p>
    <w:p>
      <w:pPr>
        <w:rPr>
          <w:b/>
          <w:sz w:val="28"/>
          <w:szCs w:val="28"/>
        </w:rPr>
      </w:pPr>
    </w:p>
    <w:p>
      <w:pPr>
        <w:rPr>
          <w:b/>
          <w:sz w:val="28"/>
          <w:szCs w:val="28"/>
        </w:rPr>
      </w:pPr>
    </w:p>
    <w:p>
      <w:pPr>
        <w:rPr>
          <w:b/>
          <w:sz w:val="28"/>
          <w:szCs w:val="28"/>
        </w:rPr>
      </w:pPr>
    </w:p>
    <w:p>
      <w:pPr>
        <w:pBdr>
          <w:bottom w:val="single" w:color="auto" w:sz="6" w:space="1"/>
        </w:pBdr>
        <w:spacing w:after="0"/>
        <w:jc w:val="center"/>
        <w:rPr>
          <w:rFonts w:ascii="Arial" w:hAnsi="Arial" w:cs="Arial"/>
        </w:rPr>
      </w:pPr>
      <w:r>
        <w:rPr>
          <w:rFonts w:ascii="Arial" w:hAnsi="Arial" w:cs="Arial"/>
        </w:rPr>
        <w:drawing>
          <wp:inline distT="0" distB="0" distL="0" distR="0">
            <wp:extent cx="5731510" cy="2241550"/>
            <wp:effectExtent l="0" t="0" r="8890" b="6350"/>
            <wp:docPr id="2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11"/>
                    <pic:cNvPicPr>
                      <a:picLocks noChangeAspect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>
          <w:bottom w:val="single" w:color="auto" w:sz="6" w:space="1"/>
        </w:pBdr>
        <w:spacing w:after="0"/>
        <w:jc w:val="center"/>
        <w:rPr>
          <w:rFonts w:ascii="Arial" w:hAnsi="Arial" w:cs="Arial"/>
        </w:rPr>
      </w:pPr>
    </w:p>
    <w:p>
      <w:pPr>
        <w:pBdr>
          <w:bottom w:val="single" w:color="auto" w:sz="6" w:space="1"/>
        </w:pBdr>
        <w:spacing w:after="0"/>
        <w:jc w:val="center"/>
        <w:rPr>
          <w:rFonts w:ascii="Arial" w:hAnsi="Arial" w:cs="Arial"/>
        </w:rPr>
      </w:pPr>
    </w:p>
    <w:p>
      <w:pPr>
        <w:pBdr>
          <w:bottom w:val="single" w:color="auto" w:sz="6" w:space="1"/>
        </w:pBdr>
        <w:spacing w:after="0"/>
        <w:jc w:val="both"/>
        <w:rPr>
          <w:rFonts w:ascii="Arial" w:hAnsi="Arial" w:cs="Arial"/>
        </w:rPr>
      </w:pPr>
    </w:p>
    <w:p>
      <w:pPr>
        <w:spacing w:line="360" w:lineRule="auto"/>
        <w:jc w:val="center"/>
        <w:rPr>
          <w:rFonts w:hint="eastAsia" w:ascii="Times New Roman" w:hAnsi="Times New Roman" w:cs="Times New Roman"/>
          <w:b/>
          <w:bCs/>
          <w:sz w:val="36"/>
          <w:szCs w:val="36"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sz w:val="36"/>
          <w:szCs w:val="36"/>
          <w:lang w:val="en-US" w:eastAsia="zh-CN"/>
        </w:rPr>
        <w:t>实验5：</w:t>
      </w:r>
      <w:r>
        <w:rPr>
          <w:rFonts w:hint="default" w:ascii="Times New Roman" w:hAnsi="Times New Roman" w:cs="Times New Roman"/>
          <w:b/>
          <w:bCs/>
          <w:sz w:val="36"/>
          <w:szCs w:val="36"/>
          <w:lang w:val="en-US" w:eastAsia="zh-CN"/>
        </w:rPr>
        <w:t>MIPSfpga</w:t>
      </w:r>
      <w:r>
        <w:rPr>
          <w:rFonts w:hint="eastAsia" w:ascii="Times New Roman" w:hAnsi="Times New Roman" w:cs="Times New Roman"/>
          <w:b/>
          <w:bCs/>
          <w:sz w:val="36"/>
          <w:szCs w:val="36"/>
          <w:lang w:val="en-US" w:eastAsia="zh-CN"/>
        </w:rPr>
        <w:t>系统之模数数模转换</w:t>
      </w:r>
    </w:p>
    <w:p>
      <w:pPr>
        <w:pStyle w:val="2"/>
        <w:numPr>
          <w:ilvl w:val="0"/>
          <w:numId w:val="0"/>
        </w:numPr>
        <w:ind w:leftChars="0"/>
        <w:rPr>
          <w:rFonts w:ascii="Calibri" w:hAnsi="Calibri" w:eastAsia="Times New Roman"/>
          <w:color w:val="0070C0"/>
        </w:rPr>
      </w:pPr>
      <w:r>
        <w:rPr>
          <w:rFonts w:hint="eastAsia" w:ascii="Calibri" w:hAnsi="Calibri" w:eastAsia="宋体"/>
          <w:color w:val="0070C0"/>
          <w:lang w:eastAsia="zh-CN"/>
        </w:rPr>
        <w:t>一、概述</w:t>
      </w:r>
    </w:p>
    <w:p>
      <w:pPr>
        <w:pStyle w:val="9"/>
        <w:rPr>
          <w:rFonts w:asciiTheme="minorHAnsi" w:hAnsiTheme="minorHAnsi"/>
          <w:szCs w:val="24"/>
        </w:rPr>
      </w:pPr>
      <w:r>
        <w:rPr>
          <w:rFonts w:hint="eastAsia" w:eastAsia="宋体" w:asciiTheme="minorHAnsi" w:hAnsiTheme="minorHAnsi"/>
          <w:szCs w:val="24"/>
          <w:lang w:eastAsia="zh-CN"/>
        </w:rPr>
        <w:t>本实验在实验</w:t>
      </w:r>
      <w:r>
        <w:rPr>
          <w:rFonts w:hint="eastAsia" w:eastAsia="宋体" w:asciiTheme="minorHAnsi" w:hAnsiTheme="minorHAnsi"/>
          <w:szCs w:val="24"/>
          <w:lang w:val="en-US" w:eastAsia="zh-CN"/>
        </w:rPr>
        <w:t>4的基础上，添加一个IIC控制器，然后通过这个IIC控制器连接一个温度传感器ADT7420，用于对外部的环境温度进行采集；最后，编写相应的应用程序对该温度传感器的使用进行演示</w:t>
      </w:r>
      <w:r>
        <w:rPr>
          <w:rFonts w:hint="default" w:asciiTheme="minorHAnsi" w:hAnsiTheme="minorHAnsi"/>
          <w:szCs w:val="24"/>
        </w:rPr>
        <w:t>。</w:t>
      </w:r>
    </w:p>
    <w:p>
      <w:pPr>
        <w:pStyle w:val="2"/>
        <w:numPr>
          <w:ilvl w:val="0"/>
          <w:numId w:val="0"/>
        </w:numPr>
        <w:ind w:leftChars="0"/>
        <w:rPr>
          <w:rFonts w:ascii="Calibri" w:hAnsi="Calibri" w:eastAsia="Times New Roman"/>
          <w:color w:val="0070C0"/>
        </w:rPr>
      </w:pPr>
      <w:r>
        <w:rPr>
          <w:rFonts w:hint="eastAsia" w:ascii="Calibri" w:hAnsi="Calibri"/>
          <w:color w:val="0070C0"/>
          <w:lang w:eastAsia="zh-CN"/>
        </w:rPr>
        <w:t>二、</w:t>
      </w:r>
      <w:r>
        <w:rPr>
          <w:rFonts w:ascii="Calibri" w:hAnsi="Calibri"/>
          <w:color w:val="0070C0"/>
        </w:rPr>
        <w:t>MIPSfpga</w:t>
      </w:r>
      <w:r>
        <w:rPr>
          <w:rFonts w:hint="eastAsia" w:ascii="Calibri" w:hAnsi="Calibri" w:eastAsia="宋体"/>
          <w:color w:val="0070C0"/>
          <w:lang w:eastAsia="zh-CN"/>
        </w:rPr>
        <w:t>处理器系统搭建</w:t>
      </w:r>
    </w:p>
    <w:p>
      <w:pPr>
        <w:pStyle w:val="9"/>
        <w:numPr>
          <w:ilvl w:val="0"/>
          <w:numId w:val="2"/>
        </w:numPr>
        <w:ind w:left="425" w:leftChars="0" w:hanging="425" w:firstLineChars="0"/>
        <w:rPr>
          <w:rFonts w:hint="eastAsia" w:eastAsia="宋体"/>
          <w:lang w:val="en-US" w:eastAsia="zh-CN"/>
        </w:rPr>
      </w:pPr>
      <w:r>
        <w:rPr>
          <w:rFonts w:hint="eastAsia" w:eastAsia="宋体"/>
          <w:lang w:eastAsia="zh-CN"/>
        </w:rPr>
        <w:t>复制实验</w:t>
      </w:r>
      <w:r>
        <w:rPr>
          <w:rFonts w:hint="eastAsia" w:eastAsia="宋体"/>
          <w:lang w:val="en-US" w:eastAsia="zh-CN"/>
        </w:rPr>
        <w:t>4的工程，并将其目录从MIPSfpga_interrupt更名为MIPSfpga_ADT7420，启动Vivado，然后打开该工程。（因为只修改了该工程的目录名称，因此该工程的名称仍然是MIPSfpga_axi4）</w:t>
      </w:r>
    </w:p>
    <w:p>
      <w:pPr>
        <w:pStyle w:val="9"/>
        <w:spacing w:line="240" w:lineRule="auto"/>
        <w:rPr>
          <w:rFonts w:hint="default"/>
        </w:rPr>
      </w:pPr>
      <w:r>
        <w:drawing>
          <wp:inline distT="0" distB="0" distL="114300" distR="114300">
            <wp:extent cx="5699125" cy="3587115"/>
            <wp:effectExtent l="0" t="0" r="3175" b="6985"/>
            <wp:docPr id="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99125" cy="35871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spacing w:line="240" w:lineRule="auto"/>
        <w:rPr>
          <w:rFonts w:hint="default"/>
        </w:rPr>
      </w:pPr>
    </w:p>
    <w:p>
      <w:pPr>
        <w:pStyle w:val="9"/>
        <w:numPr>
          <w:ilvl w:val="0"/>
          <w:numId w:val="2"/>
        </w:numPr>
        <w:ind w:left="425" w:leftChars="0" w:hanging="425" w:firstLineChars="0"/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点击Open Block Design打于先前的设计。</w:t>
      </w:r>
    </w:p>
    <w:p>
      <w:pPr>
        <w:pStyle w:val="9"/>
        <w:spacing w:line="240" w:lineRule="auto"/>
      </w:pPr>
      <w:r>
        <w:drawing>
          <wp:inline distT="0" distB="0" distL="114300" distR="114300">
            <wp:extent cx="5699125" cy="3684905"/>
            <wp:effectExtent l="0" t="0" r="3175" b="10795"/>
            <wp:docPr id="6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99125" cy="3684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spacing w:line="240" w:lineRule="auto"/>
        <w:rPr>
          <w:rFonts w:hint="default"/>
        </w:rPr>
      </w:pPr>
    </w:p>
    <w:p>
      <w:pPr>
        <w:pStyle w:val="9"/>
        <w:numPr>
          <w:ilvl w:val="0"/>
          <w:numId w:val="2"/>
        </w:numPr>
        <w:ind w:left="425" w:leftChars="0" w:hanging="425" w:firstLineChars="0"/>
        <w:rPr>
          <w:rFonts w:hint="default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添加</w:t>
      </w:r>
      <w:r>
        <w:rPr>
          <w:rFonts w:hint="default"/>
          <w:lang w:val="en-US" w:eastAsia="zh-CN"/>
        </w:rPr>
        <w:t>AXI IIC</w:t>
      </w:r>
      <w:r>
        <w:rPr>
          <w:rFonts w:hint="eastAsia" w:eastAsia="宋体"/>
          <w:lang w:val="en-US" w:eastAsia="zh-CN"/>
        </w:rPr>
        <w:t>模块，并将其连接到AXI Interconnect模块；然后将该模块的IIC端口设置为外部引脚，并更名为</w:t>
      </w:r>
      <w:bookmarkStart w:id="0" w:name="OLE_LINK2"/>
      <w:r>
        <w:rPr>
          <w:rFonts w:hint="default"/>
          <w:lang w:val="en-US" w:eastAsia="zh-CN"/>
        </w:rPr>
        <w:t>TEMP_SENSOR</w:t>
      </w:r>
      <w:bookmarkEnd w:id="0"/>
      <w:r>
        <w:rPr>
          <w:rFonts w:hint="eastAsia"/>
          <w:lang w:val="en-US" w:eastAsia="zh-CN"/>
        </w:rPr>
        <w:t>；再将IIC模块的</w:t>
      </w:r>
      <w:r>
        <w:rPr>
          <w:rFonts w:hint="eastAsia" w:eastAsia="宋体"/>
          <w:lang w:val="en-US" w:eastAsia="zh-CN"/>
        </w:rPr>
        <w:t>iic2intc_irpt引脚连接到中断引脚In3</w:t>
      </w:r>
      <w:r>
        <w:rPr>
          <w:rFonts w:hint="eastAsia"/>
          <w:lang w:val="en-US" w:eastAsia="zh-CN"/>
        </w:rPr>
        <w:t>。完成后</w:t>
      </w:r>
      <w:r>
        <w:rPr>
          <w:rFonts w:hint="eastAsia" w:eastAsia="宋体"/>
          <w:lang w:val="en-US" w:eastAsia="zh-CN"/>
        </w:rPr>
        <w:t>如下图所示。</w:t>
      </w:r>
    </w:p>
    <w:p>
      <w:pPr>
        <w:pStyle w:val="9"/>
        <w:spacing w:line="240" w:lineRule="auto"/>
      </w:pPr>
      <w:r>
        <w:drawing>
          <wp:inline distT="0" distB="0" distL="114300" distR="114300">
            <wp:extent cx="5701665" cy="3856990"/>
            <wp:effectExtent l="0" t="0" r="635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01665" cy="38569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spacing w:line="240" w:lineRule="auto"/>
      </w:pPr>
      <w:r>
        <w:drawing>
          <wp:inline distT="0" distB="0" distL="114300" distR="114300">
            <wp:extent cx="4679950" cy="3048000"/>
            <wp:effectExtent l="0" t="0" r="6350" b="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79950" cy="3048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spacing w:line="240" w:lineRule="auto"/>
        <w:rPr>
          <w:rFonts w:hint="default"/>
        </w:rPr>
      </w:pPr>
    </w:p>
    <w:p>
      <w:pPr>
        <w:pStyle w:val="9"/>
        <w:numPr>
          <w:ilvl w:val="0"/>
          <w:numId w:val="2"/>
        </w:numPr>
        <w:ind w:left="425" w:leftChars="0" w:hanging="425" w:firstLineChars="0"/>
        <w:rPr>
          <w:rFonts w:hint="default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打开A</w:t>
      </w:r>
      <w:r>
        <w:rPr>
          <w:rFonts w:hint="default" w:eastAsia="宋体"/>
          <w:lang w:val="en-US" w:eastAsia="zh-CN"/>
        </w:rPr>
        <w:t xml:space="preserve">ddress </w:t>
      </w:r>
      <w:r>
        <w:rPr>
          <w:rFonts w:hint="eastAsia" w:eastAsia="宋体"/>
          <w:lang w:val="en-US" w:eastAsia="zh-CN"/>
        </w:rPr>
        <w:t>E</w:t>
      </w:r>
      <w:r>
        <w:rPr>
          <w:rFonts w:hint="default" w:eastAsia="宋体"/>
          <w:lang w:val="en-US" w:eastAsia="zh-CN"/>
        </w:rPr>
        <w:t>ditor</w:t>
      </w:r>
      <w:r>
        <w:rPr>
          <w:rFonts w:hint="eastAsia" w:eastAsia="宋体"/>
          <w:lang w:val="en-US" w:eastAsia="zh-CN"/>
        </w:rPr>
        <w:t>，将AXI IIC模块的地址设置为</w:t>
      </w:r>
      <w:r>
        <w:rPr>
          <w:rFonts w:hint="default" w:eastAsia="宋体"/>
          <w:lang w:val="en-US" w:eastAsia="zh-CN"/>
        </w:rPr>
        <w:t>0x10</w:t>
      </w:r>
      <w:r>
        <w:rPr>
          <w:rFonts w:hint="eastAsia" w:eastAsia="宋体"/>
          <w:lang w:val="en-US" w:eastAsia="zh-CN"/>
        </w:rPr>
        <w:t>A</w:t>
      </w:r>
      <w:r>
        <w:rPr>
          <w:rFonts w:hint="default" w:eastAsia="宋体"/>
          <w:lang w:val="en-US" w:eastAsia="zh-CN"/>
        </w:rPr>
        <w:t>0_0000</w:t>
      </w:r>
      <w:r>
        <w:rPr>
          <w:rFonts w:hint="eastAsia" w:eastAsia="宋体"/>
          <w:lang w:val="en-US" w:eastAsia="zh-CN"/>
        </w:rPr>
        <w:t>。</w:t>
      </w:r>
    </w:p>
    <w:p>
      <w:pPr>
        <w:numPr>
          <w:ilvl w:val="0"/>
          <w:numId w:val="0"/>
        </w:numPr>
        <w:spacing w:line="360" w:lineRule="auto"/>
        <w:rPr>
          <w:rFonts w:hint="default" w:ascii="Times New Roman" w:hAnsi="Times New Roman" w:cs="Times New Roman" w:eastAsiaTheme="minorEastAsia"/>
          <w:sz w:val="24"/>
          <w:szCs w:val="24"/>
        </w:rPr>
      </w:pPr>
      <w:r>
        <w:drawing>
          <wp:inline distT="0" distB="0" distL="114300" distR="114300">
            <wp:extent cx="5701030" cy="1281430"/>
            <wp:effectExtent l="0" t="0" r="1270" b="1270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01030" cy="12814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spacing w:line="240" w:lineRule="auto"/>
        <w:rPr>
          <w:rFonts w:hint="default"/>
        </w:rPr>
      </w:pPr>
    </w:p>
    <w:p>
      <w:pPr>
        <w:pStyle w:val="9"/>
        <w:numPr>
          <w:ilvl w:val="0"/>
          <w:numId w:val="2"/>
        </w:numPr>
        <w:ind w:left="425" w:leftChars="0" w:hanging="425" w:firstLineChars="0"/>
        <w:rPr>
          <w:rFonts w:hint="default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完成后的整个MIPSfgpa处理器系统如下图如所。</w:t>
      </w:r>
    </w:p>
    <w:p>
      <w:pPr>
        <w:pStyle w:val="9"/>
        <w:spacing w:line="240" w:lineRule="auto"/>
        <w:rPr>
          <w:rFonts w:hint="default"/>
        </w:rPr>
      </w:pPr>
      <w:r>
        <w:drawing>
          <wp:inline distT="0" distB="0" distL="114300" distR="114300">
            <wp:extent cx="5694680" cy="3079115"/>
            <wp:effectExtent l="0" t="0" r="7620" b="6985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94680" cy="30791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0"/>
          <w:numId w:val="2"/>
        </w:numPr>
        <w:ind w:left="425" w:leftChars="0" w:hanging="425" w:firstLineChars="0"/>
        <w:rPr>
          <w:rFonts w:hint="default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点击V</w:t>
      </w:r>
      <w:r>
        <w:rPr>
          <w:rFonts w:hint="default" w:eastAsia="宋体"/>
          <w:lang w:val="en-US" w:eastAsia="zh-CN"/>
        </w:rPr>
        <w:t xml:space="preserve">alidate </w:t>
      </w:r>
      <w:r>
        <w:rPr>
          <w:rFonts w:hint="eastAsia" w:eastAsia="宋体"/>
          <w:lang w:val="en-US" w:eastAsia="zh-CN"/>
        </w:rPr>
        <w:t>D</w:t>
      </w:r>
      <w:r>
        <w:rPr>
          <w:rFonts w:hint="default" w:eastAsia="宋体"/>
          <w:lang w:val="en-US" w:eastAsia="zh-CN"/>
        </w:rPr>
        <w:t>esign</w:t>
      </w:r>
      <w:r>
        <w:rPr>
          <w:rFonts w:hint="eastAsia" w:eastAsia="宋体"/>
          <w:lang w:val="en-US" w:eastAsia="zh-CN"/>
        </w:rPr>
        <w:t>，对设计的正确性进行校验。校验过程中如果出现警告，点击OK忽略。</w:t>
      </w:r>
    </w:p>
    <w:p>
      <w:pPr>
        <w:pStyle w:val="9"/>
        <w:widowControl w:val="0"/>
        <w:numPr>
          <w:ilvl w:val="0"/>
          <w:numId w:val="0"/>
        </w:numPr>
        <w:spacing w:after="120" w:line="240" w:lineRule="auto"/>
        <w:jc w:val="both"/>
        <w:rPr>
          <w:rFonts w:hint="default" w:eastAsia="宋体"/>
          <w:lang w:val="en-US" w:eastAsia="zh-CN"/>
        </w:rPr>
      </w:pPr>
    </w:p>
    <w:p>
      <w:pPr>
        <w:pStyle w:val="9"/>
        <w:numPr>
          <w:ilvl w:val="0"/>
          <w:numId w:val="2"/>
        </w:numPr>
        <w:ind w:left="425" w:leftChars="0" w:hanging="425" w:firstLineChars="0"/>
        <w:rPr>
          <w:rFonts w:hint="default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点击Generate Block Design，弹出对话框后选择Generate更新MIPSfpga_system_wrapper文件。</w:t>
      </w:r>
    </w:p>
    <w:p>
      <w:pPr>
        <w:numPr>
          <w:ilvl w:val="0"/>
          <w:numId w:val="0"/>
        </w:numPr>
        <w:spacing w:line="240" w:lineRule="auto"/>
      </w:pPr>
      <w:r>
        <w:drawing>
          <wp:inline distT="0" distB="0" distL="114300" distR="114300">
            <wp:extent cx="5700395" cy="3956685"/>
            <wp:effectExtent l="0" t="0" r="1905" b="5715"/>
            <wp:docPr id="3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00395" cy="39566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240" w:lineRule="auto"/>
        <w:rPr>
          <w:rFonts w:hint="default"/>
        </w:rPr>
      </w:pPr>
      <w:r>
        <w:drawing>
          <wp:inline distT="0" distB="0" distL="114300" distR="114300">
            <wp:extent cx="3155950" cy="4673600"/>
            <wp:effectExtent l="0" t="0" r="6350" b="0"/>
            <wp:docPr id="39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55950" cy="4673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0"/>
          <w:numId w:val="0"/>
        </w:numPr>
        <w:ind w:leftChars="0"/>
        <w:rPr>
          <w:rFonts w:hint="default" w:eastAsia="宋体"/>
          <w:lang w:val="en-US" w:eastAsia="zh-CN"/>
        </w:rPr>
      </w:pPr>
    </w:p>
    <w:p>
      <w:pPr>
        <w:pStyle w:val="9"/>
        <w:numPr>
          <w:ilvl w:val="0"/>
          <w:numId w:val="2"/>
        </w:numPr>
        <w:ind w:left="425" w:leftChars="0" w:hanging="425" w:firstLineChars="0"/>
        <w:rPr>
          <w:rFonts w:hint="default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修改约束文件，添加</w:t>
      </w:r>
      <w:r>
        <w:rPr>
          <w:rFonts w:hint="default"/>
          <w:lang w:val="en-US" w:eastAsia="zh-CN"/>
        </w:rPr>
        <w:t>TEMP_SENSOR</w:t>
      </w:r>
      <w:r>
        <w:rPr>
          <w:rFonts w:hint="eastAsia"/>
          <w:lang w:val="en-US" w:eastAsia="zh-CN"/>
        </w:rPr>
        <w:t>相应的引脚绑定；</w:t>
      </w:r>
      <w:r>
        <w:rPr>
          <w:rFonts w:hint="eastAsia" w:eastAsia="宋体"/>
          <w:lang w:val="en-US" w:eastAsia="zh-CN"/>
        </w:rPr>
        <w:t>最后，</w:t>
      </w:r>
      <w:r>
        <w:rPr>
          <w:rFonts w:hint="default" w:eastAsia="宋体"/>
          <w:lang w:val="en-US" w:eastAsia="zh-CN"/>
        </w:rPr>
        <w:t>点击Generate Bitstream按键，生成bitstream文件。</w:t>
      </w:r>
    </w:p>
    <w:p>
      <w:pPr>
        <w:pStyle w:val="2"/>
        <w:numPr>
          <w:ilvl w:val="0"/>
          <w:numId w:val="0"/>
        </w:numPr>
        <w:ind w:leftChars="0"/>
        <w:rPr>
          <w:rFonts w:hint="eastAsia" w:ascii="Calibri" w:hAnsi="Calibri"/>
          <w:color w:val="0070C0"/>
          <w:lang w:eastAsia="zh-CN"/>
        </w:rPr>
      </w:pPr>
      <w:r>
        <w:rPr>
          <w:rFonts w:hint="eastAsia" w:ascii="Calibri" w:hAnsi="Calibri"/>
          <w:color w:val="0070C0"/>
          <w:lang w:eastAsia="zh-CN"/>
        </w:rPr>
        <w:t>三、应用</w:t>
      </w:r>
      <w:r>
        <w:rPr>
          <w:rFonts w:hint="eastAsia" w:ascii="Calibri" w:hAnsi="Calibri"/>
          <w:color w:val="0070C0"/>
          <w:lang w:val="en-US" w:eastAsia="zh-CN"/>
        </w:rPr>
        <w:t>程序编译、调试和执行</w:t>
      </w:r>
    </w:p>
    <w:p>
      <w:pPr>
        <w:pStyle w:val="9"/>
        <w:numPr>
          <w:ilvl w:val="0"/>
          <w:numId w:val="3"/>
        </w:numPr>
        <w:ind w:left="425" w:leftChars="0" w:hanging="425" w:firstLineChars="0"/>
        <w:rPr>
          <w:rFonts w:hint="default" w:ascii="Times New Roman" w:hAnsi="Times New Roman" w:cs="Times New Roman" w:eastAsiaTheme="minorEastAsia"/>
          <w:sz w:val="24"/>
          <w:szCs w:val="24"/>
        </w:rPr>
      </w:pPr>
      <w:bookmarkStart w:id="1" w:name="OLE_LINK5"/>
      <w:r>
        <w:rPr>
          <w:rFonts w:hint="eastAsia" w:eastAsia="宋体"/>
          <w:lang w:val="en-US" w:eastAsia="zh-CN"/>
        </w:rPr>
        <w:t>打开MIPSfpga_ADT7420_C目录，在该目录下用鼠标右键选择打开cmd命令窗口。</w:t>
      </w:r>
      <w:bookmarkEnd w:id="1"/>
      <w:r>
        <w:rPr>
          <w:rFonts w:hint="eastAsia" w:eastAsia="宋体"/>
          <w:lang w:val="en-US" w:eastAsia="zh-CN"/>
        </w:rPr>
        <w:t>在该命令窗口中输入make进行编译生成elf可执行文件。使用make clean命令可以将编译的结果清除。</w:t>
      </w:r>
    </w:p>
    <w:p>
      <w:pPr>
        <w:spacing w:line="240" w:lineRule="auto"/>
        <w:rPr>
          <w:rFonts w:hint="default" w:ascii="Times New Roman" w:hAnsi="Times New Roman" w:cs="Times New Roman" w:eastAsiaTheme="minorEastAsia"/>
          <w:sz w:val="24"/>
          <w:szCs w:val="24"/>
        </w:rPr>
      </w:pPr>
    </w:p>
    <w:p>
      <w:pPr>
        <w:pStyle w:val="9"/>
        <w:numPr>
          <w:ilvl w:val="0"/>
          <w:numId w:val="3"/>
        </w:numPr>
        <w:ind w:left="425" w:leftChars="0" w:hanging="425" w:firstLineChars="0"/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连接Nexys4 DDR开发板bit文件下载线缆和MIPSfpga调试器。</w:t>
      </w:r>
    </w:p>
    <w:p>
      <w:pPr>
        <w:spacing w:line="240" w:lineRule="auto"/>
        <w:rPr>
          <w:rFonts w:hint="default" w:ascii="Times New Roman" w:hAnsi="Times New Roman" w:cs="Times New Roman" w:eastAsiaTheme="minorEastAsia"/>
          <w:sz w:val="24"/>
          <w:szCs w:val="24"/>
        </w:rPr>
      </w:pPr>
    </w:p>
    <w:p>
      <w:pPr>
        <w:pStyle w:val="9"/>
        <w:numPr>
          <w:ilvl w:val="0"/>
          <w:numId w:val="3"/>
        </w:numPr>
        <w:ind w:left="425" w:leftChars="0" w:hanging="425" w:firstLineChars="0"/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打到Codescape_Scripts目录，在该目录下用鼠标右键选择打开cmd命令窗口。在命令窗口中输入如下命令运行loadMIPSfpga.bat批处理文件：</w:t>
      </w:r>
    </w:p>
    <w:p>
      <w:pPr>
        <w:pStyle w:val="9"/>
        <w:numPr>
          <w:ilvl w:val="0"/>
          <w:numId w:val="0"/>
        </w:numPr>
        <w:ind w:leftChars="0" w:firstLine="420" w:firstLineChars="0"/>
        <w:rPr>
          <w:rFonts w:hint="eastAsia" w:eastAsia="宋体"/>
          <w:lang w:val="en-US" w:eastAsia="zh-CN"/>
        </w:rPr>
      </w:pPr>
      <w:bookmarkStart w:id="2" w:name="OLE_LINK6"/>
      <w:bookmarkStart w:id="3" w:name="OLE_LINK1"/>
      <w:r>
        <w:rPr>
          <w:rFonts w:hint="eastAsia" w:eastAsia="宋体"/>
          <w:lang w:val="en-US" w:eastAsia="zh-CN"/>
        </w:rPr>
        <w:t xml:space="preserve">loadMIPSfpga.bat </w:t>
      </w:r>
      <w:bookmarkEnd w:id="2"/>
      <w:r>
        <w:rPr>
          <w:rFonts w:hint="eastAsia" w:eastAsia="宋体"/>
          <w:lang w:val="en-US" w:eastAsia="zh-CN"/>
        </w:rPr>
        <w:t>C:\workspace\MIPSfpga_Peripheral_2017\MIPSfpga_ADT7420_C</w:t>
      </w:r>
      <w:bookmarkEnd w:id="3"/>
    </w:p>
    <w:p>
      <w:pPr>
        <w:pStyle w:val="9"/>
        <w:numPr>
          <w:ilvl w:val="0"/>
          <w:numId w:val="0"/>
        </w:numPr>
        <w:ind w:leftChars="0" w:firstLine="420" w:firstLineChars="0"/>
        <w:rPr>
          <w:rFonts w:hint="eastAsia" w:eastAsia="宋体"/>
          <w:lang w:val="en-US" w:eastAsia="zh-CN"/>
        </w:rPr>
      </w:pPr>
    </w:p>
    <w:p>
      <w:pPr>
        <w:pStyle w:val="9"/>
        <w:numPr>
          <w:ilvl w:val="0"/>
          <w:numId w:val="3"/>
        </w:numPr>
        <w:ind w:left="425" w:leftChars="0" w:hanging="425" w:firstLineChars="0"/>
        <w:rPr>
          <w:rFonts w:hint="default" w:ascii="Times New Roman" w:hAnsi="Times New Roman" w:cs="Times New Roman" w:eastAsiaTheme="minorEastAsia"/>
          <w:sz w:val="24"/>
          <w:szCs w:val="24"/>
        </w:rPr>
      </w:pPr>
      <w:r>
        <w:rPr>
          <w:rFonts w:hint="eastAsia" w:eastAsia="宋体"/>
          <w:lang w:val="en-US" w:eastAsia="zh-CN"/>
        </w:rPr>
        <w:t>同时打开一个串口终端，将波特率设置为115200，操作串口，同时观察温度的采集情况。</w:t>
      </w:r>
    </w:p>
    <w:p>
      <w:pPr>
        <w:pStyle w:val="2"/>
        <w:numPr>
          <w:ilvl w:val="0"/>
          <w:numId w:val="0"/>
        </w:numPr>
        <w:ind w:leftChars="0"/>
        <w:rPr>
          <w:rFonts w:hint="eastAsia" w:ascii="Calibri" w:hAnsi="Calibri"/>
          <w:color w:val="0070C0"/>
          <w:lang w:eastAsia="zh-CN"/>
        </w:rPr>
      </w:pPr>
      <w:r>
        <w:rPr>
          <w:rFonts w:hint="eastAsia" w:ascii="Calibri" w:hAnsi="Calibri"/>
          <w:color w:val="0070C0"/>
          <w:lang w:eastAsia="zh-CN"/>
        </w:rPr>
        <w:t>四、动手实践</w:t>
      </w:r>
    </w:p>
    <w:p>
      <w:pPr>
        <w:pStyle w:val="9"/>
        <w:numPr>
          <w:ilvl w:val="0"/>
          <w:numId w:val="4"/>
        </w:numPr>
        <w:ind w:left="425" w:leftChars="0" w:hanging="425" w:firstLineChars="0"/>
        <w:rPr>
          <w:rFonts w:hint="default" w:ascii="Times New Roman" w:hAnsi="Times New Roman" w:cs="Times New Roman" w:eastAsiaTheme="minorEastAsia"/>
          <w:sz w:val="24"/>
          <w:szCs w:val="24"/>
        </w:rPr>
      </w:pPr>
      <w:r>
        <w:rPr>
          <w:rFonts w:hint="eastAsia" w:eastAsia="宋体"/>
          <w:lang w:val="en-US" w:eastAsia="zh-CN"/>
        </w:rPr>
        <w:t>根据MIPSfpga_ADT7420_C演示程序的功能，在PC主机上编写一个图形化界面，PC主机通过图形化的界面对MIPSfpga处理器系统进行操作（而不是通过串口终端），在图形化界面上显示温度采集的曲线，并完善MIPSfpga_ADT7420_C演示程序还没有完成的一些功能。</w:t>
      </w:r>
    </w:p>
    <w:p>
      <w:pPr>
        <w:pStyle w:val="9"/>
        <w:numPr>
          <w:numId w:val="0"/>
        </w:numPr>
        <w:ind w:leftChars="0"/>
        <w:rPr>
          <w:rFonts w:hint="default" w:ascii="Times New Roman" w:hAnsi="Times New Roman" w:cs="Times New Roman" w:eastAsiaTheme="minorEastAsia"/>
          <w:sz w:val="24"/>
          <w:szCs w:val="24"/>
        </w:rPr>
      </w:pPr>
      <w:bookmarkStart w:id="4" w:name="_GoBack"/>
      <w:bookmarkEnd w:id="4"/>
    </w:p>
    <w:sectPr>
      <w:footerReference r:id="rId3" w:type="default"/>
      <w:pgSz w:w="11906" w:h="16838"/>
      <w:pgMar w:top="1157" w:right="1463" w:bottom="1440" w:left="1463" w:header="851" w:footer="992" w:gutter="0"/>
      <w:pgNumType w:fmt="decimal"/>
      <w:cols w:space="0" w:num="1"/>
      <w:rtlGutter w:val="0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  <w:font w:name="Calibri">
    <w:panose1 w:val="020F0502020204030204"/>
    <w:charset w:val="86"/>
    <w:family w:val="swiss"/>
    <w:pitch w:val="default"/>
    <w:sig w:usb0="E10002FF" w:usb1="4000ACFF" w:usb2="00000009" w:usb3="00000000" w:csb0="2000019F" w:csb1="00000000"/>
  </w:font>
  <w:font w:name="Courier New">
    <w:panose1 w:val="02070309020205020404"/>
    <w:charset w:val="00"/>
    <w:family w:val="modern"/>
    <w:pitch w:val="default"/>
    <w:sig w:usb0="E0002AFF" w:usb1="C0007843" w:usb2="00000009" w:usb3="00000000" w:csb0="400001FF" w:csb1="FFFF0000"/>
  </w:font>
  <w:font w:name="MS Gothic">
    <w:panose1 w:val="020B0609070205080204"/>
    <w:charset w:val="80"/>
    <w:family w:val="modern"/>
    <w:pitch w:val="default"/>
    <w:sig w:usb0="E00002FF" w:usb1="6AC7FDFB" w:usb2="00000012" w:usb3="00000000" w:csb0="4002009F" w:csb1="DFD70000"/>
  </w:font>
  <w:font w:name="Lucida Grande">
    <w:altName w:val="Arial"/>
    <w:panose1 w:val="00000000000000000000"/>
    <w:charset w:val="00"/>
    <w:family w:val="auto"/>
    <w:pitch w:val="default"/>
    <w:sig w:usb0="00000000" w:usb1="00000000" w:usb2="00000000" w:usb3="00000000" w:csb0="000001BF" w:csb1="00000000"/>
  </w:font>
  <w:font w:name="Consolas">
    <w:panose1 w:val="020B0609020204030204"/>
    <w:charset w:val="00"/>
    <w:family w:val="modern"/>
    <w:pitch w:val="default"/>
    <w:sig w:usb0="E10002FF" w:usb1="4000FCFF" w:usb2="00000009" w:usb3="00000000" w:csb0="6000019F" w:csb1="DFD70000"/>
  </w:font>
  <w:font w:name="Times">
    <w:altName w:val="Times New Roman"/>
    <w:panose1 w:val="02020603050405020304"/>
    <w:charset w:val="00"/>
    <w:family w:val="roman"/>
    <w:pitch w:val="default"/>
    <w:sig w:usb0="00000000" w:usb1="00000000" w:usb2="00000009" w:usb3="00000000" w:csb0="000001FF" w:csb1="00000000"/>
  </w:font>
  <w:font w:name="MS Mincho">
    <w:panose1 w:val="02020609040205080304"/>
    <w:charset w:val="80"/>
    <w:family w:val="modern"/>
    <w:pitch w:val="default"/>
    <w:sig w:usb0="E00002FF" w:usb1="6AC7FDFB" w:usb2="00000012" w:usb3="00000000" w:csb0="4002009F" w:csb1="DFD7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Tunga">
    <w:panose1 w:val="020B0502040204020203"/>
    <w:charset w:val="00"/>
    <w:family w:val="swiss"/>
    <w:pitch w:val="default"/>
    <w:sig w:usb0="00400003" w:usb1="00000000" w:usb2="00000000" w:usb3="00000000" w:csb0="00000001" w:csb1="00000000"/>
  </w:font>
  <w:font w:name="Helvetica">
    <w:altName w:val="Arial"/>
    <w:panose1 w:val="020B0604020202020204"/>
    <w:charset w:val="00"/>
    <w:family w:val="swiss"/>
    <w:pitch w:val="default"/>
    <w:sig w:usb0="00000000" w:usb1="00000000" w:usb2="00000009" w:usb3="00000000" w:csb0="000001FF" w:csb1="00000000"/>
  </w:font>
  <w:font w:name="Calibri Light">
    <w:altName w:val="Calibr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</w:pPr>
    <w:r>
      <w:rPr>
        <w:sz w:val="18"/>
      </w:rP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" name="文本框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snapToGrid w:val="0"/>
                            <w:rPr>
                              <w:rFonts w:hint="eastAsia" w:eastAsiaTheme="minorEastAsia"/>
                              <w:sz w:val="18"/>
                              <w:lang w:eastAsia="zh-CN"/>
                            </w:rPr>
                          </w:pPr>
                          <w:r>
                            <w:rPr>
                              <w:rFonts w:hint="eastAsia"/>
                              <w:sz w:val="18"/>
                              <w:lang w:eastAsia="zh-CN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sz w:val="18"/>
                              <w:lang w:eastAsia="zh-CN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  <w:sz w:val="18"/>
                              <w:lang w:eastAsia="zh-CN"/>
                            </w:rPr>
                            <w:fldChar w:fldCharType="separate"/>
                          </w:r>
                          <w:r>
                            <w:rPr>
                              <w:sz w:val="18"/>
                            </w:rPr>
                            <w:t>1</w:t>
                          </w:r>
                          <w:r>
                            <w:rPr>
                              <w:rFonts w:hint="eastAsia"/>
                              <w:sz w:val="18"/>
                              <w:lang w:eastAsia="zh-CN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8240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snapToGrid w:val="0"/>
                      <w:rPr>
                        <w:rFonts w:hint="eastAsia" w:eastAsiaTheme="minorEastAsia"/>
                        <w:sz w:val="18"/>
                        <w:lang w:eastAsia="zh-CN"/>
                      </w:rPr>
                    </w:pPr>
                    <w:r>
                      <w:rPr>
                        <w:rFonts w:hint="eastAsia"/>
                        <w:sz w:val="18"/>
                        <w:lang w:eastAsia="zh-CN"/>
                      </w:rPr>
                      <w:fldChar w:fldCharType="begin"/>
                    </w:r>
                    <w:r>
                      <w:rPr>
                        <w:rFonts w:hint="eastAsia"/>
                        <w:sz w:val="18"/>
                        <w:lang w:eastAsia="zh-CN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  <w:sz w:val="18"/>
                        <w:lang w:eastAsia="zh-CN"/>
                      </w:rPr>
                      <w:fldChar w:fldCharType="separate"/>
                    </w:r>
                    <w:r>
                      <w:rPr>
                        <w:sz w:val="18"/>
                      </w:rPr>
                      <w:t>1</w:t>
                    </w:r>
                    <w:r>
                      <w:rPr>
                        <w:rFonts w:hint="eastAsia"/>
                        <w:sz w:val="18"/>
                        <w:lang w:eastAsia="zh-CN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8B5403E"/>
    <w:multiLevelType w:val="singleLevel"/>
    <w:tmpl w:val="58B5403E"/>
    <w:lvl w:ilvl="0" w:tentative="0">
      <w:start w:val="1"/>
      <w:numFmt w:val="decimal"/>
      <w:lvlText w:val="%1."/>
      <w:lvlJc w:val="left"/>
      <w:pPr>
        <w:ind w:left="425" w:leftChars="0" w:hanging="425" w:firstLineChars="0"/>
      </w:pPr>
      <w:rPr>
        <w:rFonts w:hint="default"/>
      </w:rPr>
    </w:lvl>
  </w:abstractNum>
  <w:abstractNum w:abstractNumId="1">
    <w:nsid w:val="58BA25C1"/>
    <w:multiLevelType w:val="singleLevel"/>
    <w:tmpl w:val="58BA25C1"/>
    <w:lvl w:ilvl="0" w:tentative="0">
      <w:start w:val="1"/>
      <w:numFmt w:val="decimal"/>
      <w:lvlText w:val="%1."/>
      <w:lvlJc w:val="left"/>
      <w:pPr>
        <w:ind w:left="425" w:leftChars="0" w:hanging="425" w:firstLineChars="0"/>
      </w:pPr>
      <w:rPr>
        <w:rFonts w:hint="default"/>
      </w:rPr>
    </w:lvl>
  </w:abstractNum>
  <w:abstractNum w:abstractNumId="2">
    <w:nsid w:val="5AA1DFCD"/>
    <w:multiLevelType w:val="singleLevel"/>
    <w:tmpl w:val="5AA1DFCD"/>
    <w:lvl w:ilvl="0" w:tentative="0">
      <w:start w:val="1"/>
      <w:numFmt w:val="decimal"/>
      <w:lvlText w:val="%1."/>
      <w:lvlJc w:val="left"/>
      <w:pPr>
        <w:ind w:left="425" w:leftChars="0" w:hanging="425" w:firstLineChars="0"/>
      </w:pPr>
      <w:rPr>
        <w:rFonts w:hint="default"/>
      </w:rPr>
    </w:lvl>
  </w:abstractNum>
  <w:abstractNum w:abstractNumId="3">
    <w:nsid w:val="69BE7C22"/>
    <w:multiLevelType w:val="multilevel"/>
    <w:tmpl w:val="69BE7C22"/>
    <w:lvl w:ilvl="0" w:tentative="0">
      <w:start w:val="1"/>
      <w:numFmt w:val="decimal"/>
      <w:suff w:val="nothing"/>
      <w:lvlText w:val="Section %1"/>
      <w:lvlJc w:val="left"/>
      <w:pPr>
        <w:ind w:left="360" w:hanging="360"/>
      </w:pPr>
      <w:rPr>
        <w:rFonts w:hint="default"/>
        <w:color w:val="auto"/>
      </w:rPr>
    </w:lvl>
    <w:lvl w:ilvl="1" w:tentative="0">
      <w:start w:val="1"/>
      <w:numFmt w:val="decimal"/>
      <w:suff w:val="nothing"/>
      <w:lvlText w:val="Section %1.%2"/>
      <w:lvlJc w:val="left"/>
      <w:pPr>
        <w:ind w:left="360" w:hanging="360"/>
      </w:pPr>
      <w:rPr>
        <w:rFonts w:hint="default"/>
        <w:color w:val="000000" w:themeColor="text1"/>
        <w14:textFill>
          <w14:solidFill>
            <w14:schemeClr w14:val="tx1"/>
          </w14:solidFill>
        </w14:textFill>
      </w:rPr>
    </w:lvl>
    <w:lvl w:ilvl="2" w:tentative="0">
      <w:start w:val="1"/>
      <w:numFmt w:val="decimal"/>
      <w:suff w:val="nothing"/>
      <w:lvlText w:val="Section %1.%2.%3"/>
      <w:lvlJc w:val="left"/>
      <w:pPr>
        <w:ind w:left="360" w:hanging="360"/>
      </w:pPr>
      <w:rPr>
        <w:rFonts w:hint="default"/>
        <w:color w:val="auto"/>
      </w:rPr>
    </w:lvl>
    <w:lvl w:ilvl="3" w:tentative="0">
      <w:start w:val="1"/>
      <w:numFmt w:val="decimal"/>
      <w:suff w:val="nothing"/>
      <w:lvlText w:val="Section %1.%2.%3.%4"/>
      <w:lvlJc w:val="left"/>
      <w:pPr>
        <w:ind w:left="360" w:hanging="360"/>
      </w:pPr>
      <w:rPr>
        <w:rFonts w:hint="default"/>
      </w:rPr>
    </w:lvl>
    <w:lvl w:ilvl="4" w:tentative="0">
      <w:start w:val="1"/>
      <w:numFmt w:val="lowerLetter"/>
      <w:lvlText w:val="(%5)"/>
      <w:lvlJc w:val="left"/>
      <w:pPr>
        <w:ind w:left="360" w:hanging="360"/>
      </w:pPr>
      <w:rPr>
        <w:rFonts w:hint="default"/>
      </w:rPr>
    </w:lvl>
    <w:lvl w:ilvl="5" w:tentative="0">
      <w:start w:val="1"/>
      <w:numFmt w:val="lowerRoman"/>
      <w:lvlText w:val="(%6)"/>
      <w:lvlJc w:val="left"/>
      <w:pPr>
        <w:ind w:left="360" w:hanging="36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ind w:left="360" w:hanging="360"/>
      </w:pPr>
      <w:rPr>
        <w:rFonts w:hint="default"/>
      </w:rPr>
    </w:lvl>
    <w:lvl w:ilvl="7" w:tentative="0">
      <w:start w:val="1"/>
      <w:numFmt w:val="lowerLetter"/>
      <w:lvlText w:val="%8."/>
      <w:lvlJc w:val="left"/>
      <w:pPr>
        <w:ind w:left="360" w:hanging="36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ind w:left="360" w:hanging="360"/>
      </w:pPr>
      <w:rPr>
        <w:rFonts w:hint="default"/>
      </w:rPr>
    </w:lvl>
  </w:abstractNum>
  <w:num w:numId="1">
    <w:abstractNumId w:val="3"/>
    <w:lvlOverride w:ilvl="0">
      <w:lvl w:ilvl="0" w:tentative="1">
        <w:start w:val="1"/>
        <w:numFmt w:val="decimal"/>
        <w:pStyle w:val="2"/>
        <w:lvlText w:val="%1."/>
        <w:lvlJc w:val="left"/>
        <w:pPr>
          <w:ind w:left="360" w:hanging="360"/>
        </w:pPr>
        <w:rPr>
          <w:color w:val="0070C0"/>
        </w:rPr>
      </w:lvl>
    </w:lvlOverride>
    <w:lvlOverride w:ilvl="1">
      <w:lvl w:ilvl="1" w:tentative="1">
        <w:start w:val="1"/>
        <w:numFmt w:val="lowerLetter"/>
        <w:lvlText w:val="%2."/>
        <w:lvlJc w:val="left"/>
        <w:pPr>
          <w:ind w:left="1080" w:hanging="360"/>
        </w:pPr>
      </w:lvl>
    </w:lvlOverride>
    <w:lvlOverride w:ilvl="2">
      <w:lvl w:ilvl="2" w:tentative="1">
        <w:start w:val="1"/>
        <w:numFmt w:val="lowerRoman"/>
        <w:lvlText w:val="%3."/>
        <w:lvlJc w:val="right"/>
        <w:pPr>
          <w:ind w:left="1800" w:hanging="180"/>
        </w:pPr>
      </w:lvl>
    </w:lvlOverride>
    <w:lvlOverride w:ilvl="3">
      <w:lvl w:ilvl="3" w:tentative="1">
        <w:start w:val="1"/>
        <w:numFmt w:val="decimal"/>
        <w:lvlText w:val="%4."/>
        <w:lvlJc w:val="left"/>
        <w:pPr>
          <w:ind w:left="2520" w:hanging="360"/>
        </w:pPr>
      </w:lvl>
    </w:lvlOverride>
    <w:lvlOverride w:ilvl="4">
      <w:lvl w:ilvl="4" w:tentative="1">
        <w:start w:val="1"/>
        <w:numFmt w:val="lowerLetter"/>
        <w:lvlText w:val="%5."/>
        <w:lvlJc w:val="left"/>
        <w:pPr>
          <w:ind w:left="3240" w:hanging="360"/>
        </w:pPr>
      </w:lvl>
    </w:lvlOverride>
    <w:lvlOverride w:ilvl="5">
      <w:lvl w:ilvl="5" w:tentative="1">
        <w:start w:val="1"/>
        <w:numFmt w:val="lowerRoman"/>
        <w:lvlText w:val="%6."/>
        <w:lvlJc w:val="right"/>
        <w:pPr>
          <w:ind w:left="3960" w:hanging="180"/>
        </w:pPr>
      </w:lvl>
    </w:lvlOverride>
    <w:lvlOverride w:ilvl="6">
      <w:lvl w:ilvl="6" w:tentative="1">
        <w:start w:val="1"/>
        <w:numFmt w:val="decimal"/>
        <w:lvlText w:val="%7."/>
        <w:lvlJc w:val="left"/>
        <w:pPr>
          <w:ind w:left="4680" w:hanging="360"/>
        </w:pPr>
      </w:lvl>
    </w:lvlOverride>
    <w:lvlOverride w:ilvl="7">
      <w:lvl w:ilvl="7" w:tentative="1">
        <w:start w:val="1"/>
        <w:numFmt w:val="lowerLetter"/>
        <w:lvlText w:val="%8."/>
        <w:lvlJc w:val="left"/>
        <w:pPr>
          <w:ind w:left="5400" w:hanging="360"/>
        </w:pPr>
      </w:lvl>
    </w:lvlOverride>
    <w:lvlOverride w:ilvl="8">
      <w:lvl w:ilvl="8" w:tentative="1">
        <w:start w:val="1"/>
        <w:numFmt w:val="lowerRoman"/>
        <w:lvlText w:val="%9."/>
        <w:lvlJc w:val="right"/>
        <w:pPr>
          <w:ind w:left="6120" w:hanging="180"/>
        </w:pPr>
      </w:lvl>
    </w:lvlOverride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 w:percent="197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BreakWrappedTables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2DA631D"/>
    <w:rsid w:val="0185278D"/>
    <w:rsid w:val="01B554DA"/>
    <w:rsid w:val="01B977BD"/>
    <w:rsid w:val="02057520"/>
    <w:rsid w:val="0412477C"/>
    <w:rsid w:val="04A60F02"/>
    <w:rsid w:val="078D5BF6"/>
    <w:rsid w:val="07BE3841"/>
    <w:rsid w:val="08A96F3E"/>
    <w:rsid w:val="09B86E7F"/>
    <w:rsid w:val="09F20D2C"/>
    <w:rsid w:val="0B0645A2"/>
    <w:rsid w:val="0B62495B"/>
    <w:rsid w:val="0CE8075C"/>
    <w:rsid w:val="0D811433"/>
    <w:rsid w:val="0DF7201F"/>
    <w:rsid w:val="10AA09E6"/>
    <w:rsid w:val="11655647"/>
    <w:rsid w:val="12680138"/>
    <w:rsid w:val="134E30F0"/>
    <w:rsid w:val="14C021D5"/>
    <w:rsid w:val="16CA77D6"/>
    <w:rsid w:val="171C15E1"/>
    <w:rsid w:val="18550677"/>
    <w:rsid w:val="18630882"/>
    <w:rsid w:val="18CE2C72"/>
    <w:rsid w:val="18F31E1A"/>
    <w:rsid w:val="19471B3A"/>
    <w:rsid w:val="1A4A0DDE"/>
    <w:rsid w:val="1BB70900"/>
    <w:rsid w:val="1C43686E"/>
    <w:rsid w:val="1CB80586"/>
    <w:rsid w:val="1D6E3BFB"/>
    <w:rsid w:val="1D8A3E28"/>
    <w:rsid w:val="1EB94864"/>
    <w:rsid w:val="1F2831E4"/>
    <w:rsid w:val="1F6B77AD"/>
    <w:rsid w:val="201A6DE3"/>
    <w:rsid w:val="20511A57"/>
    <w:rsid w:val="23527B77"/>
    <w:rsid w:val="237218CE"/>
    <w:rsid w:val="25323514"/>
    <w:rsid w:val="256102E1"/>
    <w:rsid w:val="25960AE8"/>
    <w:rsid w:val="263C7AD5"/>
    <w:rsid w:val="26493CCC"/>
    <w:rsid w:val="26B87E62"/>
    <w:rsid w:val="29236ED2"/>
    <w:rsid w:val="297C1660"/>
    <w:rsid w:val="2B42037B"/>
    <w:rsid w:val="2B54344F"/>
    <w:rsid w:val="2BFD23CA"/>
    <w:rsid w:val="2C0550B5"/>
    <w:rsid w:val="2C913A8D"/>
    <w:rsid w:val="2D660E25"/>
    <w:rsid w:val="304447BB"/>
    <w:rsid w:val="30BB3500"/>
    <w:rsid w:val="335E4831"/>
    <w:rsid w:val="339D2F89"/>
    <w:rsid w:val="3683687F"/>
    <w:rsid w:val="36BA0F57"/>
    <w:rsid w:val="38CA501A"/>
    <w:rsid w:val="39202CFB"/>
    <w:rsid w:val="3CCF33D8"/>
    <w:rsid w:val="3CD94C60"/>
    <w:rsid w:val="3DC14872"/>
    <w:rsid w:val="3FB40AA9"/>
    <w:rsid w:val="3FD20AF0"/>
    <w:rsid w:val="40EC58EB"/>
    <w:rsid w:val="42157727"/>
    <w:rsid w:val="42793543"/>
    <w:rsid w:val="429C32A9"/>
    <w:rsid w:val="42DA631D"/>
    <w:rsid w:val="44F6767F"/>
    <w:rsid w:val="45CF2AD8"/>
    <w:rsid w:val="464835E6"/>
    <w:rsid w:val="46EE732F"/>
    <w:rsid w:val="477C4C53"/>
    <w:rsid w:val="483E33BC"/>
    <w:rsid w:val="499460B2"/>
    <w:rsid w:val="4A93454D"/>
    <w:rsid w:val="4DA6376B"/>
    <w:rsid w:val="4DAA3127"/>
    <w:rsid w:val="4E562871"/>
    <w:rsid w:val="4ECC4356"/>
    <w:rsid w:val="4F3E452B"/>
    <w:rsid w:val="4F753404"/>
    <w:rsid w:val="50621E6E"/>
    <w:rsid w:val="51A84704"/>
    <w:rsid w:val="533466B4"/>
    <w:rsid w:val="536452EA"/>
    <w:rsid w:val="53676B64"/>
    <w:rsid w:val="54B74515"/>
    <w:rsid w:val="54D371BA"/>
    <w:rsid w:val="56F8353B"/>
    <w:rsid w:val="5777740D"/>
    <w:rsid w:val="587E229B"/>
    <w:rsid w:val="59B7636E"/>
    <w:rsid w:val="5C654597"/>
    <w:rsid w:val="5D841F7C"/>
    <w:rsid w:val="603E733E"/>
    <w:rsid w:val="60BE39C7"/>
    <w:rsid w:val="60EB69F4"/>
    <w:rsid w:val="61814A02"/>
    <w:rsid w:val="61E3094B"/>
    <w:rsid w:val="61F71FA9"/>
    <w:rsid w:val="621B52E6"/>
    <w:rsid w:val="62A55DE6"/>
    <w:rsid w:val="62DC5F40"/>
    <w:rsid w:val="63515EFF"/>
    <w:rsid w:val="63896059"/>
    <w:rsid w:val="64C62639"/>
    <w:rsid w:val="656D4F75"/>
    <w:rsid w:val="65BF68A5"/>
    <w:rsid w:val="661C4C60"/>
    <w:rsid w:val="66E75EE7"/>
    <w:rsid w:val="67FB7560"/>
    <w:rsid w:val="6C6B7699"/>
    <w:rsid w:val="6C786381"/>
    <w:rsid w:val="6F821C76"/>
    <w:rsid w:val="70231A60"/>
    <w:rsid w:val="727C646D"/>
    <w:rsid w:val="7518787C"/>
    <w:rsid w:val="755F7015"/>
    <w:rsid w:val="756E7C19"/>
    <w:rsid w:val="75716748"/>
    <w:rsid w:val="787F2C05"/>
    <w:rsid w:val="78BA359E"/>
    <w:rsid w:val="79C96FDE"/>
    <w:rsid w:val="7A955D3E"/>
    <w:rsid w:val="7AF33DF5"/>
    <w:rsid w:val="7BA63EB0"/>
    <w:rsid w:val="7BCA6D2A"/>
    <w:rsid w:val="7C2413BC"/>
    <w:rsid w:val="7C293324"/>
    <w:rsid w:val="7D1561F3"/>
    <w:rsid w:val="7D54691C"/>
    <w:rsid w:val="7D5C64FA"/>
    <w:rsid w:val="7FD57A73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numPr>
        <w:ilvl w:val="0"/>
        <w:numId w:val="1"/>
      </w:numPr>
      <w:spacing w:before="480" w:after="0"/>
      <w:outlineLvl w:val="0"/>
    </w:pPr>
    <w:rPr>
      <w:rFonts w:asciiTheme="majorHAnsi" w:hAnsiTheme="majorHAnsi" w:eastAsiaTheme="majorEastAsia" w:cstheme="majorBidi"/>
      <w:b/>
      <w:bCs/>
      <w:color w:val="2E75B6" w:themeColor="accent1" w:themeShade="BF"/>
      <w:sz w:val="28"/>
      <w:szCs w:val="28"/>
    </w:rPr>
  </w:style>
  <w:style w:type="character" w:default="1" w:styleId="6">
    <w:name w:val="Default Paragraph Font"/>
    <w:semiHidden/>
    <w:qFormat/>
    <w:uiPriority w:val="0"/>
  </w:style>
  <w:style w:type="table" w:default="1" w:styleId="8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4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paragraph" w:styleId="5">
    <w:name w:val="Normal (Web)"/>
    <w:basedOn w:val="1"/>
    <w:qFormat/>
    <w:uiPriority w:val="0"/>
    <w:pPr>
      <w:spacing w:before="0" w:beforeAutospacing="1" w:after="119" w:afterAutospacing="0"/>
      <w:ind w:left="0" w:right="0"/>
      <w:jc w:val="left"/>
    </w:pPr>
    <w:rPr>
      <w:kern w:val="0"/>
      <w:sz w:val="24"/>
      <w:lang w:val="en-US" w:eastAsia="zh-CN" w:bidi="ar"/>
    </w:rPr>
  </w:style>
  <w:style w:type="character" w:styleId="7">
    <w:name w:val="Hyperlink"/>
    <w:basedOn w:val="6"/>
    <w:qFormat/>
    <w:uiPriority w:val="0"/>
    <w:rPr>
      <w:color w:val="0000FF"/>
      <w:u w:val="single"/>
    </w:rPr>
  </w:style>
  <w:style w:type="paragraph" w:customStyle="1" w:styleId="9">
    <w:name w:val="Body"/>
    <w:basedOn w:val="1"/>
    <w:qFormat/>
    <w:uiPriority w:val="0"/>
    <w:pPr>
      <w:spacing w:after="120" w:line="240" w:lineRule="auto"/>
      <w:jc w:val="both"/>
    </w:pPr>
    <w:rPr>
      <w:rFonts w:ascii="Times New Roman" w:hAnsi="Times New Roman" w:eastAsia="Times New Roman" w:cs="Times New Roman"/>
      <w:sz w:val="24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footer" Target="footer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numbering" Target="numbering.xml"/><Relationship Id="rId15" Type="http://schemas.openxmlformats.org/officeDocument/2006/relationships/customXml" Target="../customXml/item1.xml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Office_10.1.0.6929_F1E327BC-269C-435d-A152-05C5408002CA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2016-02-10T00:33:00Z</dcterms:created>
  <dc:creator>foxtrot024</dc:creator>
  <cp:lastModifiedBy>老狐狸</cp:lastModifiedBy>
  <dcterms:modified xsi:type="dcterms:W3CDTF">2018-03-09T01:02:19Z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2052-10.1.0.6929</vt:lpwstr>
  </property>
</Properties>
</file>