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0590D" w14:textId="3ACA2C5C" w:rsidR="00AD1D4D" w:rsidRPr="00AD1D4D" w:rsidRDefault="00AD1D4D">
      <w:pPr>
        <w:rPr>
          <w:lang w:val="en-US"/>
        </w:rPr>
      </w:pPr>
      <w:r>
        <w:t>Ищем</w:t>
      </w:r>
      <w:r w:rsidRPr="00AD1D4D">
        <w:rPr>
          <w:lang w:val="en-US"/>
        </w:rPr>
        <w:t xml:space="preserve"> </w:t>
      </w:r>
      <w:r>
        <w:rPr>
          <w:lang w:val="en-US"/>
        </w:rPr>
        <w:t>Protein data bank</w:t>
      </w:r>
    </w:p>
    <w:p w14:paraId="7A78617A" w14:textId="56341154" w:rsidR="00091C56" w:rsidRDefault="00AD1D4D">
      <w:pPr>
        <w:rPr>
          <w:lang w:val="en-US"/>
        </w:rPr>
      </w:pPr>
      <w:hyperlink r:id="rId5" w:history="1">
        <w:r w:rsidRPr="00300B53">
          <w:rPr>
            <w:rStyle w:val="a3"/>
            <w:lang w:val="en-US"/>
          </w:rPr>
          <w:t>https</w:t>
        </w:r>
        <w:r w:rsidRPr="00AD1D4D">
          <w:rPr>
            <w:rStyle w:val="a3"/>
            <w:lang w:val="en-US"/>
          </w:rPr>
          <w:t>://</w:t>
        </w:r>
        <w:r w:rsidRPr="00300B53">
          <w:rPr>
            <w:rStyle w:val="a3"/>
            <w:lang w:val="en-US"/>
          </w:rPr>
          <w:t>www</w:t>
        </w:r>
        <w:r w:rsidRPr="00AD1D4D">
          <w:rPr>
            <w:rStyle w:val="a3"/>
            <w:lang w:val="en-US"/>
          </w:rPr>
          <w:t>.</w:t>
        </w:r>
        <w:r w:rsidRPr="00300B53">
          <w:rPr>
            <w:rStyle w:val="a3"/>
            <w:lang w:val="en-US"/>
          </w:rPr>
          <w:t>rcsb</w:t>
        </w:r>
        <w:r w:rsidRPr="00AD1D4D">
          <w:rPr>
            <w:rStyle w:val="a3"/>
            <w:lang w:val="en-US"/>
          </w:rPr>
          <w:t>.</w:t>
        </w:r>
        <w:r w:rsidRPr="00300B53">
          <w:rPr>
            <w:rStyle w:val="a3"/>
            <w:lang w:val="en-US"/>
          </w:rPr>
          <w:t>org</w:t>
        </w:r>
      </w:hyperlink>
    </w:p>
    <w:p w14:paraId="27E696BD" w14:textId="782D4EAC" w:rsidR="00AD1D4D" w:rsidRDefault="00AD1D4D">
      <w:r>
        <w:t xml:space="preserve">Запускаем поиск по слову </w:t>
      </w:r>
      <w:r>
        <w:rPr>
          <w:lang w:val="en-US"/>
        </w:rPr>
        <w:t>virus</w:t>
      </w:r>
      <w:r w:rsidRPr="00AD1D4D">
        <w:t>.</w:t>
      </w:r>
    </w:p>
    <w:p w14:paraId="7D300A53" w14:textId="2F9F83F6" w:rsidR="00AD1D4D" w:rsidRPr="00AD1D4D" w:rsidRDefault="00AD1D4D">
      <w:r>
        <w:t xml:space="preserve">Далее в левом крайнем столбце в </w:t>
      </w:r>
      <w:r>
        <w:rPr>
          <w:lang w:val="en-US"/>
        </w:rPr>
        <w:t>Symmetry</w:t>
      </w:r>
      <w:r w:rsidRPr="00AD1D4D">
        <w:t xml:space="preserve"> </w:t>
      </w:r>
      <w:r>
        <w:rPr>
          <w:lang w:val="en-US"/>
        </w:rPr>
        <w:t>type</w:t>
      </w:r>
      <w:r w:rsidRPr="00AD1D4D">
        <w:t xml:space="preserve"> </w:t>
      </w:r>
      <w:r>
        <w:t xml:space="preserve">ставим галочку около </w:t>
      </w:r>
      <w:r>
        <w:rPr>
          <w:lang w:val="en-US"/>
        </w:rPr>
        <w:t>icosahedral</w:t>
      </w:r>
      <w:r w:rsidRPr="00AD1D4D">
        <w:t xml:space="preserve"> </w:t>
      </w:r>
      <w:r>
        <w:t>и жмем стрелочку</w:t>
      </w:r>
      <w:r w:rsidRPr="00AD1D4D">
        <w:t xml:space="preserve"> </w:t>
      </w:r>
      <w:r>
        <w:t xml:space="preserve">в самом низу столбца. </w:t>
      </w:r>
    </w:p>
    <w:p w14:paraId="056EDA55" w14:textId="4CA8CEA3" w:rsidR="00AD1D4D" w:rsidRDefault="00AD1D4D">
      <w:r>
        <w:rPr>
          <w:noProof/>
        </w:rPr>
        <w:drawing>
          <wp:inline distT="0" distB="0" distL="0" distR="0" wp14:anchorId="27E0ABCE" wp14:editId="04319198">
            <wp:extent cx="5935980" cy="31394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2C32" w14:textId="050819A3" w:rsidR="00AD1D4D" w:rsidRDefault="00AD1D4D"/>
    <w:p w14:paraId="22CC40C9" w14:textId="3A1A138A" w:rsidR="00AD1D4D" w:rsidRPr="00AD1D4D" w:rsidRDefault="00AD1D4D">
      <w:r>
        <w:t xml:space="preserve">Ищем оболочку, состоящую из </w:t>
      </w:r>
      <w:proofErr w:type="gramStart"/>
      <w:r>
        <w:t>3х</w:t>
      </w:r>
      <w:proofErr w:type="gramEnd"/>
      <w:r>
        <w:t xml:space="preserve"> цветов. Например, 1</w:t>
      </w:r>
      <w:r>
        <w:rPr>
          <w:lang w:val="en-US"/>
        </w:rPr>
        <w:t xml:space="preserve">TNV. </w:t>
      </w:r>
    </w:p>
    <w:p w14:paraId="20088C63" w14:textId="723C12A7" w:rsidR="00AD1D4D" w:rsidRDefault="00AD1D4D">
      <w:r>
        <w:rPr>
          <w:noProof/>
        </w:rPr>
        <w:drawing>
          <wp:inline distT="0" distB="0" distL="0" distR="0" wp14:anchorId="6C5EBCF7" wp14:editId="42ABAF4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8975" w14:textId="1439F97D" w:rsidR="00241F96" w:rsidRDefault="00241F96"/>
    <w:p w14:paraId="0F24FBCB" w14:textId="77777777" w:rsidR="00241F96" w:rsidRDefault="00241F96"/>
    <w:p w14:paraId="78AB5D80" w14:textId="52826FD5" w:rsidR="00AD1D4D" w:rsidRDefault="00AD1D4D">
      <w:pPr>
        <w:rPr>
          <w:lang w:val="en-US"/>
        </w:rPr>
      </w:pPr>
      <w:r>
        <w:lastRenderedPageBreak/>
        <w:t xml:space="preserve">Нажимаем на </w:t>
      </w:r>
      <w:r>
        <w:rPr>
          <w:lang w:val="en-US"/>
        </w:rPr>
        <w:t>1TNV</w:t>
      </w:r>
      <w:r w:rsidR="00424984">
        <w:rPr>
          <w:lang w:val="en-US"/>
        </w:rPr>
        <w:t xml:space="preserve">. </w:t>
      </w:r>
    </w:p>
    <w:p w14:paraId="71092F38" w14:textId="53D55CC9" w:rsidR="00424984" w:rsidRPr="00424984" w:rsidRDefault="00424984">
      <w:r>
        <w:t>В</w:t>
      </w:r>
      <w:r w:rsidRPr="00424984">
        <w:rPr>
          <w:lang w:val="en-US"/>
        </w:rPr>
        <w:t xml:space="preserve"> </w:t>
      </w:r>
      <w:r>
        <w:t>верхнем</w:t>
      </w:r>
      <w:r w:rsidRPr="00424984">
        <w:rPr>
          <w:lang w:val="en-US"/>
        </w:rPr>
        <w:t xml:space="preserve"> </w:t>
      </w:r>
      <w:r>
        <w:t>правом</w:t>
      </w:r>
      <w:r w:rsidRPr="00424984">
        <w:rPr>
          <w:lang w:val="en-US"/>
        </w:rPr>
        <w:t xml:space="preserve"> </w:t>
      </w:r>
      <w:r>
        <w:t>углу</w:t>
      </w:r>
      <w:r w:rsidRPr="00424984">
        <w:rPr>
          <w:lang w:val="en-US"/>
        </w:rPr>
        <w:t xml:space="preserve"> </w:t>
      </w:r>
      <w:r>
        <w:t>есть</w:t>
      </w:r>
      <w:r w:rsidRPr="00424984">
        <w:rPr>
          <w:lang w:val="en-US"/>
        </w:rPr>
        <w:t xml:space="preserve"> 2 </w:t>
      </w:r>
      <w:r>
        <w:t>кнопки</w:t>
      </w:r>
      <w:r w:rsidRPr="00424984">
        <w:rPr>
          <w:lang w:val="en-US"/>
        </w:rPr>
        <w:t xml:space="preserve">: </w:t>
      </w:r>
      <w:r>
        <w:rPr>
          <w:lang w:val="en-US"/>
        </w:rPr>
        <w:t>Display</w:t>
      </w:r>
      <w:r w:rsidRPr="00424984">
        <w:rPr>
          <w:lang w:val="en-US"/>
        </w:rPr>
        <w:t xml:space="preserve"> </w:t>
      </w:r>
      <w:r>
        <w:rPr>
          <w:lang w:val="en-US"/>
        </w:rPr>
        <w:t>files</w:t>
      </w:r>
      <w:r w:rsidRPr="00424984">
        <w:rPr>
          <w:lang w:val="en-US"/>
        </w:rPr>
        <w:t xml:space="preserve"> </w:t>
      </w:r>
      <w:r>
        <w:rPr>
          <w:lang w:val="en-US"/>
        </w:rPr>
        <w:t>and</w:t>
      </w:r>
      <w:r w:rsidRPr="00424984">
        <w:rPr>
          <w:lang w:val="en-US"/>
        </w:rPr>
        <w:t xml:space="preserve"> </w:t>
      </w:r>
      <w:r>
        <w:rPr>
          <w:lang w:val="en-US"/>
        </w:rPr>
        <w:t>Download files.</w:t>
      </w:r>
      <w:r w:rsidRPr="00424984">
        <w:rPr>
          <w:lang w:val="en-US"/>
        </w:rPr>
        <w:t xml:space="preserve"> </w:t>
      </w:r>
      <w:r>
        <w:t>Нажимаем</w:t>
      </w:r>
      <w:r w:rsidRPr="00424984">
        <w:rPr>
          <w:lang w:val="en-US"/>
        </w:rPr>
        <w:t xml:space="preserve"> </w:t>
      </w:r>
      <w:r>
        <w:rPr>
          <w:lang w:val="en-US"/>
        </w:rPr>
        <w:t>Download files</w:t>
      </w:r>
      <w:r w:rsidRPr="00424984">
        <w:rPr>
          <w:lang w:val="en-US"/>
        </w:rPr>
        <w:t xml:space="preserve">, </w:t>
      </w:r>
      <w:r>
        <w:t>ищем</w:t>
      </w:r>
      <w:r w:rsidRPr="00424984">
        <w:rPr>
          <w:lang w:val="en-US"/>
        </w:rPr>
        <w:t xml:space="preserve"> </w:t>
      </w:r>
      <w:r>
        <w:rPr>
          <w:lang w:val="en-US"/>
        </w:rPr>
        <w:t>PDB format</w:t>
      </w:r>
      <w:r w:rsidRPr="00424984">
        <w:rPr>
          <w:lang w:val="en-US"/>
        </w:rPr>
        <w:t xml:space="preserve">, </w:t>
      </w:r>
      <w:r>
        <w:t>нажимаем</w:t>
      </w:r>
      <w:r w:rsidRPr="00424984">
        <w:rPr>
          <w:lang w:val="en-US"/>
        </w:rPr>
        <w:t xml:space="preserve">. </w:t>
      </w:r>
      <w:r>
        <w:t>Скачивается</w:t>
      </w:r>
      <w:r w:rsidRPr="00424984">
        <w:rPr>
          <w:lang w:val="en-US"/>
        </w:rPr>
        <w:t xml:space="preserve"> </w:t>
      </w:r>
      <w:r>
        <w:t>файл</w:t>
      </w:r>
      <w:r w:rsidR="00645731">
        <w:t>,</w:t>
      </w:r>
      <w:r w:rsidRPr="00424984">
        <w:rPr>
          <w:lang w:val="en-US"/>
        </w:rPr>
        <w:t xml:space="preserve"> </w:t>
      </w:r>
      <w:r>
        <w:t>открыть его можно в</w:t>
      </w:r>
      <w:r>
        <w:rPr>
          <w:lang w:val="en-US"/>
        </w:rPr>
        <w:t xml:space="preserve"> </w:t>
      </w:r>
      <w:r>
        <w:t>блокноте.</w:t>
      </w:r>
    </w:p>
    <w:p w14:paraId="69251F9F" w14:textId="3D742D68" w:rsidR="00424984" w:rsidRDefault="004249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7FDD9B" wp14:editId="3EF56D2E">
            <wp:extent cx="5935980" cy="32385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B25E" w14:textId="77777777" w:rsidR="00424984" w:rsidRDefault="00424984">
      <w:pPr>
        <w:rPr>
          <w:lang w:val="en-US"/>
        </w:rPr>
      </w:pPr>
    </w:p>
    <w:p w14:paraId="30D56592" w14:textId="0B4B3F0E" w:rsidR="00424984" w:rsidRPr="00424984" w:rsidRDefault="00424984">
      <w:r>
        <w:t xml:space="preserve">В самом начале файла есть информация о </w:t>
      </w:r>
      <w:proofErr w:type="spellStart"/>
      <w:r>
        <w:t>симметрийно</w:t>
      </w:r>
      <w:r w:rsidR="00B2122A">
        <w:t>э</w:t>
      </w:r>
      <w:proofErr w:type="spellEnd"/>
      <w:r>
        <w:t xml:space="preserve">-неэквивалентных белках в оболочке. Здесь это </w:t>
      </w:r>
      <w:r>
        <w:rPr>
          <w:lang w:val="en-US"/>
        </w:rPr>
        <w:t>chain</w:t>
      </w:r>
      <w:r w:rsidRPr="00424984">
        <w:t xml:space="preserve">: </w:t>
      </w:r>
      <w:r>
        <w:rPr>
          <w:lang w:val="en-US"/>
        </w:rPr>
        <w:t>A</w:t>
      </w:r>
      <w:r w:rsidRPr="00424984">
        <w:t xml:space="preserve">, </w:t>
      </w:r>
      <w:r>
        <w:rPr>
          <w:lang w:val="en-US"/>
        </w:rPr>
        <w:t>B</w:t>
      </w:r>
      <w:r w:rsidRPr="00424984">
        <w:t xml:space="preserve"> </w:t>
      </w:r>
      <w:r>
        <w:rPr>
          <w:lang w:val="en-US"/>
        </w:rPr>
        <w:t>and</w:t>
      </w:r>
      <w:r w:rsidRPr="00424984">
        <w:t xml:space="preserve"> </w:t>
      </w:r>
      <w:r>
        <w:rPr>
          <w:lang w:val="en-US"/>
        </w:rPr>
        <w:t>C</w:t>
      </w:r>
      <w:r w:rsidRPr="00424984">
        <w:t>.</w:t>
      </w:r>
      <w:r w:rsidR="001D6F2F">
        <w:t xml:space="preserve"> Иногда вместо букв здесь цифры 1,2,3.</w:t>
      </w:r>
      <w:r w:rsidRPr="00424984">
        <w:t xml:space="preserve"> </w:t>
      </w:r>
      <w:r>
        <w:t>По количеству цветов в оболочке.</w:t>
      </w:r>
    </w:p>
    <w:p w14:paraId="3E581DF8" w14:textId="4E745562" w:rsidR="00424984" w:rsidRDefault="00424984">
      <w:pPr>
        <w:rPr>
          <w:lang w:val="en-US"/>
        </w:rPr>
      </w:pPr>
      <w:r>
        <w:rPr>
          <w:noProof/>
        </w:rPr>
        <w:drawing>
          <wp:inline distT="0" distB="0" distL="0" distR="0" wp14:anchorId="4B4D5DC5" wp14:editId="0878333D">
            <wp:extent cx="5940425" cy="334137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60A0" w14:textId="7013B3A9" w:rsidR="00241F96" w:rsidRDefault="00241F96">
      <w:pPr>
        <w:rPr>
          <w:lang w:val="en-US"/>
        </w:rPr>
      </w:pPr>
    </w:p>
    <w:p w14:paraId="3EE05CEC" w14:textId="40598D65" w:rsidR="00241F96" w:rsidRDefault="00241F96">
      <w:pPr>
        <w:rPr>
          <w:lang w:val="en-US"/>
        </w:rPr>
      </w:pPr>
    </w:p>
    <w:p w14:paraId="4692365B" w14:textId="77777777" w:rsidR="00241F96" w:rsidRDefault="00241F96">
      <w:pPr>
        <w:rPr>
          <w:lang w:val="en-US"/>
        </w:rPr>
      </w:pPr>
    </w:p>
    <w:p w14:paraId="6903F496" w14:textId="2C8D52A9" w:rsidR="00424984" w:rsidRDefault="00424984">
      <w:r>
        <w:lastRenderedPageBreak/>
        <w:t xml:space="preserve">Листаем файл, находим строки, которые начинаются со слова </w:t>
      </w:r>
      <w:r>
        <w:rPr>
          <w:lang w:val="en-US"/>
        </w:rPr>
        <w:t>ATOM</w:t>
      </w:r>
      <w:r w:rsidR="001D6F2F" w:rsidRPr="001D6F2F">
        <w:t xml:space="preserve">. </w:t>
      </w:r>
      <w:r w:rsidR="00C06F61">
        <w:t>В 4</w:t>
      </w:r>
      <w:r w:rsidR="00645731">
        <w:t>-</w:t>
      </w:r>
      <w:r w:rsidR="00C06F61">
        <w:t xml:space="preserve">м столбце обычно информация об аминокислоте. В данном файле аминокислоты не определены. Стоит </w:t>
      </w:r>
      <w:r w:rsidR="00C06F61">
        <w:rPr>
          <w:lang w:val="en-US"/>
        </w:rPr>
        <w:t>UNK</w:t>
      </w:r>
      <w:r w:rsidR="00C06F61">
        <w:t>, а должно быть</w:t>
      </w:r>
      <w:r w:rsidR="00C06F61" w:rsidRPr="00C06F61">
        <w:t>:</w:t>
      </w:r>
      <w:r w:rsidR="00C06F61">
        <w:t xml:space="preserve"> </w:t>
      </w:r>
      <w:r w:rsidR="00C06F61" w:rsidRPr="00F31EB2">
        <w:rPr>
          <w:lang w:val="en-US"/>
        </w:rPr>
        <w:t>Asp</w:t>
      </w:r>
      <w:r w:rsidR="00C06F61" w:rsidRPr="00C06F61">
        <w:t xml:space="preserve">, </w:t>
      </w:r>
      <w:r w:rsidR="00C06F61" w:rsidRPr="00F31EB2">
        <w:rPr>
          <w:lang w:val="en-US"/>
        </w:rPr>
        <w:t>Glu</w:t>
      </w:r>
      <w:r w:rsidR="00C06F61" w:rsidRPr="00C06F61">
        <w:t xml:space="preserve">, </w:t>
      </w:r>
      <w:r w:rsidR="00C06F61" w:rsidRPr="00F31EB2">
        <w:rPr>
          <w:lang w:val="en-US"/>
        </w:rPr>
        <w:t>Tyr</w:t>
      </w:r>
      <w:r w:rsidR="00C06F61">
        <w:t xml:space="preserve"> и другие. </w:t>
      </w:r>
      <w:r w:rsidR="001D6F2F">
        <w:t>В 5</w:t>
      </w:r>
      <w:r w:rsidR="00645731">
        <w:t>-</w:t>
      </w:r>
      <w:r w:rsidR="001D6F2F">
        <w:t xml:space="preserve">м столбце каждой такой строки содержится информация о белке (то есть указано название цепочки </w:t>
      </w:r>
      <w:r w:rsidR="001D6F2F">
        <w:rPr>
          <w:lang w:val="en-US"/>
        </w:rPr>
        <w:t>A</w:t>
      </w:r>
      <w:r w:rsidR="001D6F2F" w:rsidRPr="001D6F2F">
        <w:t xml:space="preserve">, </w:t>
      </w:r>
      <w:r w:rsidR="001D6F2F">
        <w:rPr>
          <w:lang w:val="en-US"/>
        </w:rPr>
        <w:t>B</w:t>
      </w:r>
      <w:r w:rsidR="001D6F2F">
        <w:t xml:space="preserve"> или</w:t>
      </w:r>
      <w:r w:rsidR="001D6F2F" w:rsidRPr="001D6F2F">
        <w:t xml:space="preserve"> </w:t>
      </w:r>
      <w:r w:rsidR="001D6F2F">
        <w:rPr>
          <w:lang w:val="en-US"/>
        </w:rPr>
        <w:t>C</w:t>
      </w:r>
      <w:r w:rsidR="001D6F2F">
        <w:t>). 9</w:t>
      </w:r>
      <w:r w:rsidR="00645731">
        <w:t>-</w:t>
      </w:r>
      <w:r w:rsidR="001D6F2F">
        <w:t>й, 10</w:t>
      </w:r>
      <w:r w:rsidR="00645731">
        <w:t>-</w:t>
      </w:r>
      <w:r w:rsidR="001D6F2F">
        <w:t>й, 11</w:t>
      </w:r>
      <w:r w:rsidR="00645731">
        <w:t>-</w:t>
      </w:r>
      <w:r w:rsidR="001D6F2F">
        <w:t>й столбец – это координаты. Последний столбец – это название химического элемента (</w:t>
      </w:r>
      <w:r w:rsidR="001D6F2F">
        <w:rPr>
          <w:lang w:val="en-US"/>
        </w:rPr>
        <w:t>N</w:t>
      </w:r>
      <w:r w:rsidR="001D6F2F" w:rsidRPr="001D6F2F">
        <w:t xml:space="preserve">, </w:t>
      </w:r>
      <w:r w:rsidR="001D6F2F">
        <w:rPr>
          <w:lang w:val="en-US"/>
        </w:rPr>
        <w:t>C</w:t>
      </w:r>
      <w:r w:rsidR="001D6F2F" w:rsidRPr="001D6F2F">
        <w:t xml:space="preserve">, </w:t>
      </w:r>
      <w:r w:rsidR="001D6F2F">
        <w:rPr>
          <w:lang w:val="en-US"/>
        </w:rPr>
        <w:t>O</w:t>
      </w:r>
      <w:r w:rsidR="001D6F2F">
        <w:t xml:space="preserve">). </w:t>
      </w:r>
    </w:p>
    <w:p w14:paraId="43F8D2CE" w14:textId="51905B8E" w:rsidR="001D6F2F" w:rsidRPr="001D6F2F" w:rsidRDefault="001D6F2F"/>
    <w:p w14:paraId="248B2524" w14:textId="2A1538D2" w:rsidR="00424984" w:rsidRDefault="00424984">
      <w:pPr>
        <w:rPr>
          <w:lang w:val="en-US"/>
        </w:rPr>
      </w:pPr>
      <w:r>
        <w:rPr>
          <w:noProof/>
        </w:rPr>
        <w:drawing>
          <wp:inline distT="0" distB="0" distL="0" distR="0" wp14:anchorId="393351E9" wp14:editId="21493AC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EC3D" w14:textId="50E4C039" w:rsidR="00C06F61" w:rsidRDefault="001D6F2F">
      <w:r>
        <w:t>Очевидно, что каждый белок состоит не из одного атома</w:t>
      </w:r>
      <w:r w:rsidR="00B2122A">
        <w:t xml:space="preserve">. Например, в этом файле цепочка </w:t>
      </w:r>
      <w:r w:rsidR="00B2122A">
        <w:rPr>
          <w:lang w:val="en-US"/>
        </w:rPr>
        <w:t>A</w:t>
      </w:r>
      <w:r w:rsidR="00B2122A" w:rsidRPr="00B2122A">
        <w:t xml:space="preserve"> </w:t>
      </w:r>
      <w:r w:rsidR="00B2122A">
        <w:t>состоит из 744 атомов.</w:t>
      </w:r>
      <w:r>
        <w:t xml:space="preserve"> </w:t>
      </w:r>
      <w:r w:rsidR="00B2122A">
        <w:t>П</w:t>
      </w:r>
      <w:r>
        <w:t xml:space="preserve">оэтому вам нужно найти центр масс каждого </w:t>
      </w:r>
      <w:proofErr w:type="spellStart"/>
      <w:r>
        <w:t>симметрийно</w:t>
      </w:r>
      <w:proofErr w:type="spellEnd"/>
      <w:r>
        <w:t>-не</w:t>
      </w:r>
      <w:r w:rsidR="00B2122A">
        <w:t xml:space="preserve">эквивалентного белка. </w:t>
      </w:r>
    </w:p>
    <w:p w14:paraId="15847579" w14:textId="3D972425" w:rsidR="00C06F61" w:rsidRDefault="00C06F61">
      <w:pPr>
        <w:rPr>
          <w:lang w:val="en-US"/>
        </w:rPr>
      </w:pPr>
      <w:r>
        <w:rPr>
          <w:noProof/>
        </w:rPr>
        <w:drawing>
          <wp:inline distT="0" distB="0" distL="0" distR="0" wp14:anchorId="20045B0D" wp14:editId="0B86DEE5">
            <wp:extent cx="2991333" cy="726440"/>
            <wp:effectExtent l="0" t="0" r="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29051" t="32110" r="51579" b="59523"/>
                    <a:stretch/>
                  </pic:blipFill>
                  <pic:spPr bwMode="auto">
                    <a:xfrm>
                      <a:off x="0" y="0"/>
                      <a:ext cx="3003481" cy="72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D5C16" w14:textId="21978D75" w:rsidR="00C06F61" w:rsidRDefault="00C06F61">
      <w:r>
        <w:t>Кроме</w:t>
      </w:r>
      <w:r w:rsidRPr="00C06F61">
        <w:t xml:space="preserve"> </w:t>
      </w:r>
      <w:r>
        <w:t>того</w:t>
      </w:r>
      <w:r w:rsidRPr="00C06F61">
        <w:t xml:space="preserve">, </w:t>
      </w:r>
      <w:r>
        <w:t>положения</w:t>
      </w:r>
      <w:r w:rsidRPr="00C06F61">
        <w:t xml:space="preserve"> </w:t>
      </w:r>
      <w:r>
        <w:t>центров</w:t>
      </w:r>
      <w:r w:rsidRPr="00C06F61">
        <w:t xml:space="preserve"> </w:t>
      </w:r>
      <w:r>
        <w:t>зарядов.</w:t>
      </w:r>
      <w:r w:rsidR="00241F96" w:rsidRPr="00241F96">
        <w:t xml:space="preserve"> </w:t>
      </w:r>
      <w:r w:rsidR="00241F96">
        <w:t xml:space="preserve">Считаем при фиксированном значении </w:t>
      </w:r>
      <w:r w:rsidR="00241F96">
        <w:rPr>
          <w:lang w:val="en-US"/>
        </w:rPr>
        <w:t>pH</w:t>
      </w:r>
      <w:r w:rsidR="00241F96" w:rsidRPr="00241F96">
        <w:t>=7.</w:t>
      </w:r>
      <w:r>
        <w:t xml:space="preserve"> </w:t>
      </w:r>
    </w:p>
    <w:p w14:paraId="367AE7AF" w14:textId="2840867E" w:rsidR="00241F96" w:rsidRPr="00C06F61" w:rsidRDefault="00C06F61">
      <w:r>
        <w:rPr>
          <w:noProof/>
        </w:rPr>
        <w:drawing>
          <wp:inline distT="0" distB="0" distL="0" distR="0" wp14:anchorId="56828D41" wp14:editId="15546F7A">
            <wp:extent cx="3036998" cy="526473"/>
            <wp:effectExtent l="0" t="0" r="0" b="698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29051" t="42930" r="51579" b="51098"/>
                    <a:stretch/>
                  </pic:blipFill>
                  <pic:spPr bwMode="auto">
                    <a:xfrm>
                      <a:off x="0" y="0"/>
                      <a:ext cx="3074966" cy="5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EC88E" w14:textId="77777777" w:rsidR="00C06F61" w:rsidRDefault="00C06F61" w:rsidP="00C06F61">
      <w:pPr>
        <w:pStyle w:val="RSCB02ArticleText"/>
        <w:widowControl w:val="0"/>
        <w:ind w:firstLine="284"/>
        <w:rPr>
          <w:lang w:val="en-US"/>
        </w:rPr>
      </w:pPr>
      <w:r w:rsidRPr="00ED3305">
        <w:rPr>
          <w:lang w:val="en-US"/>
        </w:rPr>
        <w:t>Partial charges of the ionizable residues were calculated using the Henderson-Hasselbach equation which follows the Langmuir isotherm</w:t>
      </w:r>
      <w:r w:rsidRPr="00ED3305">
        <w:rPr>
          <w:vertAlign w:val="superscript"/>
          <w:lang w:val="en-US"/>
        </w:rPr>
        <w:t>55</w:t>
      </w:r>
      <w:r>
        <w:rPr>
          <w:lang w:val="en-US"/>
        </w:rPr>
        <w:t>:</w:t>
      </w:r>
    </w:p>
    <w:p w14:paraId="2AB0C23C" w14:textId="77777777" w:rsidR="00C06F61" w:rsidRPr="00C06F61" w:rsidRDefault="00C06F61" w:rsidP="00C06F61">
      <w:pPr>
        <w:pStyle w:val="RSCB02ArticleText"/>
        <w:widowControl w:val="0"/>
        <w:spacing w:before="120" w:after="240"/>
        <w:rPr>
          <w:sz w:val="16"/>
          <w:szCs w:val="16"/>
          <w:vertAlign w:val="superscript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  <w:vertAlign w:val="super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  <w:vertAlign w:val="superscript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16"/>
                  <w:szCs w:val="16"/>
                  <w:vertAlign w:val="superscript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16"/>
              <w:szCs w:val="16"/>
              <w:vertAlign w:val="superscript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  <w:vertAlign w:val="superscript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6"/>
                  <w:vertAlign w:val="superscript"/>
                  <w:lang w:val="en-US"/>
                </w:rPr>
                <m:t>±1</m:t>
              </m:r>
            </m:num>
            <m:den>
              <m:r>
                <w:rPr>
                  <w:rFonts w:ascii="Cambria Math" w:hAnsi="Cambria Math"/>
                  <w:sz w:val="16"/>
                  <w:szCs w:val="16"/>
                  <w:vertAlign w:val="superscript"/>
                  <w:lang w:val="en-US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  <w:vertAlign w:val="superscript"/>
                  <w:lang w:val="en-US"/>
                </w:rPr>
                <m:t>exp⁡</m:t>
              </m:r>
              <m:r>
                <w:rPr>
                  <w:rFonts w:ascii="Cambria Math" w:hAnsi="Cambria Math"/>
                  <w:sz w:val="16"/>
                  <w:szCs w:val="16"/>
                  <w:vertAlign w:val="superscript"/>
                  <w:lang w:val="en-US"/>
                </w:rPr>
                <m:t>(±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  <w:vertAlign w:val="superscript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  <w:vertAlign w:val="superscript"/>
                      <w:lang w:val="en-US"/>
                    </w:rPr>
                    <m:t>pH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  <w:vertAlign w:val="superscript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  <w:vertAlign w:val="superscript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vertAlign w:val="superscript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vertAlign w:val="superscript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6"/>
                      <w:szCs w:val="16"/>
                      <w:vertAlign w:val="superscript"/>
                      <w:lang w:val="en-US"/>
                    </w:rPr>
                    <m:t>-p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  <w:vertAlign w:val="superscript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  <w:vertAlign w:val="superscript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6"/>
                          <w:szCs w:val="16"/>
                          <w:vertAlign w:val="superscript"/>
                          <w:lang w:val="en-US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  <w:vertAlign w:val="superscript"/>
                          <w:lang w:val="en-US"/>
                        </w:rPr>
                        <m:t>i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16"/>
                  <w:szCs w:val="16"/>
                  <w:vertAlign w:val="superscript"/>
                  <w:lang w:val="en-US"/>
                </w:rPr>
                <m:t>ln10)</m:t>
              </m:r>
            </m:den>
          </m:f>
          <m:r>
            <w:rPr>
              <w:rFonts w:ascii="Cambria Math" w:hAnsi="Cambria Math"/>
              <w:sz w:val="16"/>
              <w:szCs w:val="16"/>
              <w:vertAlign w:val="superscript"/>
              <w:lang w:val="en-US"/>
            </w:rPr>
            <m:t xml:space="preserve"> ,                    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  <w:vertAlign w:val="superscript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  <w:vertAlign w:val="superscript"/>
                  <w:lang w:val="en-US"/>
                </w:rPr>
                <m:t>3</m:t>
              </m:r>
            </m:e>
          </m:d>
        </m:oMath>
      </m:oMathPara>
    </w:p>
    <w:p w14:paraId="5A1838AF" w14:textId="53672FE6" w:rsidR="00C06F61" w:rsidRDefault="00C06F61" w:rsidP="00C06F61">
      <w:pPr>
        <w:pStyle w:val="RSCB02ArticleText"/>
        <w:widowControl w:val="0"/>
        <w:rPr>
          <w:lang w:val="en-US"/>
        </w:rPr>
      </w:pPr>
      <w:r w:rsidRPr="00F31EB2">
        <w:rPr>
          <w:lang w:val="en-US"/>
        </w:rPr>
        <w:t>where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lang w:val="en-US"/>
              </w:rPr>
              <m:t>i</m:t>
            </m:r>
          </m:sup>
        </m:sSubSup>
      </m:oMath>
      <w:r w:rsidRPr="00F31EB2">
        <w:rPr>
          <w:lang w:val="en-US"/>
        </w:rPr>
        <w:t xml:space="preserve"> is the dissociation constant of the protonated/deprotonated AAs (we used the values from ref. 63) and the signs depend on the type of amino acid: </w:t>
      </w:r>
      <w:proofErr w:type="gramStart"/>
      <w:r w:rsidRPr="00241F96">
        <w:rPr>
          <w:highlight w:val="yellow"/>
          <w:lang w:val="en-US"/>
        </w:rPr>
        <w:t>plus</w:t>
      </w:r>
      <w:proofErr w:type="gramEnd"/>
      <w:r w:rsidRPr="00241F96">
        <w:rPr>
          <w:highlight w:val="yellow"/>
          <w:lang w:val="en-US"/>
        </w:rPr>
        <w:t xml:space="preserve"> for basic AAs (Arg, His, Lys), minus for acidic AAs (Asp, Glu, Tyr).</w:t>
      </w:r>
      <w:r w:rsidRPr="00F31EB2">
        <w:rPr>
          <w:lang w:val="en-US"/>
        </w:rPr>
        <w:t xml:space="preserve"> In the dissociable AAs breakdown, w</w:t>
      </w:r>
      <w:proofErr w:type="spellStart"/>
      <w:r w:rsidRPr="00F31EB2">
        <w:rPr>
          <w:lang w:val="en-US"/>
        </w:rPr>
        <w:t>e</w:t>
      </w:r>
      <w:proofErr w:type="spellEnd"/>
      <w:r w:rsidRPr="00F31EB2">
        <w:rPr>
          <w:lang w:val="en-US"/>
        </w:rPr>
        <w:t xml:space="preserve"> did not include </w:t>
      </w:r>
      <w:proofErr w:type="spellStart"/>
      <w:r w:rsidRPr="00F31EB2">
        <w:rPr>
          <w:lang w:val="en-US"/>
        </w:rPr>
        <w:t>Cys</w:t>
      </w:r>
      <w:proofErr w:type="spellEnd"/>
      <w:r w:rsidRPr="00F31EB2">
        <w:rPr>
          <w:lang w:val="en-US"/>
        </w:rPr>
        <w:t xml:space="preserve"> which possesses a thiol functional end group that is a weak acid but is usually not considered to be one because the thiol group is often reactive and can form disulfide bonds.</w:t>
      </w:r>
    </w:p>
    <w:p w14:paraId="38A55D6D" w14:textId="77777777" w:rsidR="00C06F61" w:rsidRPr="00F31EB2" w:rsidRDefault="00C06F61" w:rsidP="00C06F61">
      <w:pPr>
        <w:pStyle w:val="RSCB02ArticleText"/>
        <w:widowControl w:val="0"/>
        <w:rPr>
          <w:lang w:val="en-US"/>
        </w:rPr>
      </w:pPr>
    </w:p>
    <w:p w14:paraId="05F0EFB9" w14:textId="604A85E7" w:rsidR="00C06F61" w:rsidRDefault="00C06F61" w:rsidP="00C06F61">
      <w:pPr>
        <w:pStyle w:val="RSCR02References"/>
        <w:numPr>
          <w:ilvl w:val="0"/>
          <w:numId w:val="2"/>
        </w:numPr>
        <w:rPr>
          <w:noProof/>
          <w:lang w:val="en-US"/>
        </w:rPr>
      </w:pPr>
      <w:r w:rsidRPr="00705622">
        <w:rPr>
          <w:noProof/>
          <w:lang w:val="en-US"/>
        </w:rPr>
        <w:t xml:space="preserve">W. M. Haynes, D. R. Lide and T. J. Bruno, Eds., </w:t>
      </w:r>
      <w:r w:rsidRPr="00705622">
        <w:rPr>
          <w:i/>
          <w:iCs/>
          <w:noProof/>
          <w:lang w:val="en-US"/>
        </w:rPr>
        <w:t>CRC Handbook of Chemistry and Physics</w:t>
      </w:r>
      <w:r w:rsidRPr="00705622">
        <w:rPr>
          <w:noProof/>
          <w:lang w:val="en-US"/>
        </w:rPr>
        <w:t>, CRC Press, 2016.</w:t>
      </w:r>
    </w:p>
    <w:p w14:paraId="25FFC77C" w14:textId="5DD507A0" w:rsidR="00C06F61" w:rsidRPr="00587DFD" w:rsidRDefault="00C06F61" w:rsidP="00C06F61">
      <w:pPr>
        <w:pStyle w:val="RSCR02References"/>
        <w:numPr>
          <w:ilvl w:val="0"/>
          <w:numId w:val="0"/>
        </w:numPr>
        <w:ind w:left="284" w:hanging="284"/>
        <w:rPr>
          <w:noProof/>
          <w:lang w:val="en-US"/>
        </w:rPr>
      </w:pPr>
      <w:r>
        <w:rPr>
          <w:noProof/>
        </w:rPr>
        <w:drawing>
          <wp:inline distT="0" distB="0" distL="0" distR="0" wp14:anchorId="509273F1" wp14:editId="3DD38025">
            <wp:extent cx="5940425" cy="1583690"/>
            <wp:effectExtent l="0" t="0" r="3175" b="0"/>
            <wp:docPr id="205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2" cstate="print"/>
                    <a:srcRect l="22271" t="43589" r="24059" b="30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DA54B1" w14:textId="63454833" w:rsidR="00B2122A" w:rsidRDefault="00C06F6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A057B7" wp14:editId="57794EA5">
            <wp:extent cx="5940425" cy="1224280"/>
            <wp:effectExtent l="0" t="0" r="3175" b="0"/>
            <wp:docPr id="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2" cstate="print"/>
                    <a:srcRect l="22271" t="43589" r="24059" b="36732"/>
                    <a:stretch/>
                  </pic:blipFill>
                  <pic:spPr bwMode="auto">
                    <a:xfrm>
                      <a:off x="0" y="0"/>
                      <a:ext cx="594042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FC529" w14:textId="3B556409" w:rsidR="00241F96" w:rsidRDefault="00241F96">
      <w:r>
        <w:t>Про расчет заряда можно почитать дополнительно здесь:</w:t>
      </w:r>
    </w:p>
    <w:p w14:paraId="7E6A3A9C" w14:textId="3CCF59F8" w:rsidR="00241F96" w:rsidRDefault="00241F96" w:rsidP="00241F96">
      <w:hyperlink r:id="rId13" w:history="1">
        <w:r w:rsidRPr="00241F96">
          <w:rPr>
            <w:rStyle w:val="a3"/>
            <w:lang w:val="en-US"/>
          </w:rPr>
          <w:t>https</w:t>
        </w:r>
        <w:r w:rsidRPr="00241F96">
          <w:rPr>
            <w:rStyle w:val="a3"/>
          </w:rPr>
          <w:t>://</w:t>
        </w:r>
        <w:r w:rsidRPr="00241F96">
          <w:rPr>
            <w:rStyle w:val="a3"/>
            <w:lang w:val="en-US"/>
          </w:rPr>
          <w:t>www</w:t>
        </w:r>
        <w:r w:rsidRPr="00241F96">
          <w:rPr>
            <w:rStyle w:val="a3"/>
          </w:rPr>
          <w:t>.</w:t>
        </w:r>
        <w:proofErr w:type="spellStart"/>
        <w:r w:rsidRPr="00241F96">
          <w:rPr>
            <w:rStyle w:val="a3"/>
            <w:lang w:val="en-US"/>
          </w:rPr>
          <w:t>sciencedirect</w:t>
        </w:r>
        <w:proofErr w:type="spellEnd"/>
        <w:r w:rsidRPr="00241F96">
          <w:rPr>
            <w:rStyle w:val="a3"/>
          </w:rPr>
          <w:t>.</w:t>
        </w:r>
        <w:r w:rsidRPr="00241F96">
          <w:rPr>
            <w:rStyle w:val="a3"/>
            <w:lang w:val="en-US"/>
          </w:rPr>
          <w:t>com</w:t>
        </w:r>
        <w:r w:rsidRPr="00241F96">
          <w:rPr>
            <w:rStyle w:val="a3"/>
          </w:rPr>
          <w:t>/</w:t>
        </w:r>
        <w:r w:rsidRPr="00241F96">
          <w:rPr>
            <w:rStyle w:val="a3"/>
            <w:lang w:val="en-US"/>
          </w:rPr>
          <w:t>science</w:t>
        </w:r>
        <w:r w:rsidRPr="00241F96">
          <w:rPr>
            <w:rStyle w:val="a3"/>
          </w:rPr>
          <w:t>/</w:t>
        </w:r>
        <w:r w:rsidRPr="00241F96">
          <w:rPr>
            <w:rStyle w:val="a3"/>
            <w:lang w:val="en-US"/>
          </w:rPr>
          <w:t>article</w:t>
        </w:r>
        <w:r w:rsidRPr="00241F96">
          <w:rPr>
            <w:rStyle w:val="a3"/>
          </w:rPr>
          <w:t>/</w:t>
        </w:r>
        <w:proofErr w:type="spellStart"/>
        <w:r w:rsidRPr="00241F96">
          <w:rPr>
            <w:rStyle w:val="a3"/>
            <w:lang w:val="en-US"/>
          </w:rPr>
          <w:t>pii</w:t>
        </w:r>
        <w:proofErr w:type="spellEnd"/>
        <w:r w:rsidRPr="00241F96">
          <w:rPr>
            <w:rStyle w:val="a3"/>
          </w:rPr>
          <w:t>/</w:t>
        </w:r>
        <w:r w:rsidRPr="00241F96">
          <w:rPr>
            <w:rStyle w:val="a3"/>
            <w:lang w:val="en-US"/>
          </w:rPr>
          <w:t>S</w:t>
        </w:r>
        <w:r w:rsidRPr="00241F96">
          <w:rPr>
            <w:rStyle w:val="a3"/>
          </w:rPr>
          <w:t>0006349517308792</w:t>
        </w:r>
      </w:hyperlink>
    </w:p>
    <w:p w14:paraId="11B7EBEB" w14:textId="7F617430" w:rsidR="00241F96" w:rsidRDefault="00241F96" w:rsidP="00241F96"/>
    <w:p w14:paraId="58B359AF" w14:textId="77777777" w:rsidR="00241F96" w:rsidRPr="00241F96" w:rsidRDefault="00241F96" w:rsidP="00241F96"/>
    <w:p w14:paraId="7508C0C0" w14:textId="3D16149B" w:rsidR="00241F96" w:rsidRPr="00645731" w:rsidRDefault="00241F96">
      <w:pPr>
        <w:rPr>
          <w:sz w:val="28"/>
          <w:szCs w:val="28"/>
        </w:rPr>
      </w:pPr>
      <w:r w:rsidRPr="00645731">
        <w:rPr>
          <w:sz w:val="28"/>
          <w:szCs w:val="28"/>
        </w:rPr>
        <w:t>Итак, задание.</w:t>
      </w:r>
    </w:p>
    <w:p w14:paraId="5CC088D4" w14:textId="2CDB1ED3" w:rsidR="00241F96" w:rsidRPr="00241F96" w:rsidRDefault="00241F96" w:rsidP="00241F96">
      <w:pPr>
        <w:numPr>
          <w:ilvl w:val="0"/>
          <w:numId w:val="4"/>
        </w:numPr>
        <w:rPr>
          <w:sz w:val="28"/>
          <w:szCs w:val="28"/>
        </w:rPr>
      </w:pPr>
      <w:r w:rsidRPr="00241F96">
        <w:rPr>
          <w:sz w:val="28"/>
          <w:szCs w:val="28"/>
        </w:rPr>
        <w:t>Выбрать вирус (каждому – свой)</w:t>
      </w:r>
      <w:r w:rsidRPr="00645731">
        <w:rPr>
          <w:sz w:val="28"/>
          <w:szCs w:val="28"/>
        </w:rPr>
        <w:t xml:space="preserve">, но так, чтобы были известны названия аминокислот и на картинке было 3 цвета, то есть состоящий из 3 </w:t>
      </w:r>
      <w:proofErr w:type="spellStart"/>
      <w:r w:rsidRPr="00645731">
        <w:rPr>
          <w:sz w:val="28"/>
          <w:szCs w:val="28"/>
        </w:rPr>
        <w:t>симметрийно</w:t>
      </w:r>
      <w:proofErr w:type="spellEnd"/>
      <w:r w:rsidRPr="00645731">
        <w:rPr>
          <w:sz w:val="28"/>
          <w:szCs w:val="28"/>
        </w:rPr>
        <w:t>-неэквивалентных белков (цепочек).</w:t>
      </w:r>
    </w:p>
    <w:p w14:paraId="614E263F" w14:textId="4481F48E" w:rsidR="00241F96" w:rsidRPr="00241F96" w:rsidRDefault="00241F96" w:rsidP="00241F96">
      <w:pPr>
        <w:numPr>
          <w:ilvl w:val="0"/>
          <w:numId w:val="4"/>
        </w:numPr>
        <w:rPr>
          <w:sz w:val="28"/>
          <w:szCs w:val="28"/>
        </w:rPr>
      </w:pPr>
      <w:r w:rsidRPr="00241F96">
        <w:rPr>
          <w:sz w:val="28"/>
          <w:szCs w:val="28"/>
        </w:rPr>
        <w:t xml:space="preserve">Найти </w:t>
      </w:r>
      <w:r w:rsidRPr="00645731">
        <w:rPr>
          <w:sz w:val="28"/>
          <w:szCs w:val="28"/>
        </w:rPr>
        <w:t>центры масс</w:t>
      </w:r>
      <w:r w:rsidRPr="00241F96">
        <w:rPr>
          <w:sz w:val="28"/>
          <w:szCs w:val="28"/>
        </w:rPr>
        <w:t xml:space="preserve"> белков</w:t>
      </w:r>
      <w:r w:rsidRPr="00645731">
        <w:rPr>
          <w:sz w:val="28"/>
          <w:szCs w:val="28"/>
        </w:rPr>
        <w:t>. Это должны быть координаты 3</w:t>
      </w:r>
      <w:r w:rsidR="00645731" w:rsidRPr="00645731">
        <w:rPr>
          <w:sz w:val="28"/>
          <w:szCs w:val="28"/>
        </w:rPr>
        <w:t>-</w:t>
      </w:r>
      <w:r w:rsidRPr="00645731">
        <w:rPr>
          <w:sz w:val="28"/>
          <w:szCs w:val="28"/>
        </w:rPr>
        <w:t>х точек</w:t>
      </w:r>
      <w:r w:rsidR="00645731" w:rsidRPr="00645731">
        <w:rPr>
          <w:sz w:val="28"/>
          <w:szCs w:val="28"/>
        </w:rPr>
        <w:t>.</w:t>
      </w:r>
    </w:p>
    <w:p w14:paraId="6C5606BA" w14:textId="3A4BE7D0" w:rsidR="00645731" w:rsidRPr="00645731" w:rsidRDefault="00241F96" w:rsidP="00645731">
      <w:pPr>
        <w:numPr>
          <w:ilvl w:val="0"/>
          <w:numId w:val="4"/>
        </w:numPr>
        <w:rPr>
          <w:sz w:val="28"/>
          <w:szCs w:val="28"/>
        </w:rPr>
      </w:pPr>
      <w:r w:rsidRPr="00241F96">
        <w:rPr>
          <w:sz w:val="28"/>
          <w:szCs w:val="28"/>
        </w:rPr>
        <w:t>Найти центры зарядов белков</w:t>
      </w:r>
      <w:r w:rsidR="00645731" w:rsidRPr="00645731">
        <w:rPr>
          <w:sz w:val="28"/>
          <w:szCs w:val="28"/>
        </w:rPr>
        <w:t xml:space="preserve">. </w:t>
      </w:r>
    </w:p>
    <w:p w14:paraId="0D08E744" w14:textId="4864887F" w:rsidR="00645731" w:rsidRPr="00645731" w:rsidRDefault="00645731" w:rsidP="00645731">
      <w:pPr>
        <w:numPr>
          <w:ilvl w:val="0"/>
          <w:numId w:val="4"/>
        </w:numPr>
        <w:rPr>
          <w:sz w:val="28"/>
          <w:szCs w:val="28"/>
        </w:rPr>
      </w:pPr>
      <w:r w:rsidRPr="00645731">
        <w:rPr>
          <w:sz w:val="28"/>
          <w:szCs w:val="28"/>
        </w:rPr>
        <w:t>Прислать мне программы и файлы отчетов.</w:t>
      </w:r>
    </w:p>
    <w:p w14:paraId="13215CA5" w14:textId="77777777" w:rsidR="00241F96" w:rsidRPr="00241F96" w:rsidRDefault="00241F96"/>
    <w:sectPr w:rsidR="00241F96" w:rsidRPr="00241F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2672C"/>
    <w:multiLevelType w:val="hybridMultilevel"/>
    <w:tmpl w:val="A530AA58"/>
    <w:lvl w:ilvl="0" w:tplc="0419000F">
      <w:start w:val="6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4793E"/>
    <w:multiLevelType w:val="hybridMultilevel"/>
    <w:tmpl w:val="1E5E52AA"/>
    <w:lvl w:ilvl="0" w:tplc="A2DA1DF6">
      <w:start w:val="1"/>
      <w:numFmt w:val="decimal"/>
      <w:pStyle w:val="RSCR02References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AF594F"/>
    <w:multiLevelType w:val="hybridMultilevel"/>
    <w:tmpl w:val="CBD67EB8"/>
    <w:lvl w:ilvl="0" w:tplc="FE2446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44E2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92BE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0882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E8EA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C0D8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E29E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B892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98B5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7E55E76"/>
    <w:multiLevelType w:val="hybridMultilevel"/>
    <w:tmpl w:val="36689988"/>
    <w:lvl w:ilvl="0" w:tplc="8F3A0D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8A6E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48F3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10B8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8E1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DCC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8ECC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5094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9273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0149645">
    <w:abstractNumId w:val="1"/>
  </w:num>
  <w:num w:numId="2" w16cid:durableId="171258281">
    <w:abstractNumId w:val="0"/>
  </w:num>
  <w:num w:numId="3" w16cid:durableId="361396725">
    <w:abstractNumId w:val="2"/>
  </w:num>
  <w:num w:numId="4" w16cid:durableId="11780812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D4D"/>
    <w:rsid w:val="00091C56"/>
    <w:rsid w:val="001D6F2F"/>
    <w:rsid w:val="00241F96"/>
    <w:rsid w:val="00424984"/>
    <w:rsid w:val="00645731"/>
    <w:rsid w:val="00AD1D4D"/>
    <w:rsid w:val="00B2122A"/>
    <w:rsid w:val="00C06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097C1"/>
  <w15:chartTrackingRefBased/>
  <w15:docId w15:val="{9F6ED872-9062-4F9E-8948-0F5AAEACF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D1D4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D1D4D"/>
    <w:rPr>
      <w:color w:val="605E5C"/>
      <w:shd w:val="clear" w:color="auto" w:fill="E1DFDD"/>
    </w:rPr>
  </w:style>
  <w:style w:type="paragraph" w:customStyle="1" w:styleId="RSCB02ArticleText">
    <w:name w:val="RSC B02 Article Text"/>
    <w:basedOn w:val="a"/>
    <w:link w:val="RSCB02ArticleTextChar"/>
    <w:qFormat/>
    <w:rsid w:val="00C06F61"/>
    <w:pPr>
      <w:spacing w:after="0" w:line="240" w:lineRule="exact"/>
      <w:jc w:val="both"/>
    </w:pPr>
    <w:rPr>
      <w:rFonts w:cs="Times New Roman"/>
      <w:w w:val="108"/>
      <w:sz w:val="18"/>
      <w:szCs w:val="18"/>
      <w:lang w:val="en-GB"/>
    </w:rPr>
  </w:style>
  <w:style w:type="character" w:customStyle="1" w:styleId="RSCB02ArticleTextChar">
    <w:name w:val="RSC B02 Article Text Char"/>
    <w:basedOn w:val="a0"/>
    <w:link w:val="RSCB02ArticleText"/>
    <w:rsid w:val="00C06F61"/>
    <w:rPr>
      <w:rFonts w:cs="Times New Roman"/>
      <w:w w:val="108"/>
      <w:sz w:val="18"/>
      <w:szCs w:val="18"/>
      <w:lang w:val="en-GB"/>
    </w:rPr>
  </w:style>
  <w:style w:type="paragraph" w:customStyle="1" w:styleId="RSCR02References">
    <w:name w:val="RSC R02 References"/>
    <w:basedOn w:val="RSCB02ArticleText"/>
    <w:link w:val="RSCR02ReferencesChar"/>
    <w:qFormat/>
    <w:rsid w:val="00C06F61"/>
    <w:pPr>
      <w:numPr>
        <w:numId w:val="1"/>
      </w:numPr>
      <w:spacing w:line="200" w:lineRule="exact"/>
      <w:ind w:left="284" w:hanging="284"/>
    </w:pPr>
    <w:rPr>
      <w:w w:val="105"/>
    </w:rPr>
  </w:style>
  <w:style w:type="character" w:customStyle="1" w:styleId="RSCR02ReferencesChar">
    <w:name w:val="RSC R02 References Char"/>
    <w:basedOn w:val="a0"/>
    <w:link w:val="RSCR02References"/>
    <w:rsid w:val="00C06F61"/>
    <w:rPr>
      <w:rFonts w:cs="Times New Roman"/>
      <w:w w:val="105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04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44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01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9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437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690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sciencedirect.com/science/article/pii/S000634951730879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rcsb.or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Коневцова Ольга Викторовна</dc:creator>
  <cp:keywords/>
  <dc:description/>
  <cp:lastModifiedBy>Коневцова Ольга Викторовна</cp:lastModifiedBy>
  <cp:revision>1</cp:revision>
  <dcterms:created xsi:type="dcterms:W3CDTF">2022-10-05T10:15:00Z</dcterms:created>
  <dcterms:modified xsi:type="dcterms:W3CDTF">2022-10-05T11:23:00Z</dcterms:modified>
</cp:coreProperties>
</file>