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658C" w:rsidRDefault="0069658C" w:rsidP="0069658C">
      <w:pPr>
        <w:jc w:val="center"/>
        <w:rPr>
          <w:rFonts w:ascii="Arial" w:hAnsi="Arial" w:cs="Arial"/>
          <w:sz w:val="44"/>
          <w:szCs w:val="44"/>
        </w:rPr>
      </w:pPr>
    </w:p>
    <w:p w:rsidR="0069658C" w:rsidRDefault="0069658C" w:rsidP="0069658C">
      <w:pPr>
        <w:jc w:val="center"/>
        <w:rPr>
          <w:rFonts w:ascii="Arial" w:hAnsi="Arial" w:cs="Arial"/>
          <w:sz w:val="44"/>
          <w:szCs w:val="44"/>
        </w:rPr>
      </w:pPr>
    </w:p>
    <w:p w:rsidR="0069658C" w:rsidRDefault="0069658C" w:rsidP="0069658C">
      <w:pPr>
        <w:jc w:val="center"/>
        <w:rPr>
          <w:rFonts w:ascii="Arial" w:hAnsi="Arial" w:cs="Arial"/>
          <w:sz w:val="44"/>
          <w:szCs w:val="44"/>
        </w:rPr>
      </w:pPr>
    </w:p>
    <w:p w:rsidR="0069658C" w:rsidRDefault="0069658C" w:rsidP="0069658C">
      <w:pPr>
        <w:jc w:val="center"/>
        <w:rPr>
          <w:rFonts w:ascii="Arial" w:hAnsi="Arial" w:cs="Arial"/>
          <w:sz w:val="44"/>
          <w:szCs w:val="44"/>
        </w:rPr>
      </w:pPr>
    </w:p>
    <w:p w:rsidR="0069658C" w:rsidRDefault="0069658C" w:rsidP="0069658C">
      <w:pPr>
        <w:jc w:val="center"/>
        <w:rPr>
          <w:rFonts w:ascii="Arial" w:hAnsi="Arial" w:cs="Arial"/>
          <w:sz w:val="44"/>
          <w:szCs w:val="44"/>
        </w:rPr>
      </w:pPr>
    </w:p>
    <w:p w:rsidR="0069658C" w:rsidRDefault="0069658C" w:rsidP="0069658C">
      <w:pPr>
        <w:jc w:val="center"/>
        <w:rPr>
          <w:rFonts w:ascii="Arial" w:hAnsi="Arial" w:cs="Arial"/>
          <w:sz w:val="44"/>
          <w:szCs w:val="44"/>
        </w:rPr>
      </w:pPr>
      <w:r>
        <w:rPr>
          <w:rFonts w:ascii="Arial" w:hAnsi="Arial" w:cs="Arial"/>
          <w:sz w:val="44"/>
          <w:szCs w:val="44"/>
        </w:rPr>
        <w:t>Simulation # 2</w:t>
      </w:r>
    </w:p>
    <w:p w:rsidR="0069658C" w:rsidRDefault="0069658C" w:rsidP="0069658C">
      <w:pPr>
        <w:jc w:val="center"/>
        <w:rPr>
          <w:rFonts w:ascii="Arial" w:hAnsi="Arial" w:cs="Arial"/>
          <w:sz w:val="44"/>
          <w:szCs w:val="44"/>
        </w:rPr>
      </w:pPr>
      <w:r>
        <w:rPr>
          <w:rFonts w:ascii="Arial" w:hAnsi="Arial" w:cs="Arial"/>
          <w:sz w:val="44"/>
          <w:szCs w:val="44"/>
        </w:rPr>
        <w:t>ECE416</w:t>
      </w:r>
    </w:p>
    <w:p w:rsidR="0069658C" w:rsidRDefault="0069658C" w:rsidP="0069658C">
      <w:pPr>
        <w:jc w:val="center"/>
        <w:rPr>
          <w:rFonts w:ascii="Arial" w:hAnsi="Arial" w:cs="Arial"/>
          <w:sz w:val="44"/>
          <w:szCs w:val="44"/>
        </w:rPr>
      </w:pPr>
      <w:r>
        <w:rPr>
          <w:rFonts w:ascii="Arial" w:hAnsi="Arial" w:cs="Arial"/>
          <w:sz w:val="44"/>
          <w:szCs w:val="44"/>
        </w:rPr>
        <w:t>Fall 2016</w:t>
      </w:r>
    </w:p>
    <w:p w:rsidR="0069658C" w:rsidRDefault="0069658C" w:rsidP="0069658C">
      <w:pPr>
        <w:jc w:val="center"/>
        <w:rPr>
          <w:rFonts w:ascii="Arial" w:hAnsi="Arial" w:cs="Arial"/>
          <w:sz w:val="44"/>
          <w:szCs w:val="44"/>
        </w:rPr>
      </w:pPr>
    </w:p>
    <w:p w:rsidR="0069658C" w:rsidRDefault="0069658C" w:rsidP="0069658C">
      <w:pPr>
        <w:jc w:val="center"/>
        <w:rPr>
          <w:rFonts w:ascii="Arial" w:hAnsi="Arial" w:cs="Arial"/>
          <w:sz w:val="44"/>
          <w:szCs w:val="44"/>
        </w:rPr>
      </w:pPr>
      <w:r>
        <w:rPr>
          <w:rFonts w:ascii="Arial" w:hAnsi="Arial" w:cs="Arial"/>
          <w:sz w:val="44"/>
          <w:szCs w:val="44"/>
        </w:rPr>
        <w:t>Youthawin Philavastvanid</w:t>
      </w:r>
    </w:p>
    <w:p w:rsidR="0069658C" w:rsidRPr="0069658C" w:rsidRDefault="0069658C" w:rsidP="0069658C">
      <w:pPr>
        <w:jc w:val="center"/>
        <w:rPr>
          <w:rFonts w:ascii="Arial" w:hAnsi="Arial" w:cs="Arial"/>
          <w:sz w:val="44"/>
          <w:szCs w:val="44"/>
        </w:rPr>
      </w:pPr>
      <w:r>
        <w:rPr>
          <w:rFonts w:ascii="Arial" w:hAnsi="Arial" w:cs="Arial"/>
          <w:sz w:val="44"/>
          <w:szCs w:val="44"/>
        </w:rPr>
        <w:t>11/30/2016</w:t>
      </w:r>
    </w:p>
    <w:p w:rsidR="0069658C" w:rsidRPr="0069658C" w:rsidRDefault="0069658C">
      <w:pPr>
        <w:rPr>
          <w:rFonts w:ascii="Arial" w:hAnsi="Arial" w:cs="Arial"/>
        </w:rPr>
      </w:pPr>
      <w:r w:rsidRPr="0069658C">
        <w:rPr>
          <w:rFonts w:ascii="Arial" w:hAnsi="Arial" w:cs="Arial"/>
        </w:rPr>
        <w:br w:type="page"/>
      </w:r>
    </w:p>
    <w:p w:rsidR="0069658C" w:rsidRDefault="0069658C">
      <w:pPr>
        <w:rPr>
          <w:rFonts w:ascii="Arial" w:hAnsi="Arial" w:cs="Arial"/>
          <w:b/>
          <w:bCs/>
          <w:i/>
          <w:iCs/>
          <w:sz w:val="40"/>
          <w:szCs w:val="40"/>
        </w:rPr>
      </w:pPr>
      <w:r w:rsidRPr="0069658C">
        <w:rPr>
          <w:rFonts w:ascii="Arial" w:hAnsi="Arial" w:cs="Arial"/>
          <w:b/>
          <w:bCs/>
          <w:i/>
          <w:iCs/>
          <w:sz w:val="40"/>
          <w:szCs w:val="40"/>
        </w:rPr>
        <w:lastRenderedPageBreak/>
        <w:t>Matlab</w:t>
      </w:r>
    </w:p>
    <w:p w:rsidR="00F82666" w:rsidRDefault="00F82666">
      <w:pPr>
        <w:rPr>
          <w:rFonts w:ascii="Arial" w:hAnsi="Arial" w:cs="Arial"/>
          <w:b/>
          <w:bCs/>
          <w:i/>
          <w:iCs/>
          <w:sz w:val="40"/>
          <w:szCs w:val="40"/>
        </w:rPr>
      </w:pPr>
      <w:r w:rsidRPr="0069658C">
        <w:rPr>
          <w:rFonts w:ascii="Arial" w:hAnsi="Arial" w:cs="Arial"/>
          <w:noProof/>
          <w:lang w:bidi="th-TH"/>
        </w:rPr>
        <w:drawing>
          <wp:inline distT="0" distB="0" distL="0" distR="0" wp14:anchorId="142D6D59" wp14:editId="2DC89D0A">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14750"/>
                    </a:xfrm>
                    <a:prstGeom prst="rect">
                      <a:avLst/>
                    </a:prstGeom>
                  </pic:spPr>
                </pic:pic>
              </a:graphicData>
            </a:graphic>
          </wp:inline>
        </w:drawing>
      </w:r>
    </w:p>
    <w:p w:rsidR="00F82666" w:rsidRDefault="00F82666">
      <w:pPr>
        <w:rPr>
          <w:rFonts w:ascii="Arial" w:hAnsi="Arial" w:cs="Arial"/>
          <w:sz w:val="24"/>
          <w:szCs w:val="24"/>
        </w:rPr>
      </w:pPr>
      <w:r>
        <w:rPr>
          <w:rFonts w:ascii="Arial" w:hAnsi="Arial" w:cs="Arial"/>
          <w:sz w:val="24"/>
          <w:szCs w:val="24"/>
        </w:rPr>
        <w:t xml:space="preserve">In portion of the simulation, an ideal diode is assumed. Its behaviors are mathematically derived as referred by the textbook. The image above shows a screenshot of the </w:t>
      </w:r>
      <w:r>
        <w:rPr>
          <w:rFonts w:ascii="Arial" w:hAnsi="Arial" w:cs="Arial"/>
          <w:i/>
          <w:iCs/>
          <w:sz w:val="24"/>
          <w:szCs w:val="24"/>
        </w:rPr>
        <w:t>Matlab</w:t>
      </w:r>
      <w:r>
        <w:t xml:space="preserve"> </w:t>
      </w:r>
      <w:r>
        <w:softHyphen/>
      </w:r>
      <w:r>
        <w:rPr>
          <w:rFonts w:ascii="Arial" w:hAnsi="Arial" w:cs="Arial"/>
          <w:sz w:val="24"/>
          <w:szCs w:val="24"/>
        </w:rPr>
        <w:t xml:space="preserve">simulation output figures.   </w:t>
      </w:r>
    </w:p>
    <w:p w:rsidR="0069658C" w:rsidRPr="0069658C" w:rsidRDefault="0069658C">
      <w:pPr>
        <w:rPr>
          <w:rFonts w:ascii="Arial" w:hAnsi="Arial" w:cs="Arial"/>
          <w:b/>
          <w:bCs/>
          <w:sz w:val="36"/>
          <w:szCs w:val="36"/>
        </w:rPr>
      </w:pPr>
      <w:r w:rsidRPr="0069658C">
        <w:rPr>
          <w:rFonts w:ascii="Arial" w:hAnsi="Arial" w:cs="Arial"/>
          <w:b/>
          <w:bCs/>
          <w:sz w:val="36"/>
          <w:szCs w:val="36"/>
        </w:rPr>
        <w:t>A)</w:t>
      </w:r>
    </w:p>
    <w:p w:rsidR="00F82666" w:rsidRDefault="00F82666">
      <w:pPr>
        <w:rPr>
          <w:rFonts w:ascii="Arial" w:hAnsi="Arial" w:cs="Arial"/>
          <w:sz w:val="24"/>
          <w:szCs w:val="24"/>
        </w:rPr>
      </w:pPr>
      <w:r>
        <w:rPr>
          <w:rFonts w:ascii="Arial" w:hAnsi="Arial" w:cs="Arial"/>
          <w:sz w:val="24"/>
          <w:szCs w:val="24"/>
        </w:rPr>
        <w:t xml:space="preserve">Reverse Saturation Current, Zero-bias Junction Capacitance, Junction Capacitance at </w:t>
      </w:r>
      <w:r w:rsidR="00B30F14">
        <w:rPr>
          <w:rFonts w:ascii="Arial" w:hAnsi="Arial" w:cs="Arial"/>
          <w:sz w:val="24"/>
          <w:szCs w:val="24"/>
        </w:rPr>
        <w:br/>
      </w:r>
      <w:r>
        <w:rPr>
          <w:rFonts w:ascii="Arial" w:hAnsi="Arial" w:cs="Arial"/>
          <w:sz w:val="24"/>
          <w:szCs w:val="24"/>
        </w:rPr>
        <w:t xml:space="preserve">-3V Bias, and Built-in Voltage </w:t>
      </w:r>
      <w:r w:rsidR="00636A70">
        <w:rPr>
          <w:rFonts w:ascii="Arial" w:hAnsi="Arial" w:cs="Arial"/>
          <w:sz w:val="24"/>
          <w:szCs w:val="24"/>
        </w:rPr>
        <w:t xml:space="preserve">of four different unique ideal diodes are investigated via </w:t>
      </w:r>
      <w:r w:rsidR="00636A70">
        <w:rPr>
          <w:rFonts w:ascii="Arial" w:hAnsi="Arial" w:cs="Arial"/>
          <w:i/>
          <w:iCs/>
          <w:sz w:val="24"/>
          <w:szCs w:val="24"/>
        </w:rPr>
        <w:t>Matlab</w:t>
      </w:r>
      <w:r w:rsidR="00636A70">
        <w:rPr>
          <w:rFonts w:ascii="Arial" w:hAnsi="Arial" w:cs="Arial"/>
          <w:sz w:val="24"/>
          <w:szCs w:val="24"/>
        </w:rPr>
        <w:t xml:space="preserve"> simulation. </w:t>
      </w:r>
    </w:p>
    <w:p w:rsidR="00B30F14" w:rsidRDefault="00B30F14">
      <w:pPr>
        <w:rPr>
          <w:rFonts w:ascii="Arial" w:hAnsi="Arial" w:cs="Arial"/>
          <w:sz w:val="24"/>
          <w:szCs w:val="24"/>
        </w:rPr>
      </w:pPr>
      <w:r>
        <w:rPr>
          <w:rFonts w:ascii="Arial" w:hAnsi="Arial" w:cs="Arial"/>
          <w:sz w:val="24"/>
          <w:szCs w:val="24"/>
        </w:rPr>
        <w:t>All the mentioned pro</w:t>
      </w:r>
      <w:r w:rsidR="00D24D02">
        <w:rPr>
          <w:rFonts w:ascii="Arial" w:hAnsi="Arial" w:cs="Arial"/>
          <w:sz w:val="24"/>
          <w:szCs w:val="24"/>
        </w:rPr>
        <w:t>perties are</w:t>
      </w:r>
      <w:r>
        <w:rPr>
          <w:rFonts w:ascii="Arial" w:hAnsi="Arial" w:cs="Arial"/>
          <w:sz w:val="24"/>
          <w:szCs w:val="24"/>
        </w:rPr>
        <w:t xml:space="preserve"> a unique</w:t>
      </w:r>
      <w:r w:rsidR="00D24D02">
        <w:rPr>
          <w:rFonts w:ascii="Arial" w:hAnsi="Arial" w:cs="Arial"/>
          <w:sz w:val="24"/>
          <w:szCs w:val="24"/>
        </w:rPr>
        <w:t xml:space="preserve"> constant</w:t>
      </w:r>
      <w:r>
        <w:rPr>
          <w:rFonts w:ascii="Arial" w:hAnsi="Arial" w:cs="Arial"/>
          <w:sz w:val="24"/>
          <w:szCs w:val="24"/>
        </w:rPr>
        <w:t xml:space="preserve"> </w:t>
      </w:r>
      <w:r w:rsidR="00D24D02">
        <w:rPr>
          <w:rFonts w:ascii="Arial" w:hAnsi="Arial" w:cs="Arial"/>
          <w:sz w:val="24"/>
          <w:szCs w:val="24"/>
        </w:rPr>
        <w:t>to a</w:t>
      </w:r>
      <w:r>
        <w:rPr>
          <w:rFonts w:ascii="Arial" w:hAnsi="Arial" w:cs="Arial"/>
          <w:sz w:val="24"/>
          <w:szCs w:val="24"/>
        </w:rPr>
        <w:t xml:space="preserve"> doping profile. A relationship between a doping profile and a property can be mathematically represent</w:t>
      </w:r>
      <w:r w:rsidR="00C913ED">
        <w:rPr>
          <w:rFonts w:ascii="Arial" w:hAnsi="Arial" w:cs="Arial"/>
          <w:sz w:val="24"/>
          <w:szCs w:val="24"/>
        </w:rPr>
        <w:t>ed</w:t>
      </w:r>
      <w:r>
        <w:rPr>
          <w:rFonts w:ascii="Arial" w:hAnsi="Arial" w:cs="Arial"/>
          <w:sz w:val="24"/>
          <w:szCs w:val="24"/>
        </w:rPr>
        <w:t xml:space="preserve"> by the following</w:t>
      </w:r>
      <w:r w:rsidR="00D24D02">
        <w:rPr>
          <w:rFonts w:ascii="Arial" w:hAnsi="Arial" w:cs="Arial"/>
          <w:sz w:val="24"/>
          <w:szCs w:val="24"/>
        </w:rPr>
        <w:t xml:space="preserve"> set of</w:t>
      </w:r>
      <w:r>
        <w:rPr>
          <w:rFonts w:ascii="Arial" w:hAnsi="Arial" w:cs="Arial"/>
          <w:sz w:val="24"/>
          <w:szCs w:val="24"/>
        </w:rPr>
        <w:t xml:space="preserve"> equations: </w:t>
      </w:r>
    </w:p>
    <w:p w:rsidR="00D24D02" w:rsidRPr="00D24D02" w:rsidRDefault="00D24D02">
      <w:pPr>
        <w:rPr>
          <w:rFonts w:ascii="Arial" w:hAnsi="Arial" w:cs="Arial"/>
          <w:sz w:val="24"/>
          <w:szCs w:val="24"/>
          <w:u w:val="single"/>
        </w:rPr>
      </w:pPr>
      <w:r w:rsidRPr="00D24D02">
        <w:rPr>
          <w:rFonts w:ascii="Arial" w:hAnsi="Arial" w:cs="Arial"/>
          <w:sz w:val="24"/>
          <w:szCs w:val="24"/>
          <w:u w:val="single"/>
        </w:rPr>
        <w:t>Build-in Voltage:</w:t>
      </w:r>
    </w:p>
    <w:p w:rsidR="00D24D02" w:rsidRDefault="00D24D02" w:rsidP="00D24D02">
      <w:pPr>
        <w:jc w:val="center"/>
        <w:rPr>
          <w:rFonts w:ascii="Arial" w:hAnsi="Arial" w:cs="Arial"/>
          <w:sz w:val="24"/>
          <w:szCs w:val="24"/>
        </w:rPr>
      </w:pPr>
      <w:r>
        <w:rPr>
          <w:noProof/>
          <w:lang w:bidi="th-TH"/>
        </w:rPr>
        <w:drawing>
          <wp:inline distT="0" distB="0" distL="0" distR="0" wp14:anchorId="0C0C3B3A" wp14:editId="6519D0E4">
            <wp:extent cx="1379220" cy="545454"/>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93105" cy="550945"/>
                    </a:xfrm>
                    <a:prstGeom prst="rect">
                      <a:avLst/>
                    </a:prstGeom>
                  </pic:spPr>
                </pic:pic>
              </a:graphicData>
            </a:graphic>
          </wp:inline>
        </w:drawing>
      </w:r>
    </w:p>
    <w:p w:rsidR="00D24D02" w:rsidRDefault="00D24D02" w:rsidP="00411DE8">
      <w:pPr>
        <w:rPr>
          <w:rFonts w:ascii="Arial" w:hAnsi="Arial" w:cs="Arial"/>
          <w:sz w:val="24"/>
          <w:szCs w:val="24"/>
        </w:rPr>
      </w:pPr>
      <w:r>
        <w:rPr>
          <w:rFonts w:ascii="Arial" w:hAnsi="Arial" w:cs="Arial"/>
          <w:sz w:val="24"/>
          <w:szCs w:val="24"/>
        </w:rPr>
        <w:t>A Built-in voltage</w:t>
      </w:r>
      <w:r w:rsidR="008D1936">
        <w:rPr>
          <w:rFonts w:ascii="Arial" w:hAnsi="Arial" w:cs="Arial"/>
          <w:sz w:val="24"/>
          <w:szCs w:val="24"/>
        </w:rPr>
        <w:t xml:space="preserve"> results from juxtaposition of a N-type and a P-type which causes </w:t>
      </w:r>
      <w:r>
        <w:rPr>
          <w:rFonts w:ascii="Arial" w:hAnsi="Arial" w:cs="Arial"/>
          <w:sz w:val="24"/>
          <w:szCs w:val="24"/>
        </w:rPr>
        <w:t>t</w:t>
      </w:r>
      <w:r w:rsidRPr="00D24D02">
        <w:rPr>
          <w:rFonts w:ascii="Arial" w:hAnsi="Arial" w:cs="Arial"/>
          <w:sz w:val="24"/>
          <w:szCs w:val="24"/>
        </w:rPr>
        <w:t>he loss of charge neutrality at the junction</w:t>
      </w:r>
      <w:r w:rsidR="008D1936">
        <w:rPr>
          <w:rFonts w:ascii="Arial" w:hAnsi="Arial" w:cs="Arial"/>
          <w:sz w:val="24"/>
          <w:szCs w:val="24"/>
        </w:rPr>
        <w:t xml:space="preserve"> creating a “</w:t>
      </w:r>
      <w:r w:rsidR="008D1936" w:rsidRPr="008D1936">
        <w:rPr>
          <w:rFonts w:ascii="Arial" w:hAnsi="Arial" w:cs="Arial"/>
          <w:sz w:val="24"/>
          <w:szCs w:val="24"/>
        </w:rPr>
        <w:t>depletion region</w:t>
      </w:r>
      <w:r w:rsidR="008D1936">
        <w:rPr>
          <w:rFonts w:ascii="Arial" w:hAnsi="Arial" w:cs="Arial"/>
          <w:sz w:val="24"/>
          <w:szCs w:val="24"/>
        </w:rPr>
        <w:t>.”</w:t>
      </w:r>
      <w:r w:rsidR="00D86F96">
        <w:rPr>
          <w:rFonts w:ascii="Arial" w:hAnsi="Arial" w:cs="Arial"/>
          <w:sz w:val="24"/>
          <w:szCs w:val="24"/>
        </w:rPr>
        <w:t xml:space="preserve"> </w:t>
      </w:r>
    </w:p>
    <w:p w:rsidR="00D24D02" w:rsidRDefault="00D24D02">
      <w:pPr>
        <w:rPr>
          <w:rFonts w:ascii="Arial" w:hAnsi="Arial" w:cs="Arial"/>
          <w:sz w:val="24"/>
          <w:szCs w:val="24"/>
        </w:rPr>
      </w:pPr>
      <w:r>
        <w:rPr>
          <w:rFonts w:ascii="Arial" w:hAnsi="Arial" w:cs="Arial"/>
          <w:sz w:val="24"/>
          <w:szCs w:val="24"/>
        </w:rPr>
        <w:br w:type="page"/>
      </w:r>
    </w:p>
    <w:p w:rsidR="00D24D02" w:rsidRDefault="00D24D02">
      <w:pPr>
        <w:rPr>
          <w:rFonts w:ascii="Arial" w:hAnsi="Arial" w:cs="Arial"/>
          <w:sz w:val="24"/>
          <w:szCs w:val="24"/>
        </w:rPr>
      </w:pPr>
    </w:p>
    <w:p w:rsidR="00B4719E" w:rsidRDefault="00B4719E" w:rsidP="00B4719E">
      <w:pPr>
        <w:rPr>
          <w:rFonts w:ascii="Arial" w:hAnsi="Arial" w:cs="Arial"/>
          <w:sz w:val="24"/>
          <w:szCs w:val="24"/>
          <w:u w:val="single"/>
        </w:rPr>
      </w:pPr>
      <w:r w:rsidRPr="00170521">
        <w:rPr>
          <w:rFonts w:ascii="Arial" w:hAnsi="Arial" w:cs="Arial"/>
          <w:sz w:val="24"/>
          <w:szCs w:val="24"/>
          <w:u w:val="single"/>
        </w:rPr>
        <w:t>Capacitance</w:t>
      </w:r>
    </w:p>
    <w:p w:rsidR="00B4719E" w:rsidRDefault="00B4719E" w:rsidP="00B4719E">
      <w:pPr>
        <w:rPr>
          <w:rFonts w:ascii="Arial" w:hAnsi="Arial" w:cs="Arial"/>
          <w:sz w:val="24"/>
          <w:szCs w:val="24"/>
        </w:rPr>
      </w:pPr>
      <w:r>
        <w:rPr>
          <w:rFonts w:ascii="Arial" w:hAnsi="Arial" w:cs="Arial"/>
          <w:sz w:val="24"/>
          <w:szCs w:val="24"/>
        </w:rPr>
        <w:t>A capacitance of a semiconductor device is a direct reverse proportion to a width of depletion region which causes by the defect of charge carrier around the P-N junction.</w:t>
      </w:r>
      <w:r>
        <w:rPr>
          <w:rFonts w:ascii="Arial" w:hAnsi="Arial" w:cs="Arial"/>
          <w:sz w:val="24"/>
          <w:szCs w:val="24"/>
        </w:rPr>
        <w:br/>
        <w:t xml:space="preserve">A capacitance can be calculated using </w:t>
      </w:r>
    </w:p>
    <w:p w:rsidR="00B4719E" w:rsidRDefault="00B4719E" w:rsidP="00B4719E">
      <w:pPr>
        <w:jc w:val="center"/>
        <w:rPr>
          <w:rFonts w:ascii="Arial" w:hAnsi="Arial" w:cs="Arial"/>
          <w:sz w:val="24"/>
          <w:szCs w:val="24"/>
        </w:rPr>
      </w:pPr>
      <w:r>
        <w:rPr>
          <w:noProof/>
          <w:lang w:bidi="th-TH"/>
        </w:rPr>
        <w:drawing>
          <wp:inline distT="0" distB="0" distL="0" distR="0" wp14:anchorId="666B6098" wp14:editId="4065A267">
            <wp:extent cx="904875" cy="514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04875" cy="514350"/>
                    </a:xfrm>
                    <a:prstGeom prst="rect">
                      <a:avLst/>
                    </a:prstGeom>
                  </pic:spPr>
                </pic:pic>
              </a:graphicData>
            </a:graphic>
          </wp:inline>
        </w:drawing>
      </w:r>
    </w:p>
    <w:p w:rsidR="00B4719E" w:rsidRDefault="00B4719E" w:rsidP="00B4719E">
      <w:pPr>
        <w:rPr>
          <w:rFonts w:ascii="Arial" w:hAnsi="Arial" w:cs="Arial"/>
          <w:sz w:val="24"/>
          <w:szCs w:val="24"/>
        </w:rPr>
      </w:pPr>
      <w:r>
        <w:rPr>
          <w:rFonts w:ascii="Arial" w:hAnsi="Arial" w:cs="Arial"/>
          <w:sz w:val="24"/>
          <w:szCs w:val="24"/>
        </w:rPr>
        <w:t xml:space="preserve">And a width of depletion region can be calculated by </w:t>
      </w:r>
    </w:p>
    <w:p w:rsidR="00B4719E" w:rsidRDefault="00B4719E" w:rsidP="00B4719E">
      <w:pPr>
        <w:jc w:val="center"/>
        <w:rPr>
          <w:rFonts w:ascii="Arial" w:hAnsi="Arial" w:cs="Arial"/>
          <w:sz w:val="24"/>
          <w:szCs w:val="24"/>
        </w:rPr>
      </w:pPr>
      <w:r>
        <w:rPr>
          <w:noProof/>
          <w:lang w:bidi="th-TH"/>
        </w:rPr>
        <w:drawing>
          <wp:inline distT="0" distB="0" distL="0" distR="0" wp14:anchorId="16141493" wp14:editId="1B660600">
            <wp:extent cx="2354580" cy="4984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65718" cy="500773"/>
                    </a:xfrm>
                    <a:prstGeom prst="rect">
                      <a:avLst/>
                    </a:prstGeom>
                  </pic:spPr>
                </pic:pic>
              </a:graphicData>
            </a:graphic>
          </wp:inline>
        </w:drawing>
      </w:r>
    </w:p>
    <w:p w:rsidR="00B4719E" w:rsidRDefault="00B4719E" w:rsidP="00B4719E">
      <w:pPr>
        <w:rPr>
          <w:rFonts w:ascii="Arial" w:hAnsi="Arial" w:cs="Arial"/>
          <w:sz w:val="24"/>
          <w:szCs w:val="24"/>
        </w:rPr>
      </w:pPr>
      <w:r>
        <w:rPr>
          <w:rFonts w:ascii="Arial" w:hAnsi="Arial" w:cs="Arial"/>
          <w:sz w:val="24"/>
          <w:szCs w:val="24"/>
        </w:rPr>
        <w:t>Where Vbi is a Built-In voltage;   Va is an Applied Voltage</w:t>
      </w:r>
    </w:p>
    <w:p w:rsidR="00B4719E" w:rsidRDefault="00B4719E" w:rsidP="00D24D02">
      <w:pPr>
        <w:rPr>
          <w:rFonts w:ascii="Arial" w:hAnsi="Arial" w:cs="Arial"/>
          <w:sz w:val="24"/>
          <w:szCs w:val="24"/>
        </w:rPr>
      </w:pPr>
      <w:r>
        <w:rPr>
          <w:rFonts w:ascii="Arial" w:hAnsi="Arial" w:cs="Arial"/>
          <w:sz w:val="24"/>
          <w:szCs w:val="24"/>
        </w:rPr>
        <w:t>To calculate for a capacitance at a different bias, you can simply replace Va with the desire applied voltage. Va = 0 volts for a zero-bias junction capacitance and Va = -3 volts for a 3V reverse bias.</w:t>
      </w:r>
    </w:p>
    <w:p w:rsidR="00DF641D" w:rsidRDefault="00DF641D" w:rsidP="00D24D02">
      <w:pPr>
        <w:rPr>
          <w:rFonts w:ascii="Arial" w:hAnsi="Arial" w:cs="Arial"/>
          <w:sz w:val="24"/>
          <w:szCs w:val="24"/>
        </w:rPr>
      </w:pPr>
    </w:p>
    <w:p w:rsidR="00DF641D" w:rsidRPr="00B4719E" w:rsidRDefault="00DF641D" w:rsidP="00DF641D">
      <w:pPr>
        <w:jc w:val="center"/>
        <w:rPr>
          <w:rFonts w:ascii="Arial" w:hAnsi="Arial" w:cs="Arial"/>
          <w:sz w:val="24"/>
          <w:szCs w:val="24"/>
        </w:rPr>
      </w:pPr>
      <w:r>
        <w:rPr>
          <w:noProof/>
          <w:lang w:bidi="th-TH"/>
        </w:rPr>
        <w:drawing>
          <wp:inline distT="0" distB="0" distL="0" distR="0" wp14:anchorId="3F2EFF2A" wp14:editId="08FFC135">
            <wp:extent cx="5228762" cy="4160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2853" cy="4163775"/>
                    </a:xfrm>
                    <a:prstGeom prst="rect">
                      <a:avLst/>
                    </a:prstGeom>
                  </pic:spPr>
                </pic:pic>
              </a:graphicData>
            </a:graphic>
          </wp:inline>
        </w:drawing>
      </w:r>
    </w:p>
    <w:p w:rsidR="00DF641D" w:rsidRDefault="00DF641D">
      <w:pPr>
        <w:rPr>
          <w:rFonts w:ascii="Arial" w:hAnsi="Arial" w:cs="Arial"/>
          <w:sz w:val="24"/>
          <w:szCs w:val="24"/>
          <w:u w:val="single"/>
        </w:rPr>
      </w:pPr>
      <w:r>
        <w:rPr>
          <w:rFonts w:ascii="Arial" w:hAnsi="Arial" w:cs="Arial"/>
          <w:sz w:val="24"/>
          <w:szCs w:val="24"/>
          <w:u w:val="single"/>
        </w:rPr>
        <w:br w:type="page"/>
      </w:r>
    </w:p>
    <w:p w:rsidR="00DF641D" w:rsidRDefault="00DF641D" w:rsidP="00D24D02">
      <w:pPr>
        <w:rPr>
          <w:rFonts w:ascii="Arial" w:hAnsi="Arial" w:cs="Arial"/>
          <w:sz w:val="24"/>
          <w:szCs w:val="24"/>
          <w:u w:val="single"/>
        </w:rPr>
      </w:pPr>
    </w:p>
    <w:p w:rsidR="00DF641D" w:rsidRDefault="00D24D02" w:rsidP="00D24D02">
      <w:pPr>
        <w:rPr>
          <w:rFonts w:ascii="Arial" w:hAnsi="Arial" w:cs="Arial"/>
          <w:sz w:val="24"/>
          <w:szCs w:val="24"/>
          <w:u w:val="single"/>
        </w:rPr>
      </w:pPr>
      <w:r w:rsidRPr="00D24D02">
        <w:rPr>
          <w:rFonts w:ascii="Arial" w:hAnsi="Arial" w:cs="Arial"/>
          <w:sz w:val="24"/>
          <w:szCs w:val="24"/>
          <w:u w:val="single"/>
        </w:rPr>
        <w:t>Saturation Current</w:t>
      </w:r>
    </w:p>
    <w:p w:rsidR="00D24D02" w:rsidRPr="00DF641D" w:rsidRDefault="00D24D02" w:rsidP="00D24D02">
      <w:pPr>
        <w:rPr>
          <w:rFonts w:ascii="Arial" w:hAnsi="Arial" w:cs="Arial"/>
          <w:sz w:val="24"/>
          <w:szCs w:val="24"/>
          <w:u w:val="single"/>
        </w:rPr>
      </w:pPr>
      <w:r>
        <w:rPr>
          <w:rFonts w:ascii="Arial" w:hAnsi="Arial" w:cs="Arial"/>
          <w:sz w:val="24"/>
          <w:szCs w:val="24"/>
        </w:rPr>
        <w:br/>
      </w:r>
      <w:r w:rsidR="00CB21CC">
        <w:rPr>
          <w:rFonts w:ascii="Arial" w:hAnsi="Arial" w:cs="Arial"/>
          <w:sz w:val="24"/>
          <w:szCs w:val="24"/>
        </w:rPr>
        <w:t xml:space="preserve">From the first simulation assignment, </w:t>
      </w:r>
      <w:r>
        <w:rPr>
          <w:rFonts w:ascii="Arial" w:hAnsi="Arial" w:cs="Arial"/>
          <w:sz w:val="24"/>
          <w:szCs w:val="24"/>
        </w:rPr>
        <w:t xml:space="preserve">we recall </w:t>
      </w:r>
      <w:r w:rsidR="00CB21CC">
        <w:rPr>
          <w:rFonts w:ascii="Arial" w:hAnsi="Arial" w:cs="Arial"/>
          <w:sz w:val="24"/>
          <w:szCs w:val="24"/>
        </w:rPr>
        <w:t>that a current in a semiconductor device depends on the charge carrier mobility which is a function of dopant concentrations. In our case, a</w:t>
      </w:r>
      <w:r>
        <w:rPr>
          <w:rFonts w:ascii="Arial" w:eastAsiaTheme="minorEastAsia" w:hAnsi="Arial" w:cs="Arial"/>
          <w:sz w:val="24"/>
          <w:szCs w:val="24"/>
        </w:rPr>
        <w:t xml:space="preserve"> sem</w:t>
      </w:r>
      <w:r w:rsidR="00CB21CC">
        <w:rPr>
          <w:rFonts w:ascii="Arial" w:eastAsiaTheme="minorEastAsia" w:hAnsi="Arial" w:cs="Arial"/>
          <w:sz w:val="24"/>
          <w:szCs w:val="24"/>
        </w:rPr>
        <w:t>iconductor mobility expressions are</w:t>
      </w:r>
      <w:r>
        <w:rPr>
          <w:noProof/>
          <w:lang w:bidi="th-TH"/>
        </w:rPr>
        <w:drawing>
          <wp:inline distT="0" distB="0" distL="0" distR="0" wp14:anchorId="4FD5C995" wp14:editId="57A32B2D">
            <wp:extent cx="5753100" cy="379237"/>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9358" cy="383605"/>
                    </a:xfrm>
                    <a:prstGeom prst="rect">
                      <a:avLst/>
                    </a:prstGeom>
                  </pic:spPr>
                </pic:pic>
              </a:graphicData>
            </a:graphic>
          </wp:inline>
        </w:drawing>
      </w:r>
    </w:p>
    <w:p w:rsidR="00D24D02" w:rsidRDefault="00CB21CC" w:rsidP="00D24D02">
      <w:pPr>
        <w:rPr>
          <w:rFonts w:ascii="Arial" w:hAnsi="Arial" w:cs="Arial"/>
          <w:sz w:val="24"/>
          <w:szCs w:val="24"/>
        </w:rPr>
      </w:pPr>
      <w:r>
        <w:rPr>
          <w:rFonts w:ascii="Arial" w:hAnsi="Arial" w:cs="Arial"/>
          <w:sz w:val="24"/>
          <w:szCs w:val="24"/>
        </w:rPr>
        <w:t xml:space="preserve">Hence, we can calculate the </w:t>
      </w:r>
      <w:r w:rsidR="00D24D02">
        <w:rPr>
          <w:rFonts w:ascii="Arial" w:hAnsi="Arial" w:cs="Arial"/>
          <w:sz w:val="24"/>
          <w:szCs w:val="24"/>
        </w:rPr>
        <w:t>Saturation Current</w:t>
      </w:r>
      <w:r>
        <w:rPr>
          <w:rFonts w:ascii="Arial" w:hAnsi="Arial" w:cs="Arial"/>
          <w:sz w:val="24"/>
          <w:szCs w:val="24"/>
        </w:rPr>
        <w:t xml:space="preserve"> using an equation</w:t>
      </w:r>
      <w:r w:rsidR="00D24D02">
        <w:rPr>
          <w:rFonts w:ascii="Arial" w:hAnsi="Arial" w:cs="Arial"/>
          <w:sz w:val="24"/>
          <w:szCs w:val="24"/>
        </w:rPr>
        <w:t>:</w:t>
      </w:r>
    </w:p>
    <w:p w:rsidR="00D24D02" w:rsidRDefault="00D24D02" w:rsidP="00D24D02">
      <w:pPr>
        <w:jc w:val="center"/>
        <w:rPr>
          <w:rFonts w:ascii="Arial" w:hAnsi="Arial" w:cs="Arial"/>
          <w:sz w:val="24"/>
          <w:szCs w:val="24"/>
        </w:rPr>
      </w:pPr>
      <w:r>
        <w:rPr>
          <w:noProof/>
          <w:lang w:bidi="th-TH"/>
        </w:rPr>
        <w:drawing>
          <wp:inline distT="0" distB="0" distL="0" distR="0" wp14:anchorId="29BC3338" wp14:editId="3405A4F7">
            <wp:extent cx="1744980" cy="501123"/>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7581" cy="504742"/>
                    </a:xfrm>
                    <a:prstGeom prst="rect">
                      <a:avLst/>
                    </a:prstGeom>
                  </pic:spPr>
                </pic:pic>
              </a:graphicData>
            </a:graphic>
          </wp:inline>
        </w:drawing>
      </w:r>
    </w:p>
    <w:p w:rsidR="00D24D02" w:rsidRDefault="00D24D02" w:rsidP="00D24D02">
      <w:pPr>
        <w:rPr>
          <w:rFonts w:ascii="Arial" w:eastAsiaTheme="minorEastAsia" w:hAnsi="Arial" w:cs="Arial"/>
          <w:sz w:val="24"/>
          <w:szCs w:val="24"/>
        </w:rPr>
      </w:pPr>
      <w:r>
        <w:rPr>
          <w:rFonts w:ascii="Arial" w:hAnsi="Arial" w:cs="Arial"/>
          <w:sz w:val="24"/>
          <w:szCs w:val="24"/>
        </w:rPr>
        <w:t>Where</w:t>
      </w:r>
      <w:r>
        <w:rPr>
          <w:rFonts w:ascii="Arial" w:eastAsiaTheme="minorEastAsia" w:hAnsi="Arial" w:cs="Arial"/>
          <w:sz w:val="24"/>
          <w:szCs w:val="24"/>
        </w:rPr>
        <w:tab/>
        <w:t xml:space="preserve"> </w:t>
      </w:r>
      <w:r>
        <w:rPr>
          <w:rFonts w:ascii="Arial" w:eastAsiaTheme="minorEastAsia" w:hAnsi="Arial" w:cs="Arial"/>
          <w:sz w:val="24"/>
          <w:szCs w:val="24"/>
        </w:rPr>
        <w:tab/>
      </w:r>
    </w:p>
    <w:p w:rsidR="00B30F14" w:rsidRDefault="00D24D02" w:rsidP="00D24D02">
      <w:pPr>
        <w:rPr>
          <w:rFonts w:ascii="Arial" w:hAnsi="Arial" w:cs="Arial"/>
          <w:sz w:val="24"/>
          <w:szCs w:val="24"/>
        </w:rPr>
      </w:pPr>
      <w:r>
        <w:rPr>
          <w:rFonts w:ascii="Arial" w:eastAsiaTheme="minorEastAsia" w:hAnsi="Arial" w:cs="Arial"/>
          <w:sz w:val="24"/>
          <w:szCs w:val="24"/>
        </w:rPr>
        <w:t xml:space="preserve"> </w:t>
      </w:r>
      <w:r>
        <w:rPr>
          <w:noProof/>
          <w:lang w:bidi="th-TH"/>
        </w:rPr>
        <w:drawing>
          <wp:inline distT="0" distB="0" distL="0" distR="0" wp14:anchorId="5796655B" wp14:editId="3FBB34CB">
            <wp:extent cx="906780" cy="315402"/>
            <wp:effectExtent l="0" t="0" r="762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21783" cy="320620"/>
                    </a:xfrm>
                    <a:prstGeom prst="rect">
                      <a:avLst/>
                    </a:prstGeom>
                  </pic:spPr>
                </pic:pic>
              </a:graphicData>
            </a:graphic>
          </wp:inline>
        </w:drawing>
      </w:r>
      <w:r>
        <w:rPr>
          <w:rFonts w:ascii="Arial" w:eastAsiaTheme="minorEastAsia" w:hAnsi="Arial" w:cs="Arial"/>
          <w:sz w:val="24"/>
          <w:szCs w:val="24"/>
        </w:rPr>
        <w:t xml:space="preserve">  (Einstein Equation)        </w:t>
      </w:r>
      <w:r>
        <w:rPr>
          <w:noProof/>
          <w:lang w:bidi="th-TH"/>
        </w:rPr>
        <w:drawing>
          <wp:inline distT="0" distB="0" distL="0" distR="0" wp14:anchorId="0BE51655" wp14:editId="6E967266">
            <wp:extent cx="971550" cy="361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1550" cy="361950"/>
                    </a:xfrm>
                    <a:prstGeom prst="rect">
                      <a:avLst/>
                    </a:prstGeom>
                  </pic:spPr>
                </pic:pic>
              </a:graphicData>
            </a:graphic>
          </wp:inline>
        </w:drawing>
      </w:r>
      <w:r>
        <w:rPr>
          <w:rFonts w:ascii="Arial" w:eastAsiaTheme="minorEastAsia" w:hAnsi="Arial" w:cs="Arial"/>
          <w:sz w:val="24"/>
          <w:szCs w:val="24"/>
        </w:rPr>
        <w:t>(Minority C</w:t>
      </w:r>
      <w:r w:rsidRPr="00174253">
        <w:rPr>
          <w:rFonts w:ascii="Arial" w:eastAsiaTheme="minorEastAsia" w:hAnsi="Arial" w:cs="Arial"/>
          <w:sz w:val="24"/>
          <w:szCs w:val="24"/>
        </w:rPr>
        <w:t xml:space="preserve">arrier </w:t>
      </w:r>
      <w:r>
        <w:rPr>
          <w:rFonts w:ascii="Arial" w:eastAsiaTheme="minorEastAsia" w:hAnsi="Arial" w:cs="Arial"/>
          <w:sz w:val="24"/>
          <w:szCs w:val="24"/>
        </w:rPr>
        <w:t>Diffusion L</w:t>
      </w:r>
      <w:r w:rsidRPr="00174253">
        <w:rPr>
          <w:rFonts w:ascii="Arial" w:eastAsiaTheme="minorEastAsia" w:hAnsi="Arial" w:cs="Arial"/>
          <w:sz w:val="24"/>
          <w:szCs w:val="24"/>
        </w:rPr>
        <w:t>ength</w:t>
      </w:r>
      <w:r>
        <w:rPr>
          <w:rFonts w:ascii="Arial" w:eastAsiaTheme="minorEastAsia" w:hAnsi="Arial" w:cs="Arial"/>
          <w:sz w:val="24"/>
          <w:szCs w:val="24"/>
        </w:rPr>
        <w:t>)</w:t>
      </w:r>
    </w:p>
    <w:p w:rsidR="00DF641D" w:rsidRDefault="00DF641D" w:rsidP="005F0090">
      <w:pPr>
        <w:rPr>
          <w:rFonts w:ascii="Arial" w:hAnsi="Arial" w:cs="Arial"/>
          <w:sz w:val="24"/>
          <w:szCs w:val="24"/>
        </w:rPr>
      </w:pPr>
    </w:p>
    <w:p w:rsidR="005F0090" w:rsidRPr="00B4719E" w:rsidRDefault="00B4719E" w:rsidP="005F0090">
      <w:pPr>
        <w:rPr>
          <w:rFonts w:ascii="Arial" w:hAnsi="Arial" w:cs="Arial"/>
          <w:i/>
          <w:iCs/>
          <w:sz w:val="24"/>
          <w:szCs w:val="24"/>
          <w:u w:val="single"/>
        </w:rPr>
      </w:pPr>
      <w:r>
        <w:rPr>
          <w:rFonts w:ascii="Arial" w:hAnsi="Arial" w:cs="Arial"/>
          <w:sz w:val="24"/>
          <w:szCs w:val="24"/>
        </w:rPr>
        <w:br/>
      </w:r>
      <w:r w:rsidRPr="00B4719E">
        <w:rPr>
          <w:rFonts w:ascii="Arial" w:hAnsi="Arial" w:cs="Arial"/>
          <w:i/>
          <w:iCs/>
          <w:sz w:val="24"/>
          <w:szCs w:val="24"/>
          <w:u w:val="single"/>
        </w:rPr>
        <w:t xml:space="preserve">Result of the computations: </w:t>
      </w:r>
    </w:p>
    <w:p w:rsidR="00DF641D" w:rsidRPr="00861296" w:rsidRDefault="00B4719E">
      <w:pPr>
        <w:rPr>
          <w:rFonts w:ascii="Arial" w:hAnsi="Arial" w:cs="Arial"/>
          <w:sz w:val="24"/>
          <w:szCs w:val="24"/>
          <w:u w:val="single"/>
        </w:rPr>
      </w:pPr>
      <w:r w:rsidRPr="0069658C">
        <w:rPr>
          <w:rFonts w:ascii="Arial" w:hAnsi="Arial" w:cs="Arial"/>
          <w:noProof/>
          <w:lang w:bidi="th-TH"/>
        </w:rPr>
        <w:drawing>
          <wp:inline distT="0" distB="0" distL="0" distR="0" wp14:anchorId="648439CD" wp14:editId="3FAA6C54">
            <wp:extent cx="5943600" cy="1750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50060"/>
                    </a:xfrm>
                    <a:prstGeom prst="rect">
                      <a:avLst/>
                    </a:prstGeom>
                  </pic:spPr>
                </pic:pic>
              </a:graphicData>
            </a:graphic>
          </wp:inline>
        </w:drawing>
      </w:r>
      <w:r w:rsidR="00F53022">
        <w:rPr>
          <w:rFonts w:ascii="Arial" w:hAnsi="Arial" w:cs="Arial"/>
          <w:b/>
          <w:bCs/>
          <w:sz w:val="36"/>
          <w:szCs w:val="36"/>
        </w:rPr>
        <w:t xml:space="preserve"> </w:t>
      </w:r>
    </w:p>
    <w:p w:rsidR="006F3A41" w:rsidRPr="006F3A41" w:rsidRDefault="006F3A41">
      <w:pPr>
        <w:rPr>
          <w:rFonts w:ascii="Arial" w:hAnsi="Arial" w:cs="Arial"/>
          <w:sz w:val="36"/>
          <w:szCs w:val="36"/>
        </w:rPr>
      </w:pPr>
      <w:r>
        <w:rPr>
          <w:rFonts w:ascii="Arial" w:hAnsi="Arial" w:cs="Arial"/>
          <w:b/>
          <w:bCs/>
          <w:sz w:val="36"/>
          <w:szCs w:val="36"/>
        </w:rPr>
        <w:t>B</w:t>
      </w:r>
      <w:r w:rsidRPr="0069658C">
        <w:rPr>
          <w:rFonts w:ascii="Arial" w:hAnsi="Arial" w:cs="Arial"/>
          <w:b/>
          <w:bCs/>
          <w:sz w:val="36"/>
          <w:szCs w:val="36"/>
        </w:rPr>
        <w:t>)</w:t>
      </w:r>
    </w:p>
    <w:p w:rsidR="00D24D02" w:rsidRDefault="006F3A41" w:rsidP="000B5AC0">
      <w:pPr>
        <w:rPr>
          <w:rFonts w:ascii="Arial" w:hAnsi="Arial" w:cs="Arial"/>
          <w:sz w:val="24"/>
          <w:szCs w:val="24"/>
        </w:rPr>
      </w:pPr>
      <w:r>
        <w:rPr>
          <w:rFonts w:ascii="Arial" w:hAnsi="Arial" w:cs="Arial"/>
          <w:sz w:val="24"/>
          <w:szCs w:val="24"/>
        </w:rPr>
        <w:t xml:space="preserve">This section of </w:t>
      </w:r>
      <w:r w:rsidRPr="006F3A41">
        <w:rPr>
          <w:rFonts w:ascii="Arial" w:hAnsi="Arial" w:cs="Arial"/>
          <w:i/>
          <w:iCs/>
          <w:sz w:val="24"/>
          <w:szCs w:val="24"/>
        </w:rPr>
        <w:t>Matlab</w:t>
      </w:r>
      <w:r>
        <w:rPr>
          <w:rFonts w:ascii="Arial" w:hAnsi="Arial" w:cs="Arial"/>
          <w:i/>
          <w:iCs/>
          <w:sz w:val="24"/>
          <w:szCs w:val="24"/>
        </w:rPr>
        <w:t xml:space="preserve"> </w:t>
      </w:r>
      <w:r>
        <w:rPr>
          <w:rFonts w:ascii="Arial" w:hAnsi="Arial" w:cs="Arial"/>
          <w:sz w:val="24"/>
          <w:szCs w:val="24"/>
        </w:rPr>
        <w:t xml:space="preserve">simulation </w:t>
      </w:r>
      <w:r w:rsidR="00636A70">
        <w:rPr>
          <w:rFonts w:ascii="Arial" w:hAnsi="Arial" w:cs="Arial"/>
          <w:sz w:val="24"/>
          <w:szCs w:val="24"/>
        </w:rPr>
        <w:t>a</w:t>
      </w:r>
      <w:r w:rsidR="00F431A4">
        <w:rPr>
          <w:rFonts w:ascii="Arial" w:hAnsi="Arial" w:cs="Arial"/>
          <w:sz w:val="24"/>
          <w:szCs w:val="24"/>
        </w:rPr>
        <w:t xml:space="preserve"> relationship between a bias voltage and</w:t>
      </w:r>
      <w:r>
        <w:rPr>
          <w:rFonts w:ascii="Arial" w:hAnsi="Arial" w:cs="Arial"/>
          <w:sz w:val="24"/>
          <w:szCs w:val="24"/>
        </w:rPr>
        <w:t xml:space="preserve"> a device current is going to be investigated. Four</w:t>
      </w:r>
      <w:r w:rsidR="00636A70">
        <w:rPr>
          <w:rFonts w:ascii="Arial" w:hAnsi="Arial" w:cs="Arial"/>
          <w:sz w:val="24"/>
          <w:szCs w:val="24"/>
        </w:rPr>
        <w:t xml:space="preserve"> different ideal diode</w:t>
      </w:r>
      <w:r w:rsidR="00C81364">
        <w:rPr>
          <w:rFonts w:ascii="Arial" w:hAnsi="Arial" w:cs="Arial"/>
          <w:sz w:val="24"/>
          <w:szCs w:val="24"/>
        </w:rPr>
        <w:t>s</w:t>
      </w:r>
      <w:r w:rsidR="00636A70">
        <w:rPr>
          <w:rFonts w:ascii="Arial" w:hAnsi="Arial" w:cs="Arial"/>
          <w:sz w:val="24"/>
          <w:szCs w:val="24"/>
        </w:rPr>
        <w:t xml:space="preserve"> each with a different doping profile</w:t>
      </w:r>
      <w:r>
        <w:rPr>
          <w:rFonts w:ascii="Arial" w:hAnsi="Arial" w:cs="Arial"/>
          <w:sz w:val="24"/>
          <w:szCs w:val="24"/>
        </w:rPr>
        <w:t xml:space="preserve"> are undergone a simulation</w:t>
      </w:r>
      <w:r w:rsidR="00636A70">
        <w:rPr>
          <w:rFonts w:ascii="Arial" w:hAnsi="Arial" w:cs="Arial"/>
          <w:sz w:val="24"/>
          <w:szCs w:val="24"/>
        </w:rPr>
        <w:t xml:space="preserve"> </w:t>
      </w:r>
      <w:r>
        <w:rPr>
          <w:rFonts w:ascii="Arial" w:hAnsi="Arial" w:cs="Arial"/>
          <w:sz w:val="24"/>
          <w:szCs w:val="24"/>
        </w:rPr>
        <w:t>and observed t</w:t>
      </w:r>
      <w:r w:rsidR="00C81364">
        <w:rPr>
          <w:rFonts w:ascii="Arial" w:hAnsi="Arial" w:cs="Arial"/>
          <w:sz w:val="24"/>
          <w:szCs w:val="24"/>
        </w:rPr>
        <w:t>o</w:t>
      </w:r>
      <w:r>
        <w:rPr>
          <w:rFonts w:ascii="Arial" w:hAnsi="Arial" w:cs="Arial"/>
          <w:sz w:val="24"/>
          <w:szCs w:val="24"/>
        </w:rPr>
        <w:t xml:space="preserve"> obtain</w:t>
      </w:r>
      <w:r w:rsidR="00F431A4">
        <w:rPr>
          <w:rFonts w:ascii="Arial" w:hAnsi="Arial" w:cs="Arial"/>
          <w:sz w:val="24"/>
          <w:szCs w:val="24"/>
        </w:rPr>
        <w:t xml:space="preserve"> relationship</w:t>
      </w:r>
      <w:r>
        <w:rPr>
          <w:rFonts w:ascii="Arial" w:hAnsi="Arial" w:cs="Arial"/>
          <w:sz w:val="24"/>
          <w:szCs w:val="24"/>
        </w:rPr>
        <w:t xml:space="preserve">. </w:t>
      </w:r>
    </w:p>
    <w:p w:rsidR="000B5AC0" w:rsidRPr="00D24D02" w:rsidRDefault="00D24D02" w:rsidP="000B5AC0">
      <w:pPr>
        <w:rPr>
          <w:rFonts w:ascii="Arial" w:hAnsi="Arial" w:cs="Arial"/>
          <w:sz w:val="24"/>
          <w:szCs w:val="24"/>
        </w:rPr>
      </w:pPr>
      <w:r>
        <w:rPr>
          <w:rFonts w:ascii="Arial" w:eastAsiaTheme="minorEastAsia" w:hAnsi="Arial" w:cs="Arial"/>
          <w:sz w:val="24"/>
          <w:szCs w:val="24"/>
        </w:rPr>
        <w:t>W</w:t>
      </w:r>
      <w:r w:rsidR="00F431A4">
        <w:rPr>
          <w:rFonts w:ascii="Arial" w:eastAsiaTheme="minorEastAsia" w:hAnsi="Arial" w:cs="Arial"/>
          <w:sz w:val="24"/>
          <w:szCs w:val="24"/>
        </w:rPr>
        <w:t>e obtain the saturation current</w:t>
      </w:r>
      <w:r>
        <w:rPr>
          <w:rFonts w:ascii="Arial" w:eastAsiaTheme="minorEastAsia" w:hAnsi="Arial" w:cs="Arial"/>
          <w:sz w:val="24"/>
          <w:szCs w:val="24"/>
        </w:rPr>
        <w:t xml:space="preserve"> from part A</w:t>
      </w:r>
      <w:r w:rsidR="00F431A4">
        <w:rPr>
          <w:rFonts w:ascii="Arial" w:eastAsiaTheme="minorEastAsia" w:hAnsi="Arial" w:cs="Arial"/>
          <w:sz w:val="24"/>
          <w:szCs w:val="24"/>
        </w:rPr>
        <w:t xml:space="preserve">, we can find a junction current using </w:t>
      </w:r>
    </w:p>
    <w:p w:rsidR="00725436" w:rsidRDefault="00F431A4" w:rsidP="00725436">
      <w:pPr>
        <w:jc w:val="center"/>
        <w:rPr>
          <w:rFonts w:ascii="Arial" w:eastAsiaTheme="minorEastAsia" w:hAnsi="Arial" w:cs="Arial"/>
          <w:sz w:val="24"/>
          <w:szCs w:val="24"/>
        </w:rPr>
      </w:pPr>
      <w:r>
        <w:rPr>
          <w:noProof/>
          <w:lang w:bidi="th-TH"/>
        </w:rPr>
        <w:drawing>
          <wp:inline distT="0" distB="0" distL="0" distR="0" wp14:anchorId="038D5524" wp14:editId="2A3A6E13">
            <wp:extent cx="1562100" cy="381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62100" cy="381000"/>
                    </a:xfrm>
                    <a:prstGeom prst="rect">
                      <a:avLst/>
                    </a:prstGeom>
                  </pic:spPr>
                </pic:pic>
              </a:graphicData>
            </a:graphic>
          </wp:inline>
        </w:drawing>
      </w:r>
    </w:p>
    <w:p w:rsidR="00DF641D" w:rsidRDefault="00F431A4" w:rsidP="00725436">
      <w:pPr>
        <w:rPr>
          <w:rFonts w:ascii="Arial" w:eastAsiaTheme="minorEastAsia" w:hAnsi="Arial" w:cs="Arial"/>
          <w:sz w:val="24"/>
          <w:szCs w:val="24"/>
        </w:rPr>
      </w:pPr>
      <w:r>
        <w:rPr>
          <w:rFonts w:ascii="Arial" w:eastAsiaTheme="minorEastAsia" w:hAnsi="Arial" w:cs="Arial"/>
          <w:sz w:val="24"/>
          <w:szCs w:val="24"/>
        </w:rPr>
        <w:t xml:space="preserve">When we put it all together, we obtain a relationship </w:t>
      </w:r>
      <w:r w:rsidR="006F3A41">
        <w:rPr>
          <w:rFonts w:ascii="Arial" w:eastAsiaTheme="minorEastAsia" w:hAnsi="Arial" w:cs="Arial"/>
          <w:sz w:val="24"/>
          <w:szCs w:val="24"/>
        </w:rPr>
        <w:t>between Applied Voltage and Device Current. A figure below shows the Va-I relationship of a different doping profile.</w:t>
      </w:r>
    </w:p>
    <w:p w:rsidR="00B60585" w:rsidRDefault="00636A70" w:rsidP="00725436">
      <w:pPr>
        <w:jc w:val="center"/>
        <w:rPr>
          <w:rFonts w:ascii="Arial" w:eastAsiaTheme="minorEastAsia" w:hAnsi="Arial" w:cs="Arial"/>
          <w:sz w:val="24"/>
          <w:szCs w:val="24"/>
        </w:rPr>
      </w:pPr>
      <w:r>
        <w:rPr>
          <w:noProof/>
          <w:lang w:bidi="th-TH"/>
        </w:rPr>
        <w:lastRenderedPageBreak/>
        <w:drawing>
          <wp:inline distT="0" distB="0" distL="0" distR="0" wp14:anchorId="316010B4" wp14:editId="555C878D">
            <wp:extent cx="4792980" cy="379869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4702" cy="3911015"/>
                    </a:xfrm>
                    <a:prstGeom prst="rect">
                      <a:avLst/>
                    </a:prstGeom>
                  </pic:spPr>
                </pic:pic>
              </a:graphicData>
            </a:graphic>
          </wp:inline>
        </w:drawing>
      </w:r>
    </w:p>
    <w:p w:rsidR="00DF641D" w:rsidRDefault="00DF641D" w:rsidP="000E6275">
      <w:pPr>
        <w:rPr>
          <w:rFonts w:ascii="Arial" w:eastAsiaTheme="minorEastAsia" w:hAnsi="Arial" w:cs="Arial"/>
          <w:sz w:val="24"/>
          <w:szCs w:val="24"/>
        </w:rPr>
      </w:pPr>
    </w:p>
    <w:p w:rsidR="000E6275" w:rsidRDefault="00883E0A" w:rsidP="00DC5904">
      <w:pPr>
        <w:rPr>
          <w:rFonts w:ascii="Arial" w:eastAsiaTheme="minorEastAsia" w:hAnsi="Arial" w:cs="Arial"/>
          <w:sz w:val="24"/>
          <w:szCs w:val="24"/>
        </w:rPr>
      </w:pPr>
      <w:r>
        <w:rPr>
          <w:rFonts w:ascii="Arial" w:eastAsiaTheme="minorEastAsia" w:hAnsi="Arial" w:cs="Arial"/>
          <w:sz w:val="24"/>
          <w:szCs w:val="24"/>
        </w:rPr>
        <w:t>T</w:t>
      </w:r>
      <w:r w:rsidR="000E6275">
        <w:rPr>
          <w:rFonts w:ascii="Arial" w:eastAsiaTheme="minorEastAsia" w:hAnsi="Arial" w:cs="Arial"/>
          <w:sz w:val="24"/>
          <w:szCs w:val="24"/>
        </w:rPr>
        <w:t xml:space="preserve">he current of the is </w:t>
      </w:r>
      <w:r w:rsidR="00DF641D">
        <w:rPr>
          <w:rFonts w:ascii="Arial" w:eastAsiaTheme="minorEastAsia" w:hAnsi="Arial" w:cs="Arial"/>
          <w:sz w:val="24"/>
          <w:szCs w:val="24"/>
        </w:rPr>
        <w:t>not solely determined by the</w:t>
      </w:r>
      <w:r w:rsidR="000E6275">
        <w:rPr>
          <w:rFonts w:ascii="Arial" w:eastAsiaTheme="minorEastAsia" w:hAnsi="Arial" w:cs="Arial"/>
          <w:sz w:val="24"/>
          <w:szCs w:val="24"/>
        </w:rPr>
        <w:t xml:space="preserve"> </w:t>
      </w:r>
      <w:r w:rsidR="00DF641D">
        <w:rPr>
          <w:rFonts w:ascii="Arial" w:eastAsiaTheme="minorEastAsia" w:hAnsi="Arial" w:cs="Arial"/>
          <w:sz w:val="24"/>
          <w:szCs w:val="24"/>
        </w:rPr>
        <w:t xml:space="preserve">net </w:t>
      </w:r>
      <w:r w:rsidR="000E6275">
        <w:rPr>
          <w:rFonts w:ascii="Arial" w:eastAsiaTheme="minorEastAsia" w:hAnsi="Arial" w:cs="Arial"/>
          <w:sz w:val="24"/>
          <w:szCs w:val="24"/>
        </w:rPr>
        <w:t>dopant concentrati</w:t>
      </w:r>
      <w:r w:rsidR="00DF641D">
        <w:rPr>
          <w:rFonts w:ascii="Arial" w:eastAsiaTheme="minorEastAsia" w:hAnsi="Arial" w:cs="Arial"/>
          <w:sz w:val="24"/>
          <w:szCs w:val="24"/>
        </w:rPr>
        <w:t>ons but also the charge carrier mobility and the average minority carrier lifetime. As you can observe from the first three dopant profiles where all the net dopant concentrations and average minority carrier lifetime are the same, the device current varies in respond</w:t>
      </w:r>
      <w:r w:rsidR="00861296">
        <w:rPr>
          <w:rFonts w:ascii="Arial" w:eastAsiaTheme="minorEastAsia" w:hAnsi="Arial" w:cs="Arial"/>
          <w:sz w:val="24"/>
          <w:szCs w:val="24"/>
        </w:rPr>
        <w:t xml:space="preserve"> to</w:t>
      </w:r>
      <w:r w:rsidR="00DF641D">
        <w:rPr>
          <w:rFonts w:ascii="Arial" w:eastAsiaTheme="minorEastAsia" w:hAnsi="Arial" w:cs="Arial"/>
          <w:sz w:val="24"/>
          <w:szCs w:val="24"/>
        </w:rPr>
        <w:t xml:space="preserve"> a different charge carrier mobility. Thus, it results in different non-overlapping lines each represents a different doping profile. </w:t>
      </w:r>
      <w:r w:rsidR="000D4F6B">
        <w:rPr>
          <w:rFonts w:ascii="Arial" w:eastAsiaTheme="minorEastAsia" w:hAnsi="Arial" w:cs="Arial"/>
          <w:sz w:val="24"/>
          <w:szCs w:val="24"/>
        </w:rPr>
        <w:t xml:space="preserve">In the reverse bias region (Va &lt; 0), the </w:t>
      </w:r>
      <w:r w:rsidR="00DC5904">
        <w:rPr>
          <w:rFonts w:ascii="Arial" w:eastAsiaTheme="minorEastAsia" w:hAnsi="Arial" w:cs="Arial"/>
          <w:sz w:val="24"/>
          <w:szCs w:val="24"/>
        </w:rPr>
        <w:t>current flow in the device is not impacted b</w:t>
      </w:r>
      <w:r w:rsidR="000D4F6B">
        <w:rPr>
          <w:rFonts w:ascii="Arial" w:eastAsiaTheme="minorEastAsia" w:hAnsi="Arial" w:cs="Arial"/>
          <w:sz w:val="24"/>
          <w:szCs w:val="24"/>
        </w:rPr>
        <w:t xml:space="preserve">y the </w:t>
      </w:r>
      <w:r w:rsidR="0079735F">
        <w:rPr>
          <w:rFonts w:ascii="Arial" w:eastAsiaTheme="minorEastAsia" w:hAnsi="Arial" w:cs="Arial"/>
          <w:sz w:val="24"/>
          <w:szCs w:val="24"/>
        </w:rPr>
        <w:t xml:space="preserve">applied voltage because the minority charge carrier cannot be depleted below zero. </w:t>
      </w:r>
      <w:r w:rsidR="003D35F0">
        <w:rPr>
          <w:rFonts w:ascii="Arial" w:eastAsiaTheme="minorEastAsia" w:hAnsi="Arial" w:cs="Arial"/>
          <w:sz w:val="24"/>
          <w:szCs w:val="24"/>
        </w:rPr>
        <w:t>As a result, Va remains a constant at the magnitude of reverse saturation current.</w:t>
      </w:r>
      <w:r w:rsidR="0079735F">
        <w:rPr>
          <w:rFonts w:ascii="Arial" w:eastAsiaTheme="minorEastAsia" w:hAnsi="Arial" w:cs="Arial"/>
          <w:sz w:val="24"/>
          <w:szCs w:val="24"/>
        </w:rPr>
        <w:t xml:space="preserve"> On the other hand, in response to forward bias (Va &gt; 0), the current </w:t>
      </w:r>
      <w:r w:rsidR="003D35F0">
        <w:rPr>
          <w:rFonts w:ascii="Arial" w:eastAsiaTheme="minorEastAsia" w:hAnsi="Arial" w:cs="Arial"/>
          <w:sz w:val="24"/>
          <w:szCs w:val="24"/>
        </w:rPr>
        <w:t xml:space="preserve">responds to an increasing applied voltage exponentially which results in a linear positive slop in V-log(I) graph with the slop of </w:t>
      </w:r>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q</m:t>
            </m:r>
          </m:num>
          <m:den>
            <m:r>
              <w:rPr>
                <w:rFonts w:ascii="Cambria Math" w:eastAsiaTheme="minorEastAsia" w:hAnsi="Cambria Math" w:cs="Arial"/>
                <w:sz w:val="24"/>
                <w:szCs w:val="24"/>
              </w:rPr>
              <m:t>kT</m:t>
            </m:r>
          </m:den>
        </m:f>
      </m:oMath>
      <w:r w:rsidR="003D35F0">
        <w:rPr>
          <w:rFonts w:ascii="Arial" w:eastAsiaTheme="minorEastAsia" w:hAnsi="Arial" w:cs="Arial"/>
          <w:sz w:val="24"/>
          <w:szCs w:val="24"/>
        </w:rPr>
        <w:t xml:space="preserve">. </w:t>
      </w:r>
    </w:p>
    <w:p w:rsidR="008B4EC2" w:rsidRPr="0069658C" w:rsidRDefault="00883E0A">
      <w:pPr>
        <w:rPr>
          <w:rFonts w:ascii="Arial" w:hAnsi="Arial" w:cs="Arial"/>
        </w:rPr>
      </w:pPr>
      <w:r>
        <w:rPr>
          <w:rFonts w:ascii="Arial" w:eastAsiaTheme="minorEastAsia" w:hAnsi="Arial" w:cs="Arial"/>
          <w:sz w:val="24"/>
          <w:szCs w:val="24"/>
        </w:rPr>
        <w:t xml:space="preserve">It is worth notetaking that the V-log(I) graph above takes an absolute value of the current to do the log-plot due to a negative current when a negative voltage is applied – a log() cannot handle a negative input value. </w:t>
      </w:r>
    </w:p>
    <w:p w:rsidR="00883E0A" w:rsidRDefault="00883E0A">
      <w:pPr>
        <w:rPr>
          <w:rFonts w:ascii="Arial" w:hAnsi="Arial" w:cs="Arial"/>
        </w:rPr>
      </w:pPr>
      <w:r>
        <w:rPr>
          <w:rFonts w:ascii="Arial" w:hAnsi="Arial" w:cs="Arial"/>
        </w:rPr>
        <w:br w:type="page"/>
      </w:r>
    </w:p>
    <w:p w:rsidR="00185C2B" w:rsidRDefault="00185C2B">
      <w:pPr>
        <w:rPr>
          <w:rFonts w:ascii="Arial" w:hAnsi="Arial" w:cs="Arial"/>
          <w:b/>
          <w:bCs/>
          <w:sz w:val="36"/>
          <w:szCs w:val="36"/>
        </w:rPr>
      </w:pPr>
    </w:p>
    <w:p w:rsidR="008B4EC2" w:rsidRDefault="008B4EC2">
      <w:pPr>
        <w:rPr>
          <w:rFonts w:ascii="Arial" w:hAnsi="Arial" w:cs="Arial"/>
          <w:b/>
          <w:bCs/>
          <w:sz w:val="36"/>
          <w:szCs w:val="36"/>
        </w:rPr>
      </w:pPr>
      <w:r w:rsidRPr="006D5DD9">
        <w:rPr>
          <w:rFonts w:ascii="Arial" w:hAnsi="Arial" w:cs="Arial"/>
          <w:b/>
          <w:bCs/>
          <w:sz w:val="36"/>
          <w:szCs w:val="36"/>
        </w:rPr>
        <w:t>C)</w:t>
      </w:r>
    </w:p>
    <w:p w:rsidR="00C77198" w:rsidRDefault="006D5DD9">
      <w:pPr>
        <w:rPr>
          <w:rFonts w:ascii="Arial" w:hAnsi="Arial" w:cs="Arial"/>
          <w:sz w:val="24"/>
          <w:szCs w:val="24"/>
        </w:rPr>
      </w:pPr>
      <w:r>
        <w:rPr>
          <w:rFonts w:ascii="Arial" w:hAnsi="Arial" w:cs="Arial"/>
          <w:sz w:val="24"/>
          <w:szCs w:val="24"/>
        </w:rPr>
        <w:t xml:space="preserve">In the earlier sections of the </w:t>
      </w:r>
      <w:r w:rsidRPr="006D5DD9">
        <w:rPr>
          <w:rFonts w:ascii="Arial" w:hAnsi="Arial" w:cs="Arial"/>
          <w:i/>
          <w:iCs/>
          <w:sz w:val="24"/>
          <w:szCs w:val="24"/>
        </w:rPr>
        <w:t>Matlab</w:t>
      </w:r>
      <w:r>
        <w:rPr>
          <w:rFonts w:ascii="Arial" w:hAnsi="Arial" w:cs="Arial"/>
          <w:i/>
          <w:iCs/>
          <w:sz w:val="24"/>
          <w:szCs w:val="24"/>
        </w:rPr>
        <w:t xml:space="preserve"> </w:t>
      </w:r>
      <w:r>
        <w:rPr>
          <w:rFonts w:ascii="Arial" w:hAnsi="Arial" w:cs="Arial"/>
          <w:sz w:val="24"/>
          <w:szCs w:val="24"/>
        </w:rPr>
        <w:t xml:space="preserve">simulation, we assume semiconductors are doped uniformly, but in reality uniformly doped can be very difficult to achieve. In this section of </w:t>
      </w:r>
      <w:r>
        <w:rPr>
          <w:rFonts w:ascii="Arial" w:hAnsi="Arial" w:cs="Arial"/>
          <w:i/>
          <w:iCs/>
          <w:sz w:val="24"/>
          <w:szCs w:val="24"/>
        </w:rPr>
        <w:t xml:space="preserve">Matlab </w:t>
      </w:r>
      <w:r>
        <w:rPr>
          <w:rFonts w:ascii="Arial" w:hAnsi="Arial" w:cs="Arial"/>
          <w:sz w:val="24"/>
          <w:szCs w:val="24"/>
        </w:rPr>
        <w:t>simulation, we a</w:t>
      </w:r>
      <w:r w:rsidR="00C77198">
        <w:rPr>
          <w:rFonts w:ascii="Arial" w:hAnsi="Arial" w:cs="Arial"/>
          <w:sz w:val="24"/>
          <w:szCs w:val="24"/>
        </w:rPr>
        <w:t>re investigating in a gradian doped silicon and how its properties reflect the change in dopant concentrations.  The given problem has a gradian doped silicon with a gradian constant of 20</w:t>
      </w:r>
      <w:r w:rsidR="00C77198">
        <w:rPr>
          <w:rFonts w:ascii="Arial" w:hAnsi="Arial" w:cs="Arial"/>
          <w:sz w:val="24"/>
          <w:szCs w:val="24"/>
          <w:vertAlign w:val="superscript"/>
        </w:rPr>
        <w:t>20</w:t>
      </w:r>
      <w:r w:rsidR="00C77198">
        <w:rPr>
          <w:rFonts w:ascii="Arial" w:hAnsi="Arial" w:cs="Arial"/>
          <w:sz w:val="24"/>
          <w:szCs w:val="24"/>
        </w:rPr>
        <w:t xml:space="preserve"> cm </w:t>
      </w:r>
      <w:r w:rsidR="00C77198">
        <w:rPr>
          <w:rFonts w:ascii="Arial" w:hAnsi="Arial" w:cs="Arial"/>
          <w:sz w:val="24"/>
          <w:szCs w:val="24"/>
          <w:vertAlign w:val="superscript"/>
        </w:rPr>
        <w:t>-4</w:t>
      </w:r>
      <w:r w:rsidR="00C77198">
        <w:rPr>
          <w:rFonts w:ascii="Arial" w:hAnsi="Arial" w:cs="Arial"/>
          <w:sz w:val="24"/>
          <w:szCs w:val="24"/>
        </w:rPr>
        <w:t xml:space="preserve"> (a = 20</w:t>
      </w:r>
      <w:r w:rsidR="00C77198">
        <w:rPr>
          <w:rFonts w:ascii="Arial" w:hAnsi="Arial" w:cs="Arial"/>
          <w:sz w:val="24"/>
          <w:szCs w:val="24"/>
          <w:vertAlign w:val="superscript"/>
        </w:rPr>
        <w:t xml:space="preserve">20 </w:t>
      </w:r>
      <w:r w:rsidR="00C77198">
        <w:rPr>
          <w:rFonts w:ascii="Arial" w:hAnsi="Arial" w:cs="Arial"/>
          <w:sz w:val="24"/>
          <w:szCs w:val="24"/>
        </w:rPr>
        <w:t xml:space="preserve">cm </w:t>
      </w:r>
      <w:r w:rsidR="00C77198">
        <w:rPr>
          <w:rFonts w:ascii="Arial" w:hAnsi="Arial" w:cs="Arial"/>
          <w:sz w:val="24"/>
          <w:szCs w:val="24"/>
          <w:vertAlign w:val="superscript"/>
        </w:rPr>
        <w:t xml:space="preserve">-4 </w:t>
      </w:r>
      <w:r w:rsidR="00C77198">
        <w:rPr>
          <w:rFonts w:ascii="Arial" w:hAnsi="Arial" w:cs="Arial"/>
          <w:sz w:val="24"/>
          <w:szCs w:val="24"/>
        </w:rPr>
        <w:t>)</w:t>
      </w:r>
    </w:p>
    <w:p w:rsidR="00B02122" w:rsidRDefault="00B02122">
      <w:pPr>
        <w:rPr>
          <w:rFonts w:ascii="Arial" w:hAnsi="Arial" w:cs="Arial"/>
          <w:sz w:val="24"/>
          <w:szCs w:val="24"/>
        </w:rPr>
      </w:pPr>
      <w:r>
        <w:rPr>
          <w:rFonts w:ascii="Arial" w:hAnsi="Arial" w:cs="Arial"/>
          <w:sz w:val="24"/>
          <w:szCs w:val="24"/>
        </w:rPr>
        <w:t xml:space="preserve">From the Linearly Graded Junction equation: </w:t>
      </w:r>
    </w:p>
    <w:p w:rsidR="00C77198" w:rsidRPr="00C77198" w:rsidRDefault="00562AD6">
      <w:pP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D</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A</m:t>
              </m:r>
            </m:sub>
          </m:sSub>
          <m:r>
            <w:rPr>
              <w:rFonts w:ascii="Cambria Math" w:hAnsi="Cambria Math" w:cs="Arial"/>
              <w:sz w:val="24"/>
              <w:szCs w:val="24"/>
            </w:rPr>
            <m:t>=ax</m:t>
          </m:r>
        </m:oMath>
      </m:oMathPara>
    </w:p>
    <w:p w:rsidR="00B02122" w:rsidRDefault="00B02122">
      <w:pPr>
        <w:rPr>
          <w:rFonts w:ascii="Arial" w:hAnsi="Arial" w:cs="Arial"/>
          <w:sz w:val="24"/>
          <w:szCs w:val="24"/>
        </w:rPr>
      </w:pPr>
      <w:r>
        <w:rPr>
          <w:rFonts w:ascii="Arial" w:hAnsi="Arial" w:cs="Arial"/>
          <w:sz w:val="24"/>
          <w:szCs w:val="24"/>
        </w:rPr>
        <w:t xml:space="preserve">We can obtain the graded doping profile; hence, we can determine the charge density with respect to position. </w:t>
      </w:r>
    </w:p>
    <w:p w:rsidR="00B02122" w:rsidRPr="009D48B5" w:rsidRDefault="009D48B5">
      <w:pPr>
        <w:rPr>
          <w:rFonts w:ascii="Arial" w:hAnsi="Arial" w:cs="Arial"/>
          <w:sz w:val="24"/>
          <w:szCs w:val="24"/>
        </w:rPr>
      </w:pPr>
      <m:oMathPara>
        <m:oMath>
          <m:r>
            <w:rPr>
              <w:rFonts w:ascii="Cambria Math" w:eastAsiaTheme="minorEastAsia" w:hAnsi="Cambria Math" w:cs="Arial"/>
              <w:sz w:val="24"/>
              <w:szCs w:val="24"/>
            </w:rPr>
            <m:t xml:space="preserve">ρ(x)= </m:t>
          </m:r>
          <m:d>
            <m:dPr>
              <m:begChr m:val="{"/>
              <m:endChr m:val=""/>
              <m:ctrlPr>
                <w:rPr>
                  <w:rFonts w:ascii="Cambria Math" w:hAnsi="Cambria Math" w:cs="Arial"/>
                  <w:i/>
                  <w:sz w:val="24"/>
                  <w:szCs w:val="24"/>
                </w:rPr>
              </m:ctrlPr>
            </m:dPr>
            <m:e>
              <m:eqArr>
                <m:eqArrPr>
                  <m:ctrlPr>
                    <w:rPr>
                      <w:rFonts w:ascii="Cambria Math" w:hAnsi="Cambria Math" w:cs="Arial"/>
                      <w:i/>
                      <w:sz w:val="24"/>
                      <w:szCs w:val="24"/>
                    </w:rPr>
                  </m:ctrlPr>
                </m:eqArrPr>
                <m:e>
                  <m:r>
                    <w:rPr>
                      <w:rFonts w:ascii="Cambria Math" w:hAnsi="Cambria Math" w:cs="Arial"/>
                      <w:sz w:val="24"/>
                      <w:szCs w:val="24"/>
                    </w:rPr>
                    <m:t>qax ; -</m:t>
                  </m:r>
                  <m:f>
                    <m:fPr>
                      <m:ctrlPr>
                        <w:rPr>
                          <w:rFonts w:ascii="Cambria Math" w:hAnsi="Cambria Math" w:cs="Arial"/>
                          <w:i/>
                          <w:sz w:val="24"/>
                          <w:szCs w:val="24"/>
                        </w:rPr>
                      </m:ctrlPr>
                    </m:fPr>
                    <m:num>
                      <m:r>
                        <w:rPr>
                          <w:rFonts w:ascii="Cambria Math" w:hAnsi="Cambria Math" w:cs="Arial"/>
                          <w:sz w:val="24"/>
                          <w:szCs w:val="24"/>
                        </w:rPr>
                        <m:t>W</m:t>
                      </m:r>
                    </m:num>
                    <m:den>
                      <m:r>
                        <w:rPr>
                          <w:rFonts w:ascii="Cambria Math" w:hAnsi="Cambria Math" w:cs="Arial"/>
                          <w:sz w:val="24"/>
                          <w:szCs w:val="24"/>
                        </w:rPr>
                        <m:t>2</m:t>
                      </m:r>
                    </m:den>
                  </m:f>
                  <m:r>
                    <w:rPr>
                      <w:rFonts w:ascii="Cambria Math" w:hAnsi="Cambria Math" w:cs="Arial"/>
                      <w:sz w:val="24"/>
                      <w:szCs w:val="24"/>
                    </w:rPr>
                    <m:t>≤x≤</m:t>
                  </m:r>
                  <m:f>
                    <m:fPr>
                      <m:ctrlPr>
                        <w:rPr>
                          <w:rFonts w:ascii="Cambria Math" w:hAnsi="Cambria Math" w:cs="Arial"/>
                          <w:i/>
                          <w:sz w:val="24"/>
                          <w:szCs w:val="24"/>
                        </w:rPr>
                      </m:ctrlPr>
                    </m:fPr>
                    <m:num>
                      <m:r>
                        <w:rPr>
                          <w:rFonts w:ascii="Cambria Math" w:hAnsi="Cambria Math" w:cs="Arial"/>
                          <w:sz w:val="24"/>
                          <w:szCs w:val="24"/>
                        </w:rPr>
                        <m:t>W</m:t>
                      </m:r>
                    </m:num>
                    <m:den>
                      <m:r>
                        <w:rPr>
                          <w:rFonts w:ascii="Cambria Math" w:hAnsi="Cambria Math" w:cs="Arial"/>
                          <w:sz w:val="24"/>
                          <w:szCs w:val="24"/>
                        </w:rPr>
                        <m:t>2</m:t>
                      </m:r>
                    </m:den>
                  </m:f>
                  <m:r>
                    <w:rPr>
                      <w:rFonts w:ascii="Cambria Math" w:hAnsi="Cambria Math" w:cs="Arial"/>
                      <w:sz w:val="24"/>
                      <w:szCs w:val="24"/>
                    </w:rPr>
                    <m:t xml:space="preserve">              </m:t>
                  </m:r>
                </m:e>
                <m:e>
                  <m:r>
                    <w:rPr>
                      <w:rFonts w:ascii="Cambria Math" w:hAnsi="Cambria Math" w:cs="Arial"/>
                      <w:sz w:val="24"/>
                      <w:szCs w:val="24"/>
                    </w:rPr>
                    <m:t>0  ;x≤-</m:t>
                  </m:r>
                  <m:f>
                    <m:fPr>
                      <m:ctrlPr>
                        <w:rPr>
                          <w:rFonts w:ascii="Cambria Math" w:hAnsi="Cambria Math" w:cs="Arial"/>
                          <w:i/>
                          <w:sz w:val="24"/>
                          <w:szCs w:val="24"/>
                        </w:rPr>
                      </m:ctrlPr>
                    </m:fPr>
                    <m:num>
                      <m:r>
                        <w:rPr>
                          <w:rFonts w:ascii="Cambria Math" w:hAnsi="Cambria Math" w:cs="Arial"/>
                          <w:sz w:val="24"/>
                          <w:szCs w:val="24"/>
                        </w:rPr>
                        <m:t>W</m:t>
                      </m:r>
                    </m:num>
                    <m:den>
                      <m:r>
                        <w:rPr>
                          <w:rFonts w:ascii="Cambria Math" w:hAnsi="Cambria Math" w:cs="Arial"/>
                          <w:sz w:val="24"/>
                          <w:szCs w:val="24"/>
                        </w:rPr>
                        <m:t>2</m:t>
                      </m:r>
                    </m:den>
                  </m:f>
                  <m:r>
                    <w:rPr>
                      <w:rFonts w:ascii="Cambria Math" w:hAnsi="Cambria Math" w:cs="Arial"/>
                      <w:sz w:val="24"/>
                      <w:szCs w:val="24"/>
                    </w:rPr>
                    <m:t>, x ≥W/2</m:t>
                  </m:r>
                </m:e>
              </m:eqArr>
            </m:e>
          </m:d>
        </m:oMath>
      </m:oMathPara>
    </w:p>
    <w:p w:rsidR="009D48B5" w:rsidRDefault="009D48B5">
      <w:pPr>
        <w:rPr>
          <w:rFonts w:ascii="Arial" w:hAnsi="Arial" w:cs="Arial"/>
          <w:sz w:val="24"/>
          <w:szCs w:val="24"/>
        </w:rPr>
      </w:pPr>
      <w:r>
        <w:rPr>
          <w:rFonts w:ascii="Arial" w:hAnsi="Arial" w:cs="Arial"/>
          <w:sz w:val="24"/>
          <w:szCs w:val="24"/>
        </w:rPr>
        <w:t>For the sake of simplicity of the simulation, I assumed the W is located from [-1,1] cm on the silicon. Using Poisson’s equation, we obtain the relationship between charge density and Electric field</w:t>
      </w:r>
      <w:r w:rsidR="00DB185A">
        <w:rPr>
          <w:rFonts w:ascii="Arial" w:hAnsi="Arial" w:cs="Arial"/>
          <w:sz w:val="24"/>
          <w:szCs w:val="24"/>
        </w:rPr>
        <w:t xml:space="preserve"> given the charge density is symmetric at x=0</w:t>
      </w:r>
      <w:r>
        <w:rPr>
          <w:rFonts w:ascii="Arial" w:hAnsi="Arial" w:cs="Arial"/>
          <w:sz w:val="24"/>
          <w:szCs w:val="24"/>
        </w:rPr>
        <w:t>.</w:t>
      </w:r>
      <w:r w:rsidR="0092655E">
        <w:rPr>
          <w:rFonts w:ascii="Arial" w:hAnsi="Arial" w:cs="Arial"/>
          <w:sz w:val="24"/>
          <w:szCs w:val="24"/>
        </w:rPr>
        <w:t xml:space="preserve"> </w:t>
      </w:r>
    </w:p>
    <w:p w:rsidR="007F51A4" w:rsidRDefault="007F51A4">
      <w:pPr>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qa</m:t>
              </m:r>
            </m:num>
            <m:den>
              <m:r>
                <w:rPr>
                  <w:rFonts w:ascii="Cambria Math" w:hAnsi="Cambria Math" w:cs="Arial"/>
                  <w:sz w:val="24"/>
                  <w:szCs w:val="24"/>
                </w:rPr>
                <m:t>2</m:t>
              </m:r>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s</m:t>
                  </m:r>
                </m:sub>
              </m:sSub>
              <m:sSub>
                <m:sSubPr>
                  <m:ctrlPr>
                    <w:rPr>
                      <w:rFonts w:ascii="Cambria Math" w:hAnsi="Cambria Math" w:cs="Arial"/>
                      <w:i/>
                      <w:sz w:val="24"/>
                      <w:szCs w:val="24"/>
                    </w:rPr>
                  </m:ctrlPr>
                </m:sSubPr>
                <m:e>
                  <m:r>
                    <w:rPr>
                      <w:rFonts w:ascii="Cambria Math" w:hAnsi="Cambria Math" w:cs="Arial"/>
                      <w:sz w:val="24"/>
                      <w:szCs w:val="24"/>
                    </w:rPr>
                    <m:t>ε</m:t>
                  </m:r>
                </m:e>
                <m:sub>
                  <m:r>
                    <w:rPr>
                      <w:rFonts w:ascii="Cambria Math" w:hAnsi="Cambria Math" w:cs="Arial"/>
                      <w:sz w:val="24"/>
                      <w:szCs w:val="24"/>
                    </w:rPr>
                    <m:t>0</m:t>
                  </m:r>
                </m:sub>
              </m:sSub>
            </m:den>
          </m:f>
          <m:d>
            <m:dPr>
              <m:begChr m:val="["/>
              <m:endChr m:val="]"/>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W</m:t>
                          </m:r>
                        </m:num>
                        <m:den>
                          <m:r>
                            <w:rPr>
                              <w:rFonts w:ascii="Cambria Math" w:hAnsi="Cambria Math" w:cs="Arial"/>
                              <w:sz w:val="24"/>
                              <w:szCs w:val="24"/>
                            </w:rPr>
                            <m:t>2</m:t>
                          </m:r>
                        </m:den>
                      </m:f>
                    </m:e>
                  </m:d>
                </m:e>
                <m:sup>
                  <m:r>
                    <w:rPr>
                      <w:rFonts w:ascii="Cambria Math" w:hAnsi="Cambria Math" w:cs="Arial"/>
                      <w:sz w:val="24"/>
                      <w:szCs w:val="24"/>
                    </w:rPr>
                    <m:t>2</m:t>
                  </m:r>
                </m:sup>
              </m:sSup>
            </m:e>
          </m:d>
          <m:r>
            <w:rPr>
              <w:rFonts w:ascii="Cambria Math" w:hAnsi="Cambria Math" w:cs="Arial"/>
              <w:sz w:val="24"/>
              <w:szCs w:val="24"/>
            </w:rPr>
            <m:t xml:space="preserve"> </m:t>
          </m:r>
        </m:oMath>
      </m:oMathPara>
    </w:p>
    <w:p w:rsidR="007F51A4" w:rsidRDefault="006C10E3">
      <w:pPr>
        <w:rPr>
          <w:rFonts w:ascii="Arial" w:hAnsi="Arial" w:cs="Arial"/>
          <w:sz w:val="24"/>
          <w:szCs w:val="24"/>
        </w:rPr>
      </w:pPr>
      <w:r>
        <w:rPr>
          <w:rFonts w:ascii="Arial" w:hAnsi="Arial" w:cs="Arial"/>
          <w:sz w:val="24"/>
          <w:szCs w:val="24"/>
        </w:rPr>
        <w:t xml:space="preserve">Recall that E-field is defined as </w:t>
      </w:r>
    </w:p>
    <w:p w:rsidR="006C10E3" w:rsidRPr="006C10E3" w:rsidRDefault="006C10E3">
      <w:pPr>
        <w:rPr>
          <w:rFonts w:ascii="Arial" w:eastAsiaTheme="minorEastAsia"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 -</m:t>
          </m:r>
          <m:f>
            <m:fPr>
              <m:ctrlPr>
                <w:rPr>
                  <w:rFonts w:ascii="Cambria Math" w:hAnsi="Cambria Math" w:cs="Arial"/>
                  <w:i/>
                  <w:sz w:val="24"/>
                  <w:szCs w:val="24"/>
                </w:rPr>
              </m:ctrlPr>
            </m:fPr>
            <m:num>
              <m:r>
                <w:rPr>
                  <w:rFonts w:ascii="Cambria Math" w:hAnsi="Cambria Math" w:cs="Arial"/>
                  <w:sz w:val="24"/>
                  <w:szCs w:val="24"/>
                </w:rPr>
                <m:t>dV</m:t>
              </m:r>
            </m:num>
            <m:den>
              <m:r>
                <w:rPr>
                  <w:rFonts w:ascii="Cambria Math" w:hAnsi="Cambria Math" w:cs="Arial"/>
                  <w:sz w:val="24"/>
                  <w:szCs w:val="24"/>
                </w:rPr>
                <m:t>dx</m:t>
              </m:r>
            </m:den>
          </m:f>
        </m:oMath>
      </m:oMathPara>
    </w:p>
    <w:p w:rsidR="006C10E3" w:rsidRDefault="006C10E3">
      <w:pPr>
        <w:rPr>
          <w:rFonts w:ascii="Arial" w:eastAsiaTheme="minorEastAsia" w:hAnsi="Arial" w:cs="Arial"/>
          <w:sz w:val="24"/>
          <w:szCs w:val="24"/>
        </w:rPr>
      </w:pPr>
      <w:r>
        <w:rPr>
          <w:rFonts w:ascii="Arial" w:eastAsiaTheme="minorEastAsia" w:hAnsi="Arial" w:cs="Arial"/>
          <w:sz w:val="24"/>
          <w:szCs w:val="24"/>
        </w:rPr>
        <w:t xml:space="preserve">We can take an integral with respect to x to obtain a relationship between E-field and potential in term of position. </w:t>
      </w:r>
    </w:p>
    <w:p w:rsidR="006C10E3" w:rsidRPr="006C10E3" w:rsidRDefault="006C10E3">
      <w:pPr>
        <w:rPr>
          <w:rFonts w:ascii="Arial" w:eastAsiaTheme="minorEastAsia" w:hAnsi="Arial" w:cs="Arial"/>
          <w:sz w:val="24"/>
          <w:szCs w:val="24"/>
        </w:rPr>
      </w:pPr>
      <m:oMathPara>
        <m:oMath>
          <m:r>
            <w:rPr>
              <w:rFonts w:ascii="Cambria Math" w:hAnsi="Cambria Math" w:cs="Arial"/>
              <w:sz w:val="24"/>
              <w:szCs w:val="24"/>
            </w:rPr>
            <m:t>V</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qa</m:t>
              </m:r>
            </m:num>
            <m:den>
              <m:r>
                <w:rPr>
                  <w:rFonts w:ascii="Cambria Math" w:hAnsi="Cambria Math" w:cs="Arial"/>
                  <w:sz w:val="24"/>
                  <w:szCs w:val="24"/>
                </w:rPr>
                <m:t>6</m:t>
              </m:r>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s</m:t>
                  </m:r>
                </m:sub>
              </m:sSub>
              <m:sSub>
                <m:sSubPr>
                  <m:ctrlPr>
                    <w:rPr>
                      <w:rFonts w:ascii="Cambria Math" w:hAnsi="Cambria Math" w:cs="Arial"/>
                      <w:i/>
                      <w:sz w:val="24"/>
                      <w:szCs w:val="24"/>
                    </w:rPr>
                  </m:ctrlPr>
                </m:sSubPr>
                <m:e>
                  <m:r>
                    <w:rPr>
                      <w:rFonts w:ascii="Cambria Math" w:hAnsi="Cambria Math" w:cs="Arial"/>
                      <w:sz w:val="24"/>
                      <w:szCs w:val="24"/>
                    </w:rPr>
                    <m:t>ε</m:t>
                  </m:r>
                </m:e>
                <m:sub>
                  <m:r>
                    <w:rPr>
                      <w:rFonts w:ascii="Cambria Math" w:hAnsi="Cambria Math" w:cs="Arial"/>
                      <w:sz w:val="24"/>
                      <w:szCs w:val="24"/>
                    </w:rPr>
                    <m:t>0</m:t>
                  </m:r>
                </m:sub>
              </m:sSub>
            </m:den>
          </m:f>
          <m:d>
            <m:dPr>
              <m:begChr m:val="["/>
              <m:endChr m:val="]"/>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W</m:t>
                          </m:r>
                        </m:num>
                        <m:den>
                          <m:r>
                            <w:rPr>
                              <w:rFonts w:ascii="Cambria Math" w:hAnsi="Cambria Math" w:cs="Arial"/>
                              <w:sz w:val="24"/>
                              <w:szCs w:val="24"/>
                            </w:rPr>
                            <m:t>2</m:t>
                          </m:r>
                        </m:den>
                      </m:f>
                    </m:e>
                  </m:d>
                </m:e>
                <m:sup>
                  <m:r>
                    <w:rPr>
                      <w:rFonts w:ascii="Cambria Math" w:hAnsi="Cambria Math" w:cs="Arial"/>
                      <w:sz w:val="24"/>
                      <w:szCs w:val="24"/>
                    </w:rPr>
                    <m:t>3</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3</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W</m:t>
                          </m:r>
                        </m:num>
                        <m:den>
                          <m:r>
                            <w:rPr>
                              <w:rFonts w:ascii="Cambria Math" w:hAnsi="Cambria Math" w:cs="Arial"/>
                              <w:sz w:val="24"/>
                              <w:szCs w:val="24"/>
                            </w:rPr>
                            <m:t>2</m:t>
                          </m:r>
                        </m:den>
                      </m:f>
                    </m:e>
                  </m:d>
                </m:e>
                <m:sup>
                  <m:r>
                    <w:rPr>
                      <w:rFonts w:ascii="Cambria Math" w:hAnsi="Cambria Math" w:cs="Arial"/>
                      <w:sz w:val="24"/>
                      <w:szCs w:val="24"/>
                    </w:rPr>
                    <m:t>2</m:t>
                  </m:r>
                </m:sup>
              </m:sSup>
              <m:r>
                <w:rPr>
                  <w:rFonts w:ascii="Cambria Math" w:hAnsi="Cambria Math" w:cs="Arial"/>
                  <w:sz w:val="24"/>
                  <w:szCs w:val="24"/>
                </w:rPr>
                <m:t xml:space="preserve">x- </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3</m:t>
                  </m:r>
                </m:sup>
              </m:sSup>
            </m:e>
          </m:d>
        </m:oMath>
      </m:oMathPara>
    </w:p>
    <w:p w:rsidR="006C10E3" w:rsidRPr="00B02122" w:rsidRDefault="006C10E3">
      <w:pPr>
        <w:rPr>
          <w:rFonts w:ascii="Arial" w:hAnsi="Arial" w:cs="Arial"/>
          <w:sz w:val="24"/>
          <w:szCs w:val="24"/>
        </w:rPr>
      </w:pPr>
    </w:p>
    <w:p w:rsidR="00185C2B" w:rsidRDefault="00602D58">
      <w:pPr>
        <w:rPr>
          <w:rFonts w:ascii="Arial" w:hAnsi="Arial" w:cs="Arial"/>
        </w:rPr>
      </w:pPr>
      <w:r>
        <w:rPr>
          <w:rFonts w:ascii="Arial" w:hAnsi="Arial" w:cs="Arial"/>
        </w:rPr>
        <w:t xml:space="preserve">The graph on the next page shows the relationship between each of the properties with respect to position. </w:t>
      </w:r>
    </w:p>
    <w:p w:rsidR="009576BA" w:rsidRPr="009576BA" w:rsidRDefault="008969D1" w:rsidP="009576BA">
      <w:pPr>
        <w:ind w:left="720" w:hanging="720"/>
        <w:rPr>
          <w:rFonts w:ascii="Arial" w:eastAsiaTheme="minorEastAsia" w:hAnsi="Arial" w:cs="Arial"/>
          <w:sz w:val="24"/>
          <w:szCs w:val="24"/>
        </w:rPr>
      </w:pPr>
      <w:r>
        <w:rPr>
          <w:rFonts w:ascii="Arial" w:hAnsi="Arial" w:cs="Arial"/>
        </w:rPr>
        <w:t>Where</w:t>
      </w:r>
      <w:r>
        <w:rPr>
          <w:rFonts w:ascii="Arial" w:hAnsi="Arial" w:cs="Arial"/>
        </w:rPr>
        <w:tab/>
      </w:r>
      <m:oMath>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D</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A</m:t>
            </m:r>
          </m:sub>
        </m:sSub>
      </m:oMath>
      <w:r w:rsidR="00602D58">
        <w:rPr>
          <w:rFonts w:ascii="Arial" w:eastAsiaTheme="minorEastAsia" w:hAnsi="Arial" w:cs="Arial"/>
          <w:sz w:val="24"/>
          <w:szCs w:val="24"/>
        </w:rPr>
        <w:t xml:space="preserve"> </w:t>
      </w:r>
      <w:r>
        <w:rPr>
          <w:rFonts w:ascii="Arial" w:eastAsiaTheme="minorEastAsia" w:hAnsi="Arial" w:cs="Arial"/>
          <w:sz w:val="24"/>
          <w:szCs w:val="24"/>
        </w:rPr>
        <w:tab/>
      </w:r>
      <w:r w:rsidR="00602D58">
        <w:rPr>
          <w:rFonts w:ascii="Arial" w:eastAsiaTheme="minorEastAsia" w:hAnsi="Arial" w:cs="Arial"/>
          <w:sz w:val="24"/>
          <w:szCs w:val="24"/>
        </w:rPr>
        <w:t>is ref</w:t>
      </w:r>
      <w:r>
        <w:rPr>
          <w:rFonts w:ascii="Arial" w:eastAsiaTheme="minorEastAsia" w:hAnsi="Arial" w:cs="Arial"/>
          <w:sz w:val="24"/>
          <w:szCs w:val="24"/>
        </w:rPr>
        <w:t>erred as “Doping Concentration” (cm</w:t>
      </w:r>
      <w:r>
        <w:rPr>
          <w:rFonts w:ascii="Arial" w:eastAsiaTheme="minorEastAsia" w:hAnsi="Arial" w:cs="Arial"/>
          <w:sz w:val="24"/>
          <w:szCs w:val="24"/>
          <w:vertAlign w:val="superscript"/>
        </w:rPr>
        <w:t>-3</w:t>
      </w:r>
      <w:r>
        <w:rPr>
          <w:rFonts w:ascii="Arial" w:eastAsiaTheme="minorEastAsia" w:hAnsi="Arial" w:cs="Arial"/>
          <w:sz w:val="24"/>
          <w:szCs w:val="24"/>
        </w:rPr>
        <w:t>)</w:t>
      </w:r>
      <w:r>
        <w:rPr>
          <w:rFonts w:ascii="Arial" w:eastAsiaTheme="minorEastAsia" w:hAnsi="Arial" w:cs="Arial"/>
          <w:sz w:val="24"/>
          <w:szCs w:val="24"/>
        </w:rPr>
        <w:br/>
      </w:r>
      <m:oMath>
        <m:r>
          <w:rPr>
            <w:rFonts w:ascii="Cambria Math" w:eastAsiaTheme="minorEastAsia" w:hAnsi="Cambria Math" w:cs="Arial"/>
            <w:sz w:val="24"/>
            <w:szCs w:val="24"/>
          </w:rPr>
          <m:t>ρ(x)</m:t>
        </m:r>
      </m:oMath>
      <w:r>
        <w:rPr>
          <w:rFonts w:ascii="Arial" w:eastAsiaTheme="minorEastAsia" w:hAnsi="Arial" w:cs="Arial"/>
          <w:sz w:val="24"/>
          <w:szCs w:val="24"/>
        </w:rPr>
        <w:tab/>
      </w:r>
      <w:r>
        <w:rPr>
          <w:rFonts w:ascii="Arial" w:eastAsiaTheme="minorEastAsia" w:hAnsi="Arial" w:cs="Arial"/>
          <w:sz w:val="24"/>
          <w:szCs w:val="24"/>
        </w:rPr>
        <w:tab/>
        <w:t xml:space="preserve">is referred as “Charge Density” </w:t>
      </w:r>
      <w:r w:rsidR="009576BA">
        <w:rPr>
          <w:rFonts w:ascii="Arial" w:eastAsiaTheme="minorEastAsia" w:hAnsi="Arial" w:cs="Arial"/>
          <w:sz w:val="24"/>
          <w:szCs w:val="24"/>
        </w:rPr>
        <w:t>(C/cm</w:t>
      </w:r>
      <w:r w:rsidR="009576BA">
        <w:rPr>
          <w:rFonts w:ascii="Arial" w:eastAsiaTheme="minorEastAsia" w:hAnsi="Arial" w:cs="Arial"/>
          <w:sz w:val="24"/>
          <w:szCs w:val="24"/>
          <w:vertAlign w:val="superscript"/>
        </w:rPr>
        <w:t>-3</w:t>
      </w:r>
      <w:r w:rsidR="009576BA">
        <w:rPr>
          <w:rFonts w:ascii="Arial" w:eastAsiaTheme="minorEastAsia" w:hAnsi="Arial" w:cs="Arial"/>
          <w:sz w:val="24"/>
          <w:szCs w:val="24"/>
        </w:rPr>
        <w:t>)</w:t>
      </w:r>
      <w:r>
        <w:rPr>
          <w:rFonts w:ascii="Arial" w:eastAsiaTheme="minorEastAsia" w:hAnsi="Arial" w:cs="Arial"/>
          <w:sz w:val="24"/>
          <w:szCs w:val="24"/>
        </w:rPr>
        <w:tab/>
      </w:r>
      <w:r w:rsidR="009576BA">
        <w:rPr>
          <w:rFonts w:ascii="Arial" w:eastAsiaTheme="minorEastAsia" w:hAnsi="Arial" w:cs="Arial"/>
          <w:sz w:val="24"/>
          <w:szCs w:val="24"/>
        </w:rPr>
        <w:br/>
      </w:r>
      <m:oMath>
        <m:r>
          <w:rPr>
            <w:rFonts w:ascii="Cambria Math" w:hAnsi="Cambria Math" w:cs="Arial"/>
            <w:sz w:val="24"/>
            <w:szCs w:val="24"/>
          </w:rPr>
          <m:t>E</m:t>
        </m:r>
        <m:d>
          <m:dPr>
            <m:ctrlPr>
              <w:rPr>
                <w:rFonts w:ascii="Cambria Math" w:hAnsi="Cambria Math" w:cs="Arial"/>
                <w:i/>
                <w:sz w:val="24"/>
                <w:szCs w:val="24"/>
              </w:rPr>
            </m:ctrlPr>
          </m:dPr>
          <m:e>
            <m:r>
              <w:rPr>
                <w:rFonts w:ascii="Cambria Math" w:hAnsi="Cambria Math" w:cs="Arial"/>
                <w:sz w:val="24"/>
                <w:szCs w:val="24"/>
              </w:rPr>
              <m:t>x</m:t>
            </m:r>
          </m:e>
        </m:d>
      </m:oMath>
      <w:r w:rsidR="009576BA">
        <w:rPr>
          <w:rFonts w:ascii="Arial" w:eastAsiaTheme="minorEastAsia" w:hAnsi="Arial" w:cs="Arial"/>
          <w:sz w:val="24"/>
          <w:szCs w:val="24"/>
        </w:rPr>
        <w:tab/>
      </w:r>
      <w:r w:rsidR="009576BA">
        <w:rPr>
          <w:rFonts w:ascii="Arial" w:eastAsiaTheme="minorEastAsia" w:hAnsi="Arial" w:cs="Arial"/>
          <w:sz w:val="24"/>
          <w:szCs w:val="24"/>
        </w:rPr>
        <w:tab/>
        <w:t>is referred as “Electric Field” (V/cm)</w:t>
      </w:r>
      <w:r w:rsidR="009576BA">
        <w:rPr>
          <w:rFonts w:ascii="Arial" w:eastAsiaTheme="minorEastAsia" w:hAnsi="Arial" w:cs="Arial"/>
          <w:sz w:val="24"/>
          <w:szCs w:val="24"/>
        </w:rPr>
        <w:tab/>
      </w:r>
      <w:r w:rsidR="009576BA">
        <w:rPr>
          <w:rFonts w:ascii="Arial" w:eastAsiaTheme="minorEastAsia" w:hAnsi="Arial" w:cs="Arial"/>
          <w:sz w:val="24"/>
          <w:szCs w:val="24"/>
        </w:rPr>
        <w:br/>
      </w:r>
      <m:oMath>
        <m:r>
          <w:rPr>
            <w:rFonts w:ascii="Cambria Math" w:hAnsi="Cambria Math" w:cs="Arial"/>
            <w:sz w:val="24"/>
            <w:szCs w:val="24"/>
          </w:rPr>
          <m:t>V</m:t>
        </m:r>
        <m:d>
          <m:dPr>
            <m:ctrlPr>
              <w:rPr>
                <w:rFonts w:ascii="Cambria Math" w:hAnsi="Cambria Math" w:cs="Arial"/>
                <w:i/>
                <w:sz w:val="24"/>
                <w:szCs w:val="24"/>
              </w:rPr>
            </m:ctrlPr>
          </m:dPr>
          <m:e>
            <m:r>
              <w:rPr>
                <w:rFonts w:ascii="Cambria Math" w:hAnsi="Cambria Math" w:cs="Arial"/>
                <w:sz w:val="24"/>
                <w:szCs w:val="24"/>
              </w:rPr>
              <m:t>x</m:t>
            </m:r>
          </m:e>
        </m:d>
      </m:oMath>
      <w:r w:rsidR="009576BA">
        <w:rPr>
          <w:rFonts w:ascii="Arial" w:eastAsiaTheme="minorEastAsia" w:hAnsi="Arial" w:cs="Arial"/>
          <w:sz w:val="24"/>
          <w:szCs w:val="24"/>
        </w:rPr>
        <w:tab/>
      </w:r>
      <w:r w:rsidR="009576BA">
        <w:rPr>
          <w:rFonts w:ascii="Arial" w:eastAsiaTheme="minorEastAsia" w:hAnsi="Arial" w:cs="Arial"/>
          <w:sz w:val="24"/>
          <w:szCs w:val="24"/>
        </w:rPr>
        <w:tab/>
        <w:t>is referred as “Potential” (V)</w:t>
      </w:r>
    </w:p>
    <w:p w:rsidR="00185C2B" w:rsidRDefault="00185C2B">
      <w:pPr>
        <w:rPr>
          <w:rFonts w:ascii="Arial" w:hAnsi="Arial" w:cs="Arial"/>
        </w:rPr>
      </w:pPr>
    </w:p>
    <w:p w:rsidR="00185C2B" w:rsidRDefault="00185C2B">
      <w:pPr>
        <w:rPr>
          <w:rFonts w:ascii="Arial" w:hAnsi="Arial" w:cs="Arial"/>
        </w:rPr>
      </w:pPr>
      <w:r>
        <w:rPr>
          <w:rFonts w:ascii="Arial" w:hAnsi="Arial" w:cs="Arial"/>
        </w:rPr>
        <w:br w:type="page"/>
      </w:r>
    </w:p>
    <w:p w:rsidR="009576BA" w:rsidRDefault="009576BA">
      <w:pPr>
        <w:rPr>
          <w:rFonts w:ascii="Arial" w:hAnsi="Arial" w:cs="Arial"/>
        </w:rPr>
      </w:pPr>
    </w:p>
    <w:p w:rsidR="009576BA" w:rsidRDefault="009576BA">
      <w:pPr>
        <w:rPr>
          <w:rFonts w:ascii="Arial" w:hAnsi="Arial" w:cs="Arial"/>
        </w:rPr>
      </w:pPr>
    </w:p>
    <w:p w:rsidR="00185C2B" w:rsidRDefault="009576BA">
      <w:pPr>
        <w:rPr>
          <w:rFonts w:ascii="Arial" w:hAnsi="Arial" w:cs="Arial"/>
        </w:rPr>
      </w:pPr>
      <w:r>
        <w:rPr>
          <w:noProof/>
          <w:lang w:bidi="th-TH"/>
        </w:rPr>
        <w:drawing>
          <wp:inline distT="0" distB="0" distL="0" distR="0" wp14:anchorId="699BB832" wp14:editId="50AA0AF1">
            <wp:extent cx="5943600" cy="73767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376795"/>
                    </a:xfrm>
                    <a:prstGeom prst="rect">
                      <a:avLst/>
                    </a:prstGeom>
                  </pic:spPr>
                </pic:pic>
              </a:graphicData>
            </a:graphic>
          </wp:inline>
        </w:drawing>
      </w:r>
    </w:p>
    <w:p w:rsidR="004E16D4" w:rsidRDefault="004E16D4">
      <w:pPr>
        <w:rPr>
          <w:rFonts w:ascii="Arial" w:hAnsi="Arial" w:cs="Arial"/>
        </w:rPr>
      </w:pPr>
      <w:r>
        <w:rPr>
          <w:rFonts w:ascii="Arial" w:hAnsi="Arial" w:cs="Arial"/>
        </w:rPr>
        <w:br w:type="page"/>
      </w:r>
    </w:p>
    <w:p w:rsidR="008B4EC2" w:rsidRDefault="008B4EC2">
      <w:pPr>
        <w:rPr>
          <w:rFonts w:ascii="Arial" w:hAnsi="Arial" w:cs="Arial"/>
          <w:b/>
          <w:bCs/>
          <w:sz w:val="36"/>
          <w:szCs w:val="36"/>
        </w:rPr>
      </w:pPr>
      <w:r w:rsidRPr="004E16D4">
        <w:rPr>
          <w:rFonts w:ascii="Arial" w:hAnsi="Arial" w:cs="Arial"/>
          <w:b/>
          <w:bCs/>
          <w:sz w:val="36"/>
          <w:szCs w:val="36"/>
        </w:rPr>
        <w:lastRenderedPageBreak/>
        <w:t>D)</w:t>
      </w:r>
    </w:p>
    <w:p w:rsidR="004E16D4" w:rsidRPr="00861296" w:rsidRDefault="00861296">
      <w:pPr>
        <w:rPr>
          <w:rFonts w:ascii="Arial" w:hAnsi="Arial" w:cs="Arial"/>
          <w:sz w:val="24"/>
          <w:szCs w:val="24"/>
        </w:rPr>
      </w:pPr>
      <w:r>
        <w:rPr>
          <w:rFonts w:ascii="Arial" w:hAnsi="Arial" w:cs="Arial"/>
          <w:sz w:val="24"/>
          <w:szCs w:val="24"/>
        </w:rPr>
        <w:t xml:space="preserve">In this portion of </w:t>
      </w:r>
      <w:r>
        <w:rPr>
          <w:rFonts w:ascii="Arial" w:hAnsi="Arial" w:cs="Arial"/>
          <w:i/>
          <w:iCs/>
          <w:sz w:val="24"/>
          <w:szCs w:val="24"/>
        </w:rPr>
        <w:t>Matlab</w:t>
      </w:r>
      <w:r>
        <w:rPr>
          <w:rFonts w:ascii="Arial" w:hAnsi="Arial" w:cs="Arial"/>
          <w:sz w:val="24"/>
          <w:szCs w:val="24"/>
        </w:rPr>
        <w:t xml:space="preserve">, the effect of average minority carrier lifetime </w:t>
      </w:r>
      <w:r w:rsidR="00B80EE8">
        <w:rPr>
          <w:rFonts w:ascii="Arial" w:hAnsi="Arial" w:cs="Arial"/>
          <w:sz w:val="24"/>
          <w:szCs w:val="24"/>
        </w:rPr>
        <w:t xml:space="preserve">on </w:t>
      </w:r>
      <w:r w:rsidR="00016659">
        <w:rPr>
          <w:rFonts w:ascii="Arial" w:hAnsi="Arial" w:cs="Arial"/>
          <w:sz w:val="24"/>
          <w:szCs w:val="24"/>
        </w:rPr>
        <w:t xml:space="preserve">current is investigated over a sweep of voltage. </w:t>
      </w:r>
      <w:r w:rsidR="001F63C2">
        <w:rPr>
          <w:rFonts w:ascii="Arial" w:hAnsi="Arial" w:cs="Arial"/>
          <w:sz w:val="24"/>
          <w:szCs w:val="24"/>
        </w:rPr>
        <w:t xml:space="preserve">To do so, the silicon is doped with the third doping profile (Na=1e-16, Nd=1e-16) and measure the current in respond to a sweep of voltage range. </w:t>
      </w:r>
      <w:r w:rsidR="00016659">
        <w:rPr>
          <w:rFonts w:ascii="Arial" w:hAnsi="Arial" w:cs="Arial"/>
          <w:sz w:val="24"/>
          <w:szCs w:val="24"/>
        </w:rPr>
        <w:t xml:space="preserve">The graph below show the result of a simulation. </w:t>
      </w:r>
    </w:p>
    <w:p w:rsidR="002B2F57" w:rsidRPr="0069658C" w:rsidRDefault="002B2F57" w:rsidP="007C2B57">
      <w:pPr>
        <w:jc w:val="center"/>
        <w:rPr>
          <w:rFonts w:ascii="Arial" w:hAnsi="Arial" w:cs="Arial"/>
        </w:rPr>
      </w:pPr>
      <w:r w:rsidRPr="0069658C">
        <w:rPr>
          <w:rFonts w:ascii="Arial" w:hAnsi="Arial" w:cs="Arial"/>
          <w:noProof/>
          <w:lang w:bidi="th-TH"/>
        </w:rPr>
        <w:drawing>
          <wp:inline distT="0" distB="0" distL="0" distR="0" wp14:anchorId="7592C181" wp14:editId="30279717">
            <wp:extent cx="4969565" cy="459502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3354" cy="4598524"/>
                    </a:xfrm>
                    <a:prstGeom prst="rect">
                      <a:avLst/>
                    </a:prstGeom>
                  </pic:spPr>
                </pic:pic>
              </a:graphicData>
            </a:graphic>
          </wp:inline>
        </w:drawing>
      </w:r>
    </w:p>
    <w:p w:rsidR="00BF6889" w:rsidRDefault="001F63C2">
      <w:pPr>
        <w:rPr>
          <w:rFonts w:ascii="Arial" w:hAnsi="Arial" w:cs="Arial"/>
        </w:rPr>
      </w:pPr>
      <w:r>
        <w:rPr>
          <w:rFonts w:ascii="Arial" w:hAnsi="Arial" w:cs="Arial"/>
        </w:rPr>
        <w:t>As one can recognize, the graph retains the</w:t>
      </w:r>
      <w:r w:rsidR="007C2B57">
        <w:rPr>
          <w:rFonts w:ascii="Arial" w:hAnsi="Arial" w:cs="Arial"/>
        </w:rPr>
        <w:t xml:space="preserve"> same shape as the graph (1.B) which is a plot of </w:t>
      </w:r>
    </w:p>
    <w:p w:rsidR="007C2B57" w:rsidRPr="0069658C" w:rsidRDefault="007C2B57" w:rsidP="007C2B57">
      <w:pPr>
        <w:jc w:val="center"/>
        <w:rPr>
          <w:rFonts w:ascii="Arial" w:hAnsi="Arial" w:cs="Arial"/>
        </w:rPr>
      </w:pPr>
      <w:r>
        <w:rPr>
          <w:noProof/>
          <w:lang w:bidi="th-TH"/>
        </w:rPr>
        <w:drawing>
          <wp:inline distT="0" distB="0" distL="0" distR="0" wp14:anchorId="3B8E666D" wp14:editId="60FC4142">
            <wp:extent cx="1478943" cy="360718"/>
            <wp:effectExtent l="0" t="0" r="698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81994" cy="361462"/>
                    </a:xfrm>
                    <a:prstGeom prst="rect">
                      <a:avLst/>
                    </a:prstGeom>
                  </pic:spPr>
                </pic:pic>
              </a:graphicData>
            </a:graphic>
          </wp:inline>
        </w:drawing>
      </w:r>
    </w:p>
    <w:p w:rsidR="007C2B57" w:rsidRDefault="007C2B57">
      <w:pPr>
        <w:rPr>
          <w:rFonts w:ascii="Arial" w:hAnsi="Arial" w:cs="Arial"/>
        </w:rPr>
      </w:pPr>
      <w:r>
        <w:rPr>
          <w:rFonts w:ascii="Arial" w:hAnsi="Arial" w:cs="Arial"/>
        </w:rPr>
        <w:t xml:space="preserve">Recall: </w:t>
      </w:r>
    </w:p>
    <w:p w:rsidR="002B2F57" w:rsidRDefault="007C2B57" w:rsidP="007C2B57">
      <w:pPr>
        <w:ind w:left="1440"/>
        <w:rPr>
          <w:rFonts w:ascii="Arial" w:hAnsi="Arial" w:cs="Arial"/>
        </w:rPr>
      </w:pPr>
      <w:r>
        <w:rPr>
          <w:noProof/>
          <w:lang w:bidi="th-TH"/>
        </w:rPr>
        <w:drawing>
          <wp:inline distT="0" distB="0" distL="0" distR="0" wp14:anchorId="6A05A240" wp14:editId="752E6EFA">
            <wp:extent cx="1574358" cy="452124"/>
            <wp:effectExtent l="0" t="0" r="698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10316" cy="462451"/>
                    </a:xfrm>
                    <a:prstGeom prst="rect">
                      <a:avLst/>
                    </a:prstGeom>
                  </pic:spPr>
                </pic:pic>
              </a:graphicData>
            </a:graphic>
          </wp:inline>
        </w:drawing>
      </w:r>
      <w:r>
        <w:rPr>
          <w:rFonts w:ascii="Arial" w:hAnsi="Arial" w:cs="Arial"/>
        </w:rPr>
        <w:t xml:space="preserve">  </w:t>
      </w:r>
      <w:r>
        <w:rPr>
          <w:rFonts w:ascii="Arial" w:hAnsi="Arial" w:cs="Arial"/>
        </w:rPr>
        <w:tab/>
      </w:r>
      <w:r>
        <w:rPr>
          <w:rFonts w:ascii="Arial" w:hAnsi="Arial" w:cs="Arial"/>
        </w:rPr>
        <w:tab/>
      </w:r>
      <w:r>
        <w:rPr>
          <w:noProof/>
          <w:lang w:bidi="th-TH"/>
        </w:rPr>
        <w:drawing>
          <wp:inline distT="0" distB="0" distL="0" distR="0" wp14:anchorId="2369AA42" wp14:editId="27B56F68">
            <wp:extent cx="971550" cy="361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1550" cy="361950"/>
                    </a:xfrm>
                    <a:prstGeom prst="rect">
                      <a:avLst/>
                    </a:prstGeom>
                  </pic:spPr>
                </pic:pic>
              </a:graphicData>
            </a:graphic>
          </wp:inline>
        </w:drawing>
      </w:r>
    </w:p>
    <w:p w:rsidR="007C2B57" w:rsidRPr="0069658C" w:rsidRDefault="007C2B57" w:rsidP="007C2B57">
      <w:pPr>
        <w:rPr>
          <w:rFonts w:ascii="Arial" w:hAnsi="Arial" w:cs="Arial"/>
        </w:rPr>
      </w:pPr>
      <w:r>
        <w:rPr>
          <w:rFonts w:ascii="Arial" w:hAnsi="Arial" w:cs="Arial"/>
        </w:rPr>
        <w:t>Hypothetically, the reverse saturation current should decrease as the value of minority</w:t>
      </w:r>
      <w:r w:rsidR="00431CCA">
        <w:rPr>
          <w:rFonts w:ascii="Arial" w:hAnsi="Arial" w:cs="Arial"/>
        </w:rPr>
        <w:t xml:space="preserve"> carrier</w:t>
      </w:r>
      <w:r>
        <w:rPr>
          <w:rFonts w:ascii="Arial" w:hAnsi="Arial" w:cs="Arial"/>
        </w:rPr>
        <w:t xml:space="preserve"> lifetime increases</w:t>
      </w:r>
      <w:r w:rsidR="00696439">
        <w:rPr>
          <w:rFonts w:ascii="Arial" w:hAnsi="Arial" w:cs="Arial"/>
        </w:rPr>
        <w:t xml:space="preserve"> (</w:t>
      </w:r>
      <m:oMath>
        <m:sSub>
          <m:sSubPr>
            <m:ctrlPr>
              <w:rPr>
                <w:rFonts w:ascii="Cambria Math" w:hAnsi="Cambria Math" w:cs="Arial"/>
                <w:i/>
              </w:rPr>
            </m:ctrlPr>
          </m:sSubPr>
          <m:e>
            <m:r>
              <w:rPr>
                <w:rFonts w:ascii="Cambria Math" w:hAnsi="Cambria Math" w:cs="Arial"/>
              </w:rPr>
              <m:t>I</m:t>
            </m:r>
          </m:e>
          <m:sub>
            <m:r>
              <w:rPr>
                <w:rFonts w:ascii="Cambria Math" w:hAnsi="Cambria Math" w:cs="Arial"/>
              </w:rPr>
              <m:t>0</m:t>
            </m:r>
          </m:sub>
        </m:sSub>
        <m:r>
          <w:rPr>
            <w:rFonts w:ascii="Cambria Math"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τ</m:t>
            </m:r>
          </m:den>
        </m:f>
      </m:oMath>
      <w:r w:rsidR="00696439">
        <w:rPr>
          <w:rFonts w:ascii="Arial" w:hAnsi="Arial" w:cs="Arial"/>
        </w:rPr>
        <w:t>)</w:t>
      </w:r>
      <w:r>
        <w:rPr>
          <w:rFonts w:ascii="Arial" w:hAnsi="Arial" w:cs="Arial"/>
        </w:rPr>
        <w:t xml:space="preserve">. </w:t>
      </w:r>
      <w:r w:rsidR="00562AD6">
        <w:rPr>
          <w:rFonts w:ascii="Arial" w:hAnsi="Arial" w:cs="Arial"/>
        </w:rPr>
        <w:t>From</w:t>
      </w:r>
      <w:r>
        <w:rPr>
          <w:rFonts w:ascii="Arial" w:hAnsi="Arial" w:cs="Arial"/>
        </w:rPr>
        <w:t xml:space="preserve"> our graph inspection,</w:t>
      </w:r>
      <w:r w:rsidR="00696439">
        <w:rPr>
          <w:rFonts w:ascii="Arial" w:hAnsi="Arial" w:cs="Arial"/>
        </w:rPr>
        <w:t xml:space="preserve"> the least tau value,</w:t>
      </w:r>
      <w:r>
        <w:rPr>
          <w:rFonts w:ascii="Arial" w:hAnsi="Arial" w:cs="Arial"/>
        </w:rPr>
        <w:t xml:space="preserve"> </w:t>
      </w:r>
      <m:oMath>
        <m:r>
          <w:rPr>
            <w:rFonts w:ascii="Cambria Math" w:eastAsiaTheme="minorEastAsia" w:hAnsi="Cambria Math" w:cs="Arial"/>
          </w:rPr>
          <m:t>τ</m:t>
        </m:r>
      </m:oMath>
      <w:r>
        <w:rPr>
          <w:rFonts w:ascii="Arial" w:hAnsi="Arial" w:cs="Arial"/>
          <w:b/>
          <w:bCs/>
          <w:color w:val="252525"/>
          <w:sz w:val="21"/>
          <w:szCs w:val="21"/>
          <w:shd w:val="clear" w:color="auto" w:fill="FFFFFF"/>
        </w:rPr>
        <w:t xml:space="preserve"> </w:t>
      </w:r>
      <w:r>
        <w:rPr>
          <w:rFonts w:ascii="Arial" w:hAnsi="Arial" w:cs="Arial"/>
        </w:rPr>
        <w:t>=15e-6</w:t>
      </w:r>
      <w:r w:rsidR="00696439">
        <w:rPr>
          <w:rFonts w:ascii="Arial" w:hAnsi="Arial" w:cs="Arial"/>
        </w:rPr>
        <w:t>,</w:t>
      </w:r>
      <w:r>
        <w:rPr>
          <w:rFonts w:ascii="Arial" w:hAnsi="Arial" w:cs="Arial"/>
        </w:rPr>
        <w:t xml:space="preserve"> has </w:t>
      </w:r>
      <w:r w:rsidR="00696439">
        <w:rPr>
          <w:rFonts w:ascii="Arial" w:hAnsi="Arial" w:cs="Arial"/>
        </w:rPr>
        <w:t>the</w:t>
      </w:r>
      <w:r>
        <w:rPr>
          <w:rFonts w:ascii="Arial" w:hAnsi="Arial" w:cs="Arial"/>
        </w:rPr>
        <w:t xml:space="preserve"> highe</w:t>
      </w:r>
      <w:r w:rsidR="00696439">
        <w:rPr>
          <w:rFonts w:ascii="Arial" w:hAnsi="Arial" w:cs="Arial"/>
        </w:rPr>
        <w:t>st</w:t>
      </w:r>
      <w:r>
        <w:rPr>
          <w:rFonts w:ascii="Arial" w:hAnsi="Arial" w:cs="Arial"/>
        </w:rPr>
        <w:t xml:space="preserve"> </w:t>
      </w:r>
      <w:r w:rsidR="00696439">
        <w:rPr>
          <w:rFonts w:ascii="Arial" w:hAnsi="Arial" w:cs="Arial"/>
        </w:rPr>
        <w:t>s</w:t>
      </w:r>
      <w:r>
        <w:rPr>
          <w:rFonts w:ascii="Arial" w:hAnsi="Arial" w:cs="Arial"/>
        </w:rPr>
        <w:t xml:space="preserve">aturation current </w:t>
      </w:r>
      <w:r w:rsidR="00696439">
        <w:rPr>
          <w:rFonts w:ascii="Arial" w:hAnsi="Arial" w:cs="Arial"/>
        </w:rPr>
        <w:t xml:space="preserve">among all the value of </w:t>
      </w:r>
      <m:oMath>
        <m:r>
          <w:rPr>
            <w:rFonts w:ascii="Cambria Math" w:eastAsiaTheme="minorEastAsia" w:hAnsi="Cambria Math" w:cs="Arial"/>
          </w:rPr>
          <m:t>τ</m:t>
        </m:r>
      </m:oMath>
      <w:r w:rsidR="00696439">
        <w:rPr>
          <w:rFonts w:ascii="Arial" w:hAnsi="Arial" w:cs="Arial"/>
        </w:rPr>
        <w:t xml:space="preserve"> which </w:t>
      </w:r>
      <w:r w:rsidR="00562AD6">
        <w:rPr>
          <w:rFonts w:ascii="Arial" w:hAnsi="Arial" w:cs="Arial"/>
        </w:rPr>
        <w:t>agrees with our hypothesis</w:t>
      </w:r>
      <w:r w:rsidR="00696439">
        <w:rPr>
          <w:rFonts w:ascii="Arial" w:hAnsi="Arial" w:cs="Arial"/>
        </w:rPr>
        <w:t xml:space="preserve">. </w:t>
      </w:r>
      <w:r w:rsidR="00562AD6">
        <w:rPr>
          <w:rFonts w:ascii="Arial" w:hAnsi="Arial" w:cs="Arial"/>
        </w:rPr>
        <w:t xml:space="preserve">The smaller </w:t>
      </w:r>
      <w:r w:rsidR="00562AD6">
        <w:rPr>
          <w:rFonts w:ascii="Arial" w:hAnsi="Arial" w:cs="Arial"/>
        </w:rPr>
        <w:t>minority carrier lifetime</w:t>
      </w:r>
      <w:r w:rsidR="00562AD6">
        <w:rPr>
          <w:rFonts w:ascii="Arial" w:hAnsi="Arial" w:cs="Arial"/>
        </w:rPr>
        <w:t xml:space="preserve">, the faster the minority carrier gets absorbed, the shorter a diffusion length, the lesser minority carrier gets to piled up, the lesser increase in net </w:t>
      </w:r>
      <w:bookmarkStart w:id="0" w:name="_GoBack"/>
      <w:bookmarkEnd w:id="0"/>
      <w:r w:rsidR="00562AD6">
        <w:rPr>
          <w:rFonts w:ascii="Arial" w:hAnsi="Arial" w:cs="Arial"/>
        </w:rPr>
        <w:t xml:space="preserve">current. </w:t>
      </w:r>
    </w:p>
    <w:p w:rsidR="00431CCA" w:rsidRDefault="00431CCA">
      <w:pPr>
        <w:rPr>
          <w:rFonts w:ascii="Arial" w:hAnsi="Arial" w:cs="Arial"/>
        </w:rPr>
      </w:pPr>
      <w:r>
        <w:rPr>
          <w:rFonts w:ascii="Arial" w:hAnsi="Arial" w:cs="Arial"/>
        </w:rPr>
        <w:br w:type="page"/>
      </w:r>
    </w:p>
    <w:p w:rsidR="002A7AD4" w:rsidRDefault="002A7AD4">
      <w:pPr>
        <w:rPr>
          <w:rFonts w:ascii="Arial" w:hAnsi="Arial" w:cs="Arial"/>
          <w:b/>
          <w:bCs/>
          <w:i/>
          <w:iCs/>
          <w:sz w:val="40"/>
          <w:szCs w:val="40"/>
        </w:rPr>
      </w:pPr>
    </w:p>
    <w:p w:rsidR="00BF6889" w:rsidRDefault="00BF6889">
      <w:pPr>
        <w:rPr>
          <w:rFonts w:ascii="Arial" w:hAnsi="Arial" w:cs="Arial"/>
          <w:b/>
          <w:bCs/>
          <w:i/>
          <w:iCs/>
          <w:sz w:val="40"/>
          <w:szCs w:val="40"/>
        </w:rPr>
      </w:pPr>
      <w:r w:rsidRPr="00A85399">
        <w:rPr>
          <w:rFonts w:ascii="Arial" w:hAnsi="Arial" w:cs="Arial"/>
          <w:b/>
          <w:bCs/>
          <w:i/>
          <w:iCs/>
          <w:sz w:val="40"/>
          <w:szCs w:val="40"/>
        </w:rPr>
        <w:t>SPICE</w:t>
      </w:r>
    </w:p>
    <w:p w:rsidR="00A85399" w:rsidRDefault="00A85399">
      <w:pPr>
        <w:rPr>
          <w:rFonts w:ascii="Arial" w:hAnsi="Arial" w:cs="Arial"/>
          <w:sz w:val="24"/>
          <w:szCs w:val="24"/>
        </w:rPr>
      </w:pPr>
      <w:r>
        <w:rPr>
          <w:rFonts w:ascii="Arial" w:hAnsi="Arial" w:cs="Arial"/>
          <w:sz w:val="24"/>
          <w:szCs w:val="24"/>
        </w:rPr>
        <w:t xml:space="preserve">To further investigate in our V-log(I) relationship, we use “hspice” and a diode netlist to observe V-I behavior of a diode with the third doping profile (Na=1e-16, Nd=1e-16). </w:t>
      </w:r>
      <w:r w:rsidR="00C05D24">
        <w:rPr>
          <w:rFonts w:ascii="Arial" w:hAnsi="Arial" w:cs="Arial"/>
          <w:sz w:val="24"/>
          <w:szCs w:val="24"/>
        </w:rPr>
        <w:t>Assumptively, t</w:t>
      </w:r>
      <w:r>
        <w:rPr>
          <w:rFonts w:ascii="Arial" w:hAnsi="Arial" w:cs="Arial"/>
          <w:sz w:val="24"/>
          <w:szCs w:val="24"/>
        </w:rPr>
        <w:t>he V-I graph should be the same</w:t>
      </w:r>
      <w:r w:rsidR="00C05D24">
        <w:rPr>
          <w:rFonts w:ascii="Arial" w:hAnsi="Arial" w:cs="Arial"/>
          <w:sz w:val="24"/>
          <w:szCs w:val="24"/>
        </w:rPr>
        <w:t xml:space="preserve"> for the same material</w:t>
      </w:r>
      <w:r>
        <w:rPr>
          <w:rFonts w:ascii="Arial" w:hAnsi="Arial" w:cs="Arial"/>
          <w:sz w:val="24"/>
          <w:szCs w:val="24"/>
        </w:rPr>
        <w:t xml:space="preserve"> regardless of the simulators.  </w:t>
      </w:r>
      <w:r w:rsidR="00C05D24">
        <w:rPr>
          <w:rFonts w:ascii="Arial" w:hAnsi="Arial" w:cs="Arial"/>
          <w:sz w:val="24"/>
          <w:szCs w:val="24"/>
        </w:rPr>
        <w:t xml:space="preserve">The result of hspice proves the assumption to be wrong. </w:t>
      </w:r>
    </w:p>
    <w:p w:rsidR="00132693" w:rsidRPr="00A85399" w:rsidRDefault="00C05D24">
      <w:pPr>
        <w:rPr>
          <w:rFonts w:ascii="Arial" w:hAnsi="Arial" w:cs="Arial"/>
          <w:sz w:val="24"/>
          <w:szCs w:val="24"/>
        </w:rPr>
      </w:pPr>
      <w:r>
        <w:rPr>
          <w:rFonts w:ascii="Arial" w:hAnsi="Arial" w:cs="Arial"/>
          <w:sz w:val="24"/>
          <w:szCs w:val="24"/>
        </w:rPr>
        <w:t xml:space="preserve">Hspice simulates the V-I behavior using recursion method. It computes the initial values, use them to calculate for the output, then use the output values as initial conditions for the next stage. This method of calculation allows hspice to closely mimic a real physical device. Thus, the </w:t>
      </w:r>
      <w:r w:rsidR="00132693">
        <w:rPr>
          <w:rFonts w:ascii="Arial" w:hAnsi="Arial" w:cs="Arial"/>
          <w:sz w:val="24"/>
          <w:szCs w:val="24"/>
        </w:rPr>
        <w:t xml:space="preserve">hspice simulates a NONE-ideal diode in contrast to an ideal diode which simulated using Matlab. </w:t>
      </w:r>
    </w:p>
    <w:p w:rsidR="00BF6889" w:rsidRDefault="00BF6889" w:rsidP="00A85399">
      <w:pPr>
        <w:jc w:val="center"/>
        <w:rPr>
          <w:rFonts w:ascii="Arial" w:hAnsi="Arial" w:cs="Arial"/>
        </w:rPr>
      </w:pPr>
      <w:r w:rsidRPr="0069658C">
        <w:rPr>
          <w:rFonts w:ascii="Arial" w:hAnsi="Arial" w:cs="Arial"/>
          <w:noProof/>
          <w:lang w:bidi="th-TH"/>
        </w:rPr>
        <w:drawing>
          <wp:inline distT="0" distB="0" distL="0" distR="0" wp14:anchorId="517B4714" wp14:editId="055477FC">
            <wp:extent cx="4689755" cy="402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5346" cy="4028157"/>
                    </a:xfrm>
                    <a:prstGeom prst="rect">
                      <a:avLst/>
                    </a:prstGeom>
                  </pic:spPr>
                </pic:pic>
              </a:graphicData>
            </a:graphic>
          </wp:inline>
        </w:drawing>
      </w:r>
    </w:p>
    <w:p w:rsidR="00A85399" w:rsidRPr="0069658C" w:rsidRDefault="00132693" w:rsidP="00A85399">
      <w:pPr>
        <w:rPr>
          <w:rFonts w:ascii="Arial" w:hAnsi="Arial" w:cs="Arial"/>
        </w:rPr>
      </w:pPr>
      <w:r>
        <w:rPr>
          <w:rFonts w:ascii="Arial" w:hAnsi="Arial" w:cs="Arial"/>
        </w:rPr>
        <w:t>The current of hspice none-ideal diode simulation has an order of magnitude higher than a Matlab ideal diode. It is because the Matlab script assumed an ideal diode without carrier generation and recombination. The carrier RG affects the device current. In the reverse bias region (Va &lt; 0), the PN-junction is in a great deficit of a carriers</w:t>
      </w:r>
      <w:r w:rsidR="00073D65">
        <w:rPr>
          <w:rFonts w:ascii="Arial" w:hAnsi="Arial" w:cs="Arial"/>
        </w:rPr>
        <w:t>;</w:t>
      </w:r>
      <w:r>
        <w:rPr>
          <w:rFonts w:ascii="Arial" w:hAnsi="Arial" w:cs="Arial"/>
        </w:rPr>
        <w:t xml:space="preserve"> the carrier generation takes place </w:t>
      </w:r>
      <w:r w:rsidR="00073D65">
        <w:rPr>
          <w:rFonts w:ascii="Arial" w:hAnsi="Arial" w:cs="Arial"/>
        </w:rPr>
        <w:t>which</w:t>
      </w:r>
      <w:r>
        <w:rPr>
          <w:rFonts w:ascii="Arial" w:hAnsi="Arial" w:cs="Arial"/>
        </w:rPr>
        <w:t xml:space="preserve"> increases the reverse current. </w:t>
      </w:r>
      <w:r w:rsidR="00073D65">
        <w:rPr>
          <w:rFonts w:ascii="Arial" w:hAnsi="Arial" w:cs="Arial"/>
        </w:rPr>
        <w:t>While in the forward bias region (Va &gt; 0), the PN-junction has a great excess carrier; the carrier recombination takes place which increases the forward current. Thus, the RG process increases the current magnitude in a semiconductor.</w:t>
      </w:r>
    </w:p>
    <w:p w:rsidR="00A85399" w:rsidRDefault="00A85399">
      <w:pPr>
        <w:rPr>
          <w:rFonts w:ascii="Arial" w:hAnsi="Arial" w:cs="Arial"/>
        </w:rPr>
      </w:pPr>
      <w:r>
        <w:rPr>
          <w:rFonts w:ascii="Arial" w:hAnsi="Arial" w:cs="Arial"/>
        </w:rPr>
        <w:br w:type="page"/>
      </w:r>
    </w:p>
    <w:p w:rsidR="008B4EC2" w:rsidRDefault="009F013D">
      <w:pPr>
        <w:rPr>
          <w:rFonts w:ascii="Arial" w:hAnsi="Arial" w:cs="Arial"/>
          <w:b/>
          <w:bCs/>
          <w:i/>
          <w:iCs/>
          <w:sz w:val="40"/>
          <w:szCs w:val="40"/>
        </w:rPr>
      </w:pPr>
      <w:r w:rsidRPr="006D376C">
        <w:rPr>
          <w:rFonts w:ascii="Arial" w:hAnsi="Arial" w:cs="Arial"/>
          <w:b/>
          <w:bCs/>
          <w:i/>
          <w:iCs/>
          <w:sz w:val="40"/>
          <w:szCs w:val="40"/>
        </w:rPr>
        <w:lastRenderedPageBreak/>
        <w:t>ATLAS</w:t>
      </w:r>
    </w:p>
    <w:p w:rsidR="006D376C" w:rsidRPr="0069658C" w:rsidRDefault="006D376C" w:rsidP="006D376C">
      <w:pPr>
        <w:rPr>
          <w:rFonts w:ascii="Arial" w:hAnsi="Arial" w:cs="Arial"/>
          <w:b/>
          <w:bCs/>
          <w:sz w:val="36"/>
          <w:szCs w:val="36"/>
        </w:rPr>
      </w:pPr>
      <w:r w:rsidRPr="0069658C">
        <w:rPr>
          <w:rFonts w:ascii="Arial" w:hAnsi="Arial" w:cs="Arial"/>
          <w:b/>
          <w:bCs/>
          <w:sz w:val="36"/>
          <w:szCs w:val="36"/>
        </w:rPr>
        <w:t>A)</w:t>
      </w:r>
    </w:p>
    <w:p w:rsidR="006D376C" w:rsidRPr="006D376C" w:rsidRDefault="006D376C">
      <w:pPr>
        <w:rPr>
          <w:rFonts w:ascii="Arial" w:hAnsi="Arial" w:cs="Arial"/>
          <w:sz w:val="24"/>
          <w:szCs w:val="24"/>
        </w:rPr>
      </w:pPr>
      <w:r>
        <w:rPr>
          <w:rFonts w:ascii="Arial" w:hAnsi="Arial" w:cs="Arial"/>
          <w:sz w:val="24"/>
          <w:szCs w:val="24"/>
        </w:rPr>
        <w:t>This</w:t>
      </w:r>
      <w:r w:rsidR="001C2E85">
        <w:rPr>
          <w:rFonts w:ascii="Arial" w:hAnsi="Arial" w:cs="Arial"/>
          <w:sz w:val="24"/>
          <w:szCs w:val="24"/>
        </w:rPr>
        <w:t xml:space="preserve"> is another V-I plot from another simulator: Atlas. It still have the same plot shape with a very similar value. </w:t>
      </w:r>
    </w:p>
    <w:p w:rsidR="00571F58" w:rsidRPr="0069658C" w:rsidRDefault="00496096" w:rsidP="001C2E85">
      <w:pPr>
        <w:jc w:val="center"/>
        <w:rPr>
          <w:rFonts w:ascii="Arial" w:hAnsi="Arial" w:cs="Arial"/>
        </w:rPr>
      </w:pPr>
      <w:r>
        <w:rPr>
          <w:rFonts w:ascii="Arial" w:hAnsi="Arial" w:cs="Arial"/>
          <w:noProof/>
          <w:lang w:bidi="th-TH"/>
        </w:rPr>
        <w:drawing>
          <wp:inline distT="0" distB="0" distL="0" distR="0">
            <wp:extent cx="6008038" cy="4023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from 2016-11-29 21-03-14.png"/>
                    <pic:cNvPicPr/>
                  </pic:nvPicPr>
                  <pic:blipFill rotWithShape="1">
                    <a:blip r:embed="rId20">
                      <a:extLst>
                        <a:ext uri="{28A0092B-C50C-407E-A947-70E740481C1C}">
                          <a14:useLocalDpi xmlns:a14="http://schemas.microsoft.com/office/drawing/2010/main" val="0"/>
                        </a:ext>
                      </a:extLst>
                    </a:blip>
                    <a:srcRect l="24615" t="23385" r="18333" b="15486"/>
                    <a:stretch/>
                  </pic:blipFill>
                  <pic:spPr bwMode="auto">
                    <a:xfrm>
                      <a:off x="0" y="0"/>
                      <a:ext cx="6020523" cy="4031720"/>
                    </a:xfrm>
                    <a:prstGeom prst="rect">
                      <a:avLst/>
                    </a:prstGeom>
                    <a:ln>
                      <a:noFill/>
                    </a:ln>
                    <a:extLst>
                      <a:ext uri="{53640926-AAD7-44D8-BBD7-CCE9431645EC}">
                        <a14:shadowObscured xmlns:a14="http://schemas.microsoft.com/office/drawing/2010/main"/>
                      </a:ext>
                    </a:extLst>
                  </pic:spPr>
                </pic:pic>
              </a:graphicData>
            </a:graphic>
          </wp:inline>
        </w:drawing>
      </w:r>
    </w:p>
    <w:p w:rsidR="00571F58" w:rsidRPr="0069658C" w:rsidRDefault="00571F58">
      <w:pPr>
        <w:rPr>
          <w:rFonts w:ascii="Arial" w:hAnsi="Arial" w:cs="Arial"/>
        </w:rPr>
      </w:pPr>
    </w:p>
    <w:p w:rsidR="00571F58" w:rsidRPr="001C2E85" w:rsidRDefault="00571F58">
      <w:pPr>
        <w:rPr>
          <w:rFonts w:ascii="Arial" w:hAnsi="Arial" w:cs="Arial"/>
          <w:b/>
          <w:bCs/>
          <w:sz w:val="36"/>
          <w:szCs w:val="36"/>
        </w:rPr>
      </w:pPr>
      <w:r w:rsidRPr="001C2E85">
        <w:rPr>
          <w:rFonts w:ascii="Arial" w:hAnsi="Arial" w:cs="Arial"/>
          <w:b/>
          <w:bCs/>
          <w:sz w:val="36"/>
          <w:szCs w:val="36"/>
        </w:rPr>
        <w:t>B)</w:t>
      </w:r>
      <w:r w:rsidR="00B31B68">
        <w:rPr>
          <w:rFonts w:ascii="Arial" w:hAnsi="Arial" w:cs="Arial"/>
          <w:b/>
          <w:bCs/>
          <w:sz w:val="36"/>
          <w:szCs w:val="36"/>
        </w:rPr>
        <w:t xml:space="preserve"> </w:t>
      </w:r>
      <w:r w:rsidR="00B31B68" w:rsidRPr="00B31B68">
        <w:rPr>
          <w:rFonts w:ascii="Arial" w:hAnsi="Arial" w:cs="Arial"/>
          <w:sz w:val="24"/>
          <w:szCs w:val="24"/>
        </w:rPr>
        <w:t>Atlas has a cool feature that allows you to</w:t>
      </w:r>
      <w:r w:rsidR="00B31B68">
        <w:rPr>
          <w:rFonts w:ascii="Arial" w:hAnsi="Arial" w:cs="Arial"/>
          <w:sz w:val="24"/>
          <w:szCs w:val="24"/>
        </w:rPr>
        <w:t xml:space="preserve"> cut-up a piece of doped silicon and measure a different parameter values. So we cut the Si at x=0.5 from y=[0,2]</w:t>
      </w:r>
    </w:p>
    <w:p w:rsidR="00571F58" w:rsidRPr="0069658C" w:rsidRDefault="001C2E85" w:rsidP="001C2E85">
      <w:pPr>
        <w:jc w:val="center"/>
        <w:rPr>
          <w:rFonts w:ascii="Arial" w:hAnsi="Arial" w:cs="Arial"/>
        </w:rPr>
      </w:pPr>
      <w:r w:rsidRPr="0069658C">
        <w:rPr>
          <w:rFonts w:ascii="Arial" w:hAnsi="Arial" w:cs="Arial"/>
          <w:noProof/>
          <w:lang w:bidi="th-TH"/>
        </w:rPr>
        <w:drawing>
          <wp:anchor distT="0" distB="0" distL="114300" distR="114300" simplePos="0" relativeHeight="251658240" behindDoc="0" locked="0" layoutInCell="1" allowOverlap="1">
            <wp:simplePos x="0" y="0"/>
            <wp:positionH relativeFrom="margin">
              <wp:align>right</wp:align>
            </wp:positionH>
            <wp:positionV relativeFrom="paragraph">
              <wp:posOffset>1005011</wp:posOffset>
            </wp:positionV>
            <wp:extent cx="1978025" cy="1828800"/>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78025" cy="1828800"/>
                    </a:xfrm>
                    <a:prstGeom prst="rect">
                      <a:avLst/>
                    </a:prstGeom>
                  </pic:spPr>
                </pic:pic>
              </a:graphicData>
            </a:graphic>
            <wp14:sizeRelH relativeFrom="page">
              <wp14:pctWidth>0</wp14:pctWidth>
            </wp14:sizeRelH>
            <wp14:sizeRelV relativeFrom="page">
              <wp14:pctHeight>0</wp14:pctHeight>
            </wp14:sizeRelV>
          </wp:anchor>
        </w:drawing>
      </w:r>
      <w:r w:rsidR="00571F58" w:rsidRPr="0069658C">
        <w:rPr>
          <w:rFonts w:ascii="Arial" w:hAnsi="Arial" w:cs="Arial"/>
          <w:noProof/>
          <w:lang w:bidi="th-TH"/>
        </w:rPr>
        <w:drawing>
          <wp:inline distT="0" distB="0" distL="0" distR="0" wp14:anchorId="0E8DD0E9" wp14:editId="4F054A89">
            <wp:extent cx="4349363" cy="26728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9661" cy="2679142"/>
                    </a:xfrm>
                    <a:prstGeom prst="rect">
                      <a:avLst/>
                    </a:prstGeom>
                  </pic:spPr>
                </pic:pic>
              </a:graphicData>
            </a:graphic>
          </wp:inline>
        </w:drawing>
      </w:r>
    </w:p>
    <w:p w:rsidR="000B54A2" w:rsidRDefault="000B54A2" w:rsidP="000B54A2">
      <w:pPr>
        <w:rPr>
          <w:rFonts w:ascii="Arial" w:hAnsi="Arial" w:cs="Arial"/>
        </w:rPr>
      </w:pPr>
      <w:r>
        <w:rPr>
          <w:rFonts w:ascii="Arial" w:hAnsi="Arial" w:cs="Arial"/>
          <w:i/>
          <w:iCs/>
          <w:sz w:val="24"/>
          <w:szCs w:val="24"/>
          <w:u w:val="single"/>
        </w:rPr>
        <w:lastRenderedPageBreak/>
        <w:t xml:space="preserve">Mobile </w:t>
      </w:r>
      <w:r w:rsidR="00571C46">
        <w:rPr>
          <w:rFonts w:ascii="Arial" w:hAnsi="Arial" w:cs="Arial"/>
          <w:i/>
          <w:iCs/>
          <w:sz w:val="24"/>
          <w:szCs w:val="24"/>
          <w:u w:val="single"/>
        </w:rPr>
        <w:t>C</w:t>
      </w:r>
      <w:r>
        <w:rPr>
          <w:rFonts w:ascii="Arial" w:hAnsi="Arial" w:cs="Arial"/>
          <w:i/>
          <w:iCs/>
          <w:sz w:val="24"/>
          <w:szCs w:val="24"/>
          <w:u w:val="single"/>
        </w:rPr>
        <w:t>arrier</w:t>
      </w:r>
      <w:r w:rsidR="00571C46">
        <w:rPr>
          <w:rFonts w:ascii="Arial" w:hAnsi="Arial" w:cs="Arial"/>
          <w:i/>
          <w:iCs/>
          <w:sz w:val="24"/>
          <w:szCs w:val="24"/>
          <w:u w:val="single"/>
        </w:rPr>
        <w:t xml:space="preserve"> Concentration</w:t>
      </w:r>
      <w:r w:rsidR="001E1B32">
        <w:rPr>
          <w:rFonts w:ascii="Arial" w:hAnsi="Arial" w:cs="Arial"/>
          <w:i/>
          <w:iCs/>
          <w:sz w:val="24"/>
          <w:szCs w:val="24"/>
          <w:u w:val="single"/>
        </w:rPr>
        <w:t>s vs Position</w:t>
      </w:r>
      <w:r w:rsidRPr="00B4719E">
        <w:rPr>
          <w:rFonts w:ascii="Arial" w:hAnsi="Arial" w:cs="Arial"/>
          <w:i/>
          <w:iCs/>
          <w:sz w:val="24"/>
          <w:szCs w:val="24"/>
          <w:u w:val="single"/>
        </w:rPr>
        <w:t>:</w:t>
      </w:r>
    </w:p>
    <w:p w:rsidR="00847800" w:rsidRDefault="00847800" w:rsidP="000B54A2">
      <w:pPr>
        <w:jc w:val="center"/>
        <w:rPr>
          <w:rFonts w:ascii="Arial" w:hAnsi="Arial" w:cs="Arial"/>
        </w:rPr>
      </w:pPr>
      <w:r>
        <w:rPr>
          <w:rFonts w:ascii="Arial" w:hAnsi="Arial" w:cs="Arial"/>
          <w:noProof/>
          <w:lang w:bidi="th-TH"/>
        </w:rPr>
        <w:drawing>
          <wp:inline distT="0" distB="0" distL="0" distR="0">
            <wp:extent cx="4492487" cy="4697357"/>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from 2016-11-29 20-40-27.png"/>
                    <pic:cNvPicPr/>
                  </pic:nvPicPr>
                  <pic:blipFill rotWithShape="1">
                    <a:blip r:embed="rId23">
                      <a:extLst>
                        <a:ext uri="{28A0092B-C50C-407E-A947-70E740481C1C}">
                          <a14:useLocalDpi xmlns:a14="http://schemas.microsoft.com/office/drawing/2010/main" val="0"/>
                        </a:ext>
                      </a:extLst>
                    </a:blip>
                    <a:srcRect l="53462" t="19898" r="7180" b="14256"/>
                    <a:stretch/>
                  </pic:blipFill>
                  <pic:spPr bwMode="auto">
                    <a:xfrm>
                      <a:off x="0" y="0"/>
                      <a:ext cx="4501149" cy="4706414"/>
                    </a:xfrm>
                    <a:prstGeom prst="rect">
                      <a:avLst/>
                    </a:prstGeom>
                    <a:ln>
                      <a:noFill/>
                    </a:ln>
                    <a:extLst>
                      <a:ext uri="{53640926-AAD7-44D8-BBD7-CCE9431645EC}">
                        <a14:shadowObscured xmlns:a14="http://schemas.microsoft.com/office/drawing/2010/main"/>
                      </a:ext>
                    </a:extLst>
                  </pic:spPr>
                </pic:pic>
              </a:graphicData>
            </a:graphic>
          </wp:inline>
        </w:drawing>
      </w:r>
    </w:p>
    <w:p w:rsidR="000B54A2" w:rsidRDefault="00FC3E74" w:rsidP="000B54A2">
      <w:pPr>
        <w:rPr>
          <w:rFonts w:ascii="Arial" w:hAnsi="Arial" w:cs="Arial"/>
          <w:sz w:val="24"/>
          <w:szCs w:val="24"/>
        </w:rPr>
      </w:pPr>
      <w:r>
        <w:rPr>
          <w:rFonts w:ascii="Arial" w:hAnsi="Arial" w:cs="Arial"/>
          <w:sz w:val="24"/>
          <w:szCs w:val="24"/>
        </w:rPr>
        <w:t xml:space="preserve">After cutting the silicon open, we have ATLAS plotted the concentrations of mobile carriers which are concentration of holes and electrons. They are NOT donor/acceptor concentrations because the dopants are not mobile. </w:t>
      </w:r>
    </w:p>
    <w:p w:rsidR="00FC3E74" w:rsidRDefault="00FC3E74" w:rsidP="006D212C">
      <w:pPr>
        <w:rPr>
          <w:rFonts w:ascii="Arial" w:hAnsi="Arial" w:cs="Arial"/>
          <w:sz w:val="24"/>
          <w:szCs w:val="24"/>
        </w:rPr>
      </w:pPr>
      <w:r>
        <w:rPr>
          <w:rFonts w:ascii="Arial" w:hAnsi="Arial" w:cs="Arial"/>
          <w:sz w:val="24"/>
          <w:szCs w:val="24"/>
        </w:rPr>
        <w:t xml:space="preserve">From looking at the carrier concentration graph, you can tell that the device is undergoing </w:t>
      </w:r>
      <w:r w:rsidR="006D212C">
        <w:rPr>
          <w:rFonts w:ascii="Arial" w:hAnsi="Arial" w:cs="Arial"/>
          <w:sz w:val="24"/>
          <w:szCs w:val="24"/>
        </w:rPr>
        <w:t>a reverse bias because there is a severe lack of carrier at the depletion region (at the junction) of the device – both e</w:t>
      </w:r>
      <w:r w:rsidR="006D212C">
        <w:rPr>
          <w:rFonts w:ascii="Arial" w:hAnsi="Arial" w:cs="Arial"/>
          <w:sz w:val="24"/>
          <w:szCs w:val="24"/>
          <w:vertAlign w:val="superscript"/>
        </w:rPr>
        <w:t xml:space="preserve">- </w:t>
      </w:r>
      <w:r w:rsidR="006D212C">
        <w:rPr>
          <w:rFonts w:ascii="Arial" w:hAnsi="Arial" w:cs="Arial"/>
          <w:sz w:val="24"/>
          <w:szCs w:val="24"/>
        </w:rPr>
        <w:t>and h</w:t>
      </w:r>
      <w:r w:rsidR="006D212C">
        <w:rPr>
          <w:rFonts w:ascii="Arial" w:hAnsi="Arial" w:cs="Arial"/>
          <w:sz w:val="24"/>
          <w:szCs w:val="24"/>
          <w:vertAlign w:val="superscript"/>
        </w:rPr>
        <w:t xml:space="preserve">+ </w:t>
      </w:r>
      <w:r w:rsidR="006D212C">
        <w:rPr>
          <w:rFonts w:ascii="Arial" w:hAnsi="Arial" w:cs="Arial"/>
          <w:sz w:val="24"/>
          <w:szCs w:val="24"/>
        </w:rPr>
        <w:t>concentrations drop. Furthermore, you can also tell the device has its N-type on the left-hand side and P-type on the right-hand side. e</w:t>
      </w:r>
      <w:r w:rsidR="006D212C">
        <w:rPr>
          <w:rFonts w:ascii="Arial" w:hAnsi="Arial" w:cs="Arial"/>
          <w:sz w:val="24"/>
          <w:szCs w:val="24"/>
          <w:vertAlign w:val="superscript"/>
        </w:rPr>
        <w:t>-</w:t>
      </w:r>
      <w:r w:rsidR="006D212C">
        <w:rPr>
          <w:rFonts w:ascii="Arial" w:hAnsi="Arial" w:cs="Arial"/>
          <w:sz w:val="24"/>
          <w:szCs w:val="24"/>
        </w:rPr>
        <w:t xml:space="preserve"> concentration is higher than h</w:t>
      </w:r>
      <w:r w:rsidR="006D212C">
        <w:rPr>
          <w:rFonts w:ascii="Arial" w:hAnsi="Arial" w:cs="Arial"/>
          <w:sz w:val="24"/>
          <w:szCs w:val="24"/>
          <w:vertAlign w:val="superscript"/>
        </w:rPr>
        <w:t>+</w:t>
      </w:r>
      <w:r w:rsidR="006D212C">
        <w:rPr>
          <w:rFonts w:ascii="Arial" w:hAnsi="Arial" w:cs="Arial"/>
          <w:sz w:val="24"/>
          <w:szCs w:val="24"/>
        </w:rPr>
        <w:t xml:space="preserve"> concentration on the left-hand side indicates an N-type semiconductor. Likewise, for P-type when h</w:t>
      </w:r>
      <w:r w:rsidR="006D212C">
        <w:rPr>
          <w:rFonts w:ascii="Arial" w:hAnsi="Arial" w:cs="Arial"/>
          <w:sz w:val="24"/>
          <w:szCs w:val="24"/>
          <w:vertAlign w:val="superscript"/>
        </w:rPr>
        <w:t>+</w:t>
      </w:r>
      <w:r w:rsidR="006D212C">
        <w:rPr>
          <w:rFonts w:ascii="Arial" w:hAnsi="Arial" w:cs="Arial"/>
          <w:sz w:val="24"/>
          <w:szCs w:val="24"/>
        </w:rPr>
        <w:t xml:space="preserve"> concentration is higher than e</w:t>
      </w:r>
      <w:r w:rsidR="006D212C">
        <w:rPr>
          <w:rFonts w:ascii="Arial" w:hAnsi="Arial" w:cs="Arial"/>
          <w:sz w:val="24"/>
          <w:szCs w:val="24"/>
          <w:vertAlign w:val="superscript"/>
        </w:rPr>
        <w:t>-</w:t>
      </w:r>
      <w:r w:rsidR="006D212C">
        <w:rPr>
          <w:rFonts w:ascii="Arial" w:hAnsi="Arial" w:cs="Arial"/>
          <w:sz w:val="24"/>
          <w:szCs w:val="24"/>
        </w:rPr>
        <w:t xml:space="preserve"> concentration.</w:t>
      </w:r>
    </w:p>
    <w:p w:rsidR="007C7A1B" w:rsidRDefault="007C7A1B" w:rsidP="006D212C">
      <w:pPr>
        <w:rPr>
          <w:rFonts w:ascii="Arial" w:hAnsi="Arial" w:cs="Arial"/>
          <w:sz w:val="24"/>
          <w:szCs w:val="24"/>
        </w:rPr>
      </w:pPr>
      <w:r>
        <w:rPr>
          <w:rFonts w:ascii="Arial" w:hAnsi="Arial" w:cs="Arial"/>
          <w:sz w:val="24"/>
          <w:szCs w:val="24"/>
        </w:rPr>
        <w:t>Further analysis can be done to determine the applied voltage:</w:t>
      </w:r>
    </w:p>
    <w:p w:rsidR="0088131F" w:rsidRDefault="00562AD6" w:rsidP="006D212C">
      <w:pPr>
        <w:rPr>
          <w:rFonts w:ascii="Arial" w:eastAsiaTheme="minorEastAsia" w:hAnsi="Arial"/>
          <w:sz w:val="24"/>
          <w:szCs w:val="30"/>
          <w:lang w:bidi="th-TH"/>
        </w:rPr>
      </w:pPr>
      <m:oMathPara>
        <m:oMath>
          <m:sSub>
            <m:sSubPr>
              <m:ctrlPr>
                <w:rPr>
                  <w:rFonts w:ascii="Cambria Math" w:hAnsi="Cambria Math"/>
                  <w:i/>
                  <w:sz w:val="24"/>
                  <w:szCs w:val="30"/>
                  <w:lang w:bidi="th-TH"/>
                </w:rPr>
              </m:ctrlPr>
            </m:sSubPr>
            <m:e>
              <m:r>
                <w:rPr>
                  <w:rFonts w:ascii="Cambria Math" w:hAnsi="Cambria Math"/>
                  <w:sz w:val="24"/>
                  <w:szCs w:val="30"/>
                  <w:lang w:bidi="th-TH"/>
                </w:rPr>
                <m:t>V</m:t>
              </m:r>
            </m:e>
            <m:sub>
              <m:r>
                <w:rPr>
                  <w:rFonts w:ascii="Cambria Math" w:hAnsi="Cambria Math"/>
                  <w:sz w:val="24"/>
                  <w:szCs w:val="30"/>
                  <w:lang w:bidi="th-TH"/>
                </w:rPr>
                <m:t>a</m:t>
              </m:r>
            </m:sub>
          </m:sSub>
          <m:r>
            <w:rPr>
              <w:rFonts w:ascii="Cambria Math" w:hAnsi="Cambria Math"/>
              <w:sz w:val="24"/>
              <w:szCs w:val="30"/>
              <w:lang w:bidi="th-TH"/>
            </w:rPr>
            <m:t>=</m:t>
          </m:r>
          <m:f>
            <m:fPr>
              <m:ctrlPr>
                <w:rPr>
                  <w:rFonts w:ascii="Cambria Math" w:hAnsi="Cambria Math"/>
                  <w:i/>
                  <w:sz w:val="24"/>
                  <w:szCs w:val="30"/>
                  <w:lang w:bidi="th-TH"/>
                </w:rPr>
              </m:ctrlPr>
            </m:fPr>
            <m:num>
              <m:r>
                <w:rPr>
                  <w:rFonts w:ascii="Cambria Math" w:hAnsi="Cambria Math"/>
                  <w:sz w:val="24"/>
                  <w:szCs w:val="30"/>
                  <w:lang w:bidi="th-TH"/>
                </w:rPr>
                <m:t>kT</m:t>
              </m:r>
            </m:num>
            <m:den>
              <m:r>
                <w:rPr>
                  <w:rFonts w:ascii="Cambria Math" w:hAnsi="Cambria Math"/>
                  <w:sz w:val="24"/>
                  <w:szCs w:val="30"/>
                  <w:lang w:bidi="th-TH"/>
                </w:rPr>
                <m:t>q</m:t>
              </m:r>
            </m:den>
          </m:f>
          <m:func>
            <m:funcPr>
              <m:ctrlPr>
                <w:rPr>
                  <w:rFonts w:ascii="Cambria Math" w:hAnsi="Cambria Math"/>
                  <w:i/>
                  <w:sz w:val="24"/>
                  <w:szCs w:val="30"/>
                  <w:lang w:bidi="th-TH"/>
                </w:rPr>
              </m:ctrlPr>
            </m:funcPr>
            <m:fName>
              <m:r>
                <m:rPr>
                  <m:sty m:val="p"/>
                </m:rPr>
                <w:rPr>
                  <w:rFonts w:ascii="Cambria Math" w:hAnsi="Cambria Math"/>
                  <w:sz w:val="24"/>
                  <w:szCs w:val="30"/>
                  <w:lang w:bidi="th-TH"/>
                </w:rPr>
                <m:t>ln</m:t>
              </m:r>
            </m:fName>
            <m:e>
              <m:d>
                <m:dPr>
                  <m:ctrlPr>
                    <w:rPr>
                      <w:rFonts w:ascii="Cambria Math" w:hAnsi="Cambria Math"/>
                      <w:i/>
                      <w:sz w:val="24"/>
                      <w:szCs w:val="30"/>
                      <w:lang w:bidi="th-TH"/>
                    </w:rPr>
                  </m:ctrlPr>
                </m:dPr>
                <m:e>
                  <m:f>
                    <m:fPr>
                      <m:ctrlPr>
                        <w:rPr>
                          <w:rFonts w:ascii="Cambria Math" w:hAnsi="Cambria Math"/>
                          <w:i/>
                          <w:sz w:val="24"/>
                          <w:szCs w:val="30"/>
                          <w:lang w:bidi="th-TH"/>
                        </w:rPr>
                      </m:ctrlPr>
                    </m:fPr>
                    <m:num>
                      <m:r>
                        <w:rPr>
                          <w:rFonts w:ascii="Cambria Math" w:hAnsi="Cambria Math"/>
                          <w:sz w:val="24"/>
                          <w:szCs w:val="30"/>
                          <w:lang w:bidi="th-TH"/>
                        </w:rPr>
                        <m:t>p</m:t>
                      </m:r>
                      <m:d>
                        <m:dPr>
                          <m:ctrlPr>
                            <w:rPr>
                              <w:rFonts w:ascii="Cambria Math" w:hAnsi="Cambria Math"/>
                              <w:i/>
                              <w:sz w:val="24"/>
                              <w:szCs w:val="30"/>
                              <w:lang w:bidi="th-TH"/>
                            </w:rPr>
                          </m:ctrlPr>
                        </m:dPr>
                        <m:e>
                          <m:sSub>
                            <m:sSubPr>
                              <m:ctrlPr>
                                <w:rPr>
                                  <w:rFonts w:ascii="Cambria Math" w:hAnsi="Cambria Math"/>
                                  <w:i/>
                                  <w:sz w:val="24"/>
                                  <w:szCs w:val="30"/>
                                  <w:lang w:bidi="th-TH"/>
                                </w:rPr>
                              </m:ctrlPr>
                            </m:sSubPr>
                            <m:e>
                              <m:r>
                                <w:rPr>
                                  <w:rFonts w:ascii="Cambria Math" w:hAnsi="Cambria Math"/>
                                  <w:sz w:val="24"/>
                                  <w:szCs w:val="30"/>
                                  <w:lang w:bidi="th-TH"/>
                                </w:rPr>
                                <m:t>-x</m:t>
                              </m:r>
                            </m:e>
                            <m:sub>
                              <m:r>
                                <w:rPr>
                                  <w:rFonts w:ascii="Cambria Math" w:hAnsi="Cambria Math"/>
                                  <w:sz w:val="24"/>
                                  <w:szCs w:val="30"/>
                                  <w:lang w:bidi="th-TH"/>
                                </w:rPr>
                                <m:t>n</m:t>
                              </m:r>
                            </m:sub>
                          </m:sSub>
                        </m:e>
                      </m:d>
                      <m:r>
                        <w:rPr>
                          <w:rFonts w:ascii="Cambria Math" w:hAnsi="Cambria Math"/>
                          <w:sz w:val="24"/>
                          <w:szCs w:val="30"/>
                          <w:lang w:bidi="th-TH"/>
                        </w:rPr>
                        <m:t>∙n</m:t>
                      </m:r>
                      <m:d>
                        <m:dPr>
                          <m:ctrlPr>
                            <w:rPr>
                              <w:rFonts w:ascii="Cambria Math" w:hAnsi="Cambria Math"/>
                              <w:i/>
                              <w:sz w:val="24"/>
                              <w:szCs w:val="30"/>
                              <w:lang w:bidi="th-TH"/>
                            </w:rPr>
                          </m:ctrlPr>
                        </m:dPr>
                        <m:e>
                          <m:sSub>
                            <m:sSubPr>
                              <m:ctrlPr>
                                <w:rPr>
                                  <w:rFonts w:ascii="Cambria Math" w:hAnsi="Cambria Math"/>
                                  <w:i/>
                                  <w:sz w:val="24"/>
                                  <w:szCs w:val="30"/>
                                  <w:lang w:bidi="th-TH"/>
                                </w:rPr>
                              </m:ctrlPr>
                            </m:sSubPr>
                            <m:e>
                              <m:r>
                                <w:rPr>
                                  <w:rFonts w:ascii="Cambria Math" w:hAnsi="Cambria Math"/>
                                  <w:sz w:val="24"/>
                                  <w:szCs w:val="30"/>
                                  <w:lang w:bidi="th-TH"/>
                                </w:rPr>
                                <m:t>-x</m:t>
                              </m:r>
                            </m:e>
                            <m:sub>
                              <m:r>
                                <w:rPr>
                                  <w:rFonts w:ascii="Cambria Math" w:hAnsi="Cambria Math"/>
                                  <w:sz w:val="24"/>
                                  <w:szCs w:val="30"/>
                                  <w:lang w:bidi="th-TH"/>
                                </w:rPr>
                                <m:t>n</m:t>
                              </m:r>
                            </m:sub>
                          </m:sSub>
                        </m:e>
                      </m:d>
                    </m:num>
                    <m:den>
                      <m:sSubSup>
                        <m:sSubSupPr>
                          <m:ctrlPr>
                            <w:rPr>
                              <w:rFonts w:ascii="Cambria Math" w:hAnsi="Cambria Math"/>
                              <w:i/>
                              <w:sz w:val="24"/>
                              <w:szCs w:val="30"/>
                              <w:lang w:bidi="th-TH"/>
                            </w:rPr>
                          </m:ctrlPr>
                        </m:sSubSupPr>
                        <m:e>
                          <m:r>
                            <w:rPr>
                              <w:rFonts w:ascii="Cambria Math" w:hAnsi="Cambria Math"/>
                              <w:sz w:val="24"/>
                              <w:szCs w:val="30"/>
                              <w:lang w:bidi="th-TH"/>
                            </w:rPr>
                            <m:t>n</m:t>
                          </m:r>
                        </m:e>
                        <m:sub>
                          <m:r>
                            <w:rPr>
                              <w:rFonts w:ascii="Cambria Math" w:hAnsi="Cambria Math"/>
                              <w:sz w:val="24"/>
                              <w:szCs w:val="30"/>
                              <w:lang w:bidi="th-TH"/>
                            </w:rPr>
                            <m:t>i</m:t>
                          </m:r>
                        </m:sub>
                        <m:sup>
                          <m:r>
                            <w:rPr>
                              <w:rFonts w:ascii="Cambria Math" w:hAnsi="Cambria Math"/>
                              <w:sz w:val="24"/>
                              <w:szCs w:val="30"/>
                              <w:lang w:bidi="th-TH"/>
                            </w:rPr>
                            <m:t>2</m:t>
                          </m:r>
                        </m:sup>
                      </m:sSubSup>
                    </m:den>
                  </m:f>
                </m:e>
              </m:d>
            </m:e>
          </m:func>
        </m:oMath>
      </m:oMathPara>
    </w:p>
    <w:p w:rsidR="0088131F" w:rsidRDefault="0088131F">
      <w:pPr>
        <w:rPr>
          <w:rFonts w:ascii="Arial" w:eastAsiaTheme="minorEastAsia" w:hAnsi="Arial"/>
          <w:sz w:val="24"/>
          <w:szCs w:val="30"/>
          <w:lang w:bidi="th-TH"/>
        </w:rPr>
      </w:pPr>
      <w:r>
        <w:rPr>
          <w:rFonts w:ascii="Arial" w:eastAsiaTheme="minorEastAsia" w:hAnsi="Arial"/>
          <w:sz w:val="24"/>
          <w:szCs w:val="30"/>
          <w:lang w:bidi="th-TH"/>
        </w:rPr>
        <w:br w:type="page"/>
      </w:r>
    </w:p>
    <w:p w:rsidR="007C7A1B" w:rsidRPr="0088131F" w:rsidRDefault="00571C46" w:rsidP="006D212C">
      <w:pPr>
        <w:rPr>
          <w:rFonts w:ascii="Arial" w:hAnsi="Arial" w:cs="Arial"/>
          <w:rtl/>
          <w:cs/>
        </w:rPr>
      </w:pPr>
      <w:r>
        <w:rPr>
          <w:rFonts w:ascii="Arial" w:hAnsi="Arial" w:cs="Arial"/>
          <w:i/>
          <w:iCs/>
          <w:sz w:val="24"/>
          <w:szCs w:val="24"/>
          <w:u w:val="single"/>
        </w:rPr>
        <w:lastRenderedPageBreak/>
        <w:t>C</w:t>
      </w:r>
      <w:r w:rsidR="0088131F">
        <w:rPr>
          <w:rFonts w:ascii="Arial" w:hAnsi="Arial" w:cs="Arial"/>
          <w:i/>
          <w:iCs/>
          <w:sz w:val="24"/>
          <w:szCs w:val="24"/>
          <w:u w:val="single"/>
        </w:rPr>
        <w:t>arrier</w:t>
      </w:r>
      <w:r>
        <w:rPr>
          <w:rFonts w:ascii="Arial" w:hAnsi="Arial" w:cs="Arial"/>
          <w:i/>
          <w:iCs/>
          <w:sz w:val="24"/>
          <w:szCs w:val="24"/>
          <w:u w:val="single"/>
        </w:rPr>
        <w:t xml:space="preserve"> Mobility</w:t>
      </w:r>
      <w:r w:rsidR="0088131F" w:rsidRPr="00B4719E">
        <w:rPr>
          <w:rFonts w:ascii="Arial" w:hAnsi="Arial" w:cs="Arial"/>
          <w:i/>
          <w:iCs/>
          <w:sz w:val="24"/>
          <w:szCs w:val="24"/>
          <w:u w:val="single"/>
        </w:rPr>
        <w:t>:</w:t>
      </w:r>
      <w:r>
        <w:rPr>
          <w:rFonts w:ascii="Arial" w:hAnsi="Arial" w:cs="Arial"/>
          <w:i/>
          <w:iCs/>
          <w:sz w:val="24"/>
          <w:szCs w:val="24"/>
          <w:u w:val="single"/>
        </w:rPr>
        <w:t xml:space="preserve"> [NOT PART OF THE PROBLEM BUT COOL TO LOOK AT]</w:t>
      </w:r>
    </w:p>
    <w:p w:rsidR="00571F58" w:rsidRDefault="00571F58" w:rsidP="0088131F">
      <w:pPr>
        <w:jc w:val="center"/>
        <w:rPr>
          <w:rFonts w:ascii="Arial" w:hAnsi="Arial" w:cs="Arial"/>
        </w:rPr>
      </w:pPr>
      <w:r w:rsidRPr="0069658C">
        <w:rPr>
          <w:rFonts w:ascii="Arial" w:hAnsi="Arial" w:cs="Arial"/>
          <w:noProof/>
          <w:lang w:bidi="th-TH"/>
        </w:rPr>
        <w:drawing>
          <wp:inline distT="0" distB="0" distL="0" distR="0" wp14:anchorId="33F8B69B" wp14:editId="094EE788">
            <wp:extent cx="3927945" cy="48792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2800" cy="4885274"/>
                    </a:xfrm>
                    <a:prstGeom prst="rect">
                      <a:avLst/>
                    </a:prstGeom>
                  </pic:spPr>
                </pic:pic>
              </a:graphicData>
            </a:graphic>
          </wp:inline>
        </w:drawing>
      </w:r>
    </w:p>
    <w:p w:rsidR="00571C46" w:rsidRDefault="00571C46" w:rsidP="00571C46">
      <w:pPr>
        <w:rPr>
          <w:rFonts w:ascii="Arial" w:hAnsi="Arial" w:cs="Arial"/>
        </w:rPr>
      </w:pPr>
      <w:r>
        <w:rPr>
          <w:rFonts w:ascii="Arial" w:hAnsi="Arial" w:cs="Arial"/>
        </w:rPr>
        <w:t>They are having a rough time going across the depletion region while undergoing a reverse bias. [It’s a trap!]</w:t>
      </w:r>
    </w:p>
    <w:p w:rsidR="00571C46" w:rsidRDefault="00571C46">
      <w:pPr>
        <w:rPr>
          <w:rFonts w:ascii="Arial" w:hAnsi="Arial" w:cs="Arial"/>
        </w:rPr>
      </w:pPr>
      <w:r>
        <w:rPr>
          <w:rFonts w:ascii="Arial" w:hAnsi="Arial" w:cs="Arial"/>
        </w:rPr>
        <w:br w:type="page"/>
      </w:r>
    </w:p>
    <w:p w:rsidR="00052A38" w:rsidRDefault="00052A38" w:rsidP="00571C46">
      <w:pPr>
        <w:rPr>
          <w:rFonts w:ascii="Arial" w:hAnsi="Arial" w:cs="Arial"/>
        </w:rPr>
      </w:pPr>
      <w:r w:rsidRPr="0069658C">
        <w:rPr>
          <w:rFonts w:ascii="Arial" w:hAnsi="Arial" w:cs="Arial"/>
          <w:noProof/>
          <w:lang w:bidi="th-TH"/>
        </w:rPr>
        <w:lastRenderedPageBreak/>
        <w:drawing>
          <wp:anchor distT="0" distB="0" distL="114300" distR="114300" simplePos="0" relativeHeight="251659264" behindDoc="0" locked="0" layoutInCell="1" allowOverlap="1">
            <wp:simplePos x="0" y="0"/>
            <wp:positionH relativeFrom="margin">
              <wp:align>left</wp:align>
            </wp:positionH>
            <wp:positionV relativeFrom="margin">
              <wp:posOffset>11430</wp:posOffset>
            </wp:positionV>
            <wp:extent cx="3585845" cy="44475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85845" cy="4447540"/>
                    </a:xfrm>
                    <a:prstGeom prst="rect">
                      <a:avLst/>
                    </a:prstGeom>
                  </pic:spPr>
                </pic:pic>
              </a:graphicData>
            </a:graphic>
            <wp14:sizeRelH relativeFrom="margin">
              <wp14:pctWidth>0</wp14:pctWidth>
            </wp14:sizeRelH>
            <wp14:sizeRelV relativeFrom="margin">
              <wp14:pctHeight>0</wp14:pctHeight>
            </wp14:sizeRelV>
          </wp:anchor>
        </w:drawing>
      </w:r>
    </w:p>
    <w:p w:rsidR="00052A38" w:rsidRDefault="00052A38" w:rsidP="00571C46">
      <w:pPr>
        <w:rPr>
          <w:rFonts w:ascii="Arial" w:hAnsi="Arial" w:cs="Arial"/>
        </w:rPr>
      </w:pPr>
    </w:p>
    <w:p w:rsidR="00571C46" w:rsidRDefault="00571C46" w:rsidP="00571C46">
      <w:pPr>
        <w:rPr>
          <w:rFonts w:ascii="Arial" w:hAnsi="Arial" w:cs="Arial"/>
        </w:rPr>
      </w:pPr>
    </w:p>
    <w:p w:rsidR="00571C46" w:rsidRDefault="00571C46" w:rsidP="00571C46">
      <w:pPr>
        <w:rPr>
          <w:rFonts w:ascii="Arial" w:hAnsi="Arial" w:cs="Arial"/>
        </w:rPr>
      </w:pPr>
      <w:r>
        <w:rPr>
          <w:rFonts w:ascii="Arial" w:hAnsi="Arial" w:cs="Arial"/>
          <w:i/>
          <w:iCs/>
          <w:sz w:val="24"/>
          <w:szCs w:val="24"/>
          <w:u w:val="single"/>
        </w:rPr>
        <w:t>Energy Bands</w:t>
      </w:r>
      <w:r w:rsidR="001E1B32">
        <w:rPr>
          <w:rFonts w:ascii="Arial" w:hAnsi="Arial" w:cs="Arial"/>
          <w:i/>
          <w:iCs/>
          <w:sz w:val="24"/>
          <w:szCs w:val="24"/>
          <w:u w:val="single"/>
        </w:rPr>
        <w:t xml:space="preserve"> VS Position</w:t>
      </w:r>
      <w:r w:rsidRPr="00B4719E">
        <w:rPr>
          <w:rFonts w:ascii="Arial" w:hAnsi="Arial" w:cs="Arial"/>
          <w:i/>
          <w:iCs/>
          <w:sz w:val="24"/>
          <w:szCs w:val="24"/>
          <w:u w:val="single"/>
        </w:rPr>
        <w:t>:</w:t>
      </w:r>
    </w:p>
    <w:p w:rsidR="00571F58" w:rsidRDefault="00571F58">
      <w:pPr>
        <w:rPr>
          <w:rFonts w:ascii="Arial" w:hAnsi="Arial" w:cs="Arial"/>
        </w:rPr>
      </w:pPr>
    </w:p>
    <w:p w:rsidR="00571C46" w:rsidRDefault="00571C46" w:rsidP="003B56CB">
      <w:pPr>
        <w:rPr>
          <w:rFonts w:ascii="Arial" w:eastAsiaTheme="minorEastAsia" w:hAnsi="Arial" w:cs="Arial"/>
        </w:rPr>
      </w:pPr>
      <w:r>
        <w:rPr>
          <w:rFonts w:ascii="Arial" w:hAnsi="Arial" w:cs="Arial"/>
        </w:rPr>
        <w:t>The graph shows a stretch out gap between the energy level of conduction/valance ban</w:t>
      </w:r>
      <w:r w:rsidR="00052A38">
        <w:rPr>
          <w:rFonts w:ascii="Arial" w:hAnsi="Arial" w:cs="Arial"/>
        </w:rPr>
        <w:t xml:space="preserve">d between the N-type and P-type. The gap is enlarged as the device is undergoing a reverse bias. More specifically, the energy gap increases from </w:t>
      </w:r>
      <m:oMath>
        <m:r>
          <w:rPr>
            <w:rFonts w:ascii="Cambria Math" w:hAnsi="Cambria Math" w:cs="Arial"/>
          </w:rPr>
          <m:t>q</m:t>
        </m:r>
        <m:sSub>
          <m:sSubPr>
            <m:ctrlPr>
              <w:rPr>
                <w:rFonts w:ascii="Cambria Math" w:hAnsi="Cambria Math" w:cs="Arial"/>
                <w:i/>
              </w:rPr>
            </m:ctrlPr>
          </m:sSubPr>
          <m:e>
            <m:r>
              <w:rPr>
                <w:rFonts w:ascii="Cambria Math" w:hAnsi="Cambria Math" w:cs="Arial"/>
              </w:rPr>
              <m:t>V</m:t>
            </m:r>
          </m:e>
          <m:sub>
            <m:r>
              <w:rPr>
                <w:rFonts w:ascii="Cambria Math" w:hAnsi="Cambria Math" w:cs="Arial"/>
              </w:rPr>
              <m:t>bi</m:t>
            </m:r>
          </m:sub>
        </m:sSub>
      </m:oMath>
      <w:r w:rsidR="00052A38">
        <w:rPr>
          <w:rFonts w:ascii="Arial" w:eastAsiaTheme="minorEastAsia" w:hAnsi="Arial" w:cs="Arial"/>
        </w:rPr>
        <w:t xml:space="preserve"> to be </w:t>
      </w:r>
      <w:r w:rsidR="003B56CB">
        <w:rPr>
          <w:rFonts w:ascii="Arial" w:eastAsiaTheme="minorEastAsia" w:hAnsi="Arial" w:cs="Arial"/>
        </w:rPr>
        <w:br/>
      </w:r>
      <m:oMath>
        <m:r>
          <w:rPr>
            <w:rFonts w:ascii="Cambria Math" w:eastAsiaTheme="minorEastAsia" w:hAnsi="Cambria Math" w:cs="Arial"/>
          </w:rPr>
          <m:t>q</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bi</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a</m:t>
                </m:r>
              </m:sub>
            </m:sSub>
          </m:e>
        </m:d>
      </m:oMath>
      <w:r w:rsidR="00052A38">
        <w:rPr>
          <w:rFonts w:ascii="Arial" w:eastAsiaTheme="minorEastAsia" w:hAnsi="Arial" w:cs="Arial"/>
        </w:rPr>
        <w:t xml:space="preserve"> which is an increase with the magnitude of 5q. </w:t>
      </w:r>
    </w:p>
    <w:p w:rsidR="00052A38" w:rsidRDefault="00052A38" w:rsidP="00052A38">
      <w:pPr>
        <w:jc w:val="both"/>
        <w:rPr>
          <w:rFonts w:ascii="Arial" w:eastAsiaTheme="minorEastAsia" w:hAnsi="Arial" w:cs="Arial"/>
        </w:rPr>
      </w:pPr>
    </w:p>
    <w:p w:rsidR="00052A38" w:rsidRDefault="00052A38" w:rsidP="00052A38">
      <w:pPr>
        <w:jc w:val="both"/>
        <w:rPr>
          <w:rFonts w:ascii="Arial" w:eastAsiaTheme="minorEastAsia" w:hAnsi="Arial" w:cs="Arial"/>
        </w:rPr>
      </w:pPr>
    </w:p>
    <w:p w:rsidR="00052A38" w:rsidRDefault="00052A38" w:rsidP="00052A38">
      <w:pPr>
        <w:jc w:val="both"/>
        <w:rPr>
          <w:rFonts w:ascii="Arial" w:eastAsiaTheme="minorEastAsia" w:hAnsi="Arial" w:cs="Arial"/>
        </w:rPr>
      </w:pPr>
    </w:p>
    <w:p w:rsidR="00052A38" w:rsidRDefault="00052A38" w:rsidP="00052A38">
      <w:pPr>
        <w:jc w:val="both"/>
        <w:rPr>
          <w:rFonts w:ascii="Arial" w:eastAsiaTheme="minorEastAsia" w:hAnsi="Arial" w:cs="Arial"/>
        </w:rPr>
      </w:pPr>
    </w:p>
    <w:p w:rsidR="00052A38" w:rsidRDefault="00052A38" w:rsidP="00052A38">
      <w:pPr>
        <w:rPr>
          <w:rFonts w:ascii="Arial" w:hAnsi="Arial" w:cs="Arial"/>
          <w:i/>
          <w:iCs/>
          <w:sz w:val="24"/>
          <w:szCs w:val="24"/>
          <w:u w:val="single"/>
        </w:rPr>
      </w:pPr>
    </w:p>
    <w:p w:rsidR="00052A38" w:rsidRDefault="001E1B32" w:rsidP="00052A38">
      <w:pPr>
        <w:rPr>
          <w:rFonts w:ascii="Arial" w:hAnsi="Arial" w:cs="Arial"/>
          <w:i/>
          <w:iCs/>
          <w:sz w:val="24"/>
          <w:szCs w:val="24"/>
          <w:u w:val="single"/>
        </w:rPr>
      </w:pPr>
      <w:r w:rsidRPr="0069658C">
        <w:rPr>
          <w:rFonts w:ascii="Arial" w:hAnsi="Arial" w:cs="Arial"/>
          <w:noProof/>
          <w:lang w:bidi="th-TH"/>
        </w:rPr>
        <w:drawing>
          <wp:anchor distT="0" distB="0" distL="114300" distR="114300" simplePos="0" relativeHeight="251660288" behindDoc="0" locked="0" layoutInCell="1" allowOverlap="1">
            <wp:simplePos x="0" y="0"/>
            <wp:positionH relativeFrom="column">
              <wp:posOffset>3060700</wp:posOffset>
            </wp:positionH>
            <wp:positionV relativeFrom="paragraph">
              <wp:posOffset>73660</wp:posOffset>
            </wp:positionV>
            <wp:extent cx="3554095" cy="4326890"/>
            <wp:effectExtent l="0" t="0" r="825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1449"/>
                    <a:stretch/>
                  </pic:blipFill>
                  <pic:spPr bwMode="auto">
                    <a:xfrm>
                      <a:off x="0" y="0"/>
                      <a:ext cx="3554095" cy="4326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52A38" w:rsidRDefault="00052A38" w:rsidP="00052A38">
      <w:pPr>
        <w:rPr>
          <w:rFonts w:ascii="Arial" w:hAnsi="Arial" w:cs="Arial"/>
          <w:i/>
          <w:iCs/>
          <w:sz w:val="24"/>
          <w:szCs w:val="24"/>
          <w:u w:val="single"/>
        </w:rPr>
      </w:pPr>
    </w:p>
    <w:p w:rsidR="00052A38" w:rsidRDefault="00052A38" w:rsidP="00052A38">
      <w:pPr>
        <w:rPr>
          <w:rFonts w:ascii="Arial" w:hAnsi="Arial" w:cs="Arial"/>
        </w:rPr>
      </w:pPr>
      <w:r>
        <w:rPr>
          <w:rFonts w:ascii="Arial" w:hAnsi="Arial" w:cs="Arial"/>
          <w:i/>
          <w:iCs/>
          <w:sz w:val="24"/>
          <w:szCs w:val="24"/>
          <w:u w:val="single"/>
        </w:rPr>
        <w:t>Electric Field</w:t>
      </w:r>
      <w:r w:rsidR="001E1B32">
        <w:rPr>
          <w:rFonts w:ascii="Arial" w:hAnsi="Arial" w:cs="Arial"/>
          <w:i/>
          <w:iCs/>
          <w:sz w:val="24"/>
          <w:szCs w:val="24"/>
          <w:u w:val="single"/>
        </w:rPr>
        <w:t xml:space="preserve"> VS Position</w:t>
      </w:r>
      <w:r w:rsidRPr="00B4719E">
        <w:rPr>
          <w:rFonts w:ascii="Arial" w:hAnsi="Arial" w:cs="Arial"/>
          <w:i/>
          <w:iCs/>
          <w:sz w:val="24"/>
          <w:szCs w:val="24"/>
          <w:u w:val="single"/>
        </w:rPr>
        <w:t>:</w:t>
      </w:r>
    </w:p>
    <w:p w:rsidR="00052A38" w:rsidRPr="00571C46" w:rsidRDefault="00052A38" w:rsidP="00052A38">
      <w:pPr>
        <w:jc w:val="both"/>
        <w:rPr>
          <w:rFonts w:ascii="Arial" w:hAnsi="Arial" w:cs="Arial"/>
        </w:rPr>
      </w:pPr>
    </w:p>
    <w:p w:rsidR="00885024" w:rsidRDefault="003B56CB">
      <w:pPr>
        <w:rPr>
          <w:rFonts w:ascii="Arial" w:hAnsi="Arial" w:cs="Arial"/>
        </w:rPr>
      </w:pPr>
      <w:r>
        <w:rPr>
          <w:rFonts w:ascii="Arial" w:hAnsi="Arial" w:cs="Arial"/>
        </w:rPr>
        <w:t>As mathematically shown in Matlab part 1.C,</w:t>
      </w:r>
      <w:r>
        <w:rPr>
          <w:rFonts w:ascii="Arial" w:hAnsi="Arial" w:cs="Arial"/>
        </w:rPr>
        <w:br/>
        <w:t xml:space="preserve">the electric field is directly proportion to the charge density within the depletion region. </w:t>
      </w:r>
      <w:r>
        <w:rPr>
          <w:rFonts w:ascii="Arial" w:hAnsi="Arial" w:cs="Arial"/>
        </w:rPr>
        <w:br/>
      </w:r>
      <w:r>
        <w:rPr>
          <w:rFonts w:ascii="Arial" w:hAnsi="Arial" w:cs="Arial"/>
        </w:rPr>
        <w:br/>
        <w:t xml:space="preserve">Since the device is undergoing a reverse bias, the depletion region behaves like a sinkhole and pulling in a great amount of charge carrier causing a spike of </w:t>
      </w:r>
      <w:r w:rsidR="00885024">
        <w:rPr>
          <w:rFonts w:ascii="Arial" w:hAnsi="Arial" w:cs="Arial"/>
        </w:rPr>
        <w:t xml:space="preserve">the </w:t>
      </w:r>
      <w:r>
        <w:rPr>
          <w:rFonts w:ascii="Arial" w:hAnsi="Arial" w:cs="Arial"/>
        </w:rPr>
        <w:t xml:space="preserve">electric field at the junction. </w:t>
      </w:r>
    </w:p>
    <w:p w:rsidR="00571F58" w:rsidRPr="0069658C" w:rsidRDefault="003B56CB">
      <w:pPr>
        <w:rPr>
          <w:rFonts w:ascii="Arial" w:hAnsi="Arial" w:cs="Arial"/>
        </w:rPr>
      </w:pPr>
      <w:r>
        <w:rPr>
          <w:rFonts w:ascii="Arial" w:hAnsi="Arial" w:cs="Arial"/>
        </w:rPr>
        <w:t xml:space="preserve">Note </w:t>
      </w:r>
      <w:r w:rsidR="00885024">
        <w:rPr>
          <w:rFonts w:ascii="Arial" w:hAnsi="Arial" w:cs="Arial"/>
        </w:rPr>
        <w:t>the green line and the red line are Donor (N-type) and Acceptor(P-type) concentration respectively. They are meant to provide you with a relative position.</w:t>
      </w:r>
    </w:p>
    <w:p w:rsidR="003B56CB" w:rsidRDefault="003B56CB">
      <w:pPr>
        <w:rPr>
          <w:rFonts w:ascii="Arial" w:hAnsi="Arial" w:cs="Arial"/>
        </w:rPr>
      </w:pPr>
      <w:r>
        <w:rPr>
          <w:rFonts w:ascii="Arial" w:hAnsi="Arial" w:cs="Arial"/>
        </w:rPr>
        <w:br w:type="page"/>
      </w:r>
    </w:p>
    <w:p w:rsidR="001037F7" w:rsidRDefault="001037F7" w:rsidP="001037F7">
      <w:pPr>
        <w:rPr>
          <w:rFonts w:ascii="Arial" w:hAnsi="Arial" w:cs="Arial"/>
          <w:i/>
          <w:iCs/>
          <w:sz w:val="24"/>
          <w:szCs w:val="24"/>
          <w:u w:val="single"/>
        </w:rPr>
      </w:pPr>
    </w:p>
    <w:p w:rsidR="001037F7" w:rsidRDefault="005531F8" w:rsidP="001037F7">
      <w:pPr>
        <w:rPr>
          <w:rFonts w:ascii="Arial" w:hAnsi="Arial" w:cs="Arial"/>
        </w:rPr>
      </w:pPr>
      <w:r w:rsidRPr="0069658C">
        <w:rPr>
          <w:rFonts w:ascii="Arial" w:hAnsi="Arial" w:cs="Arial"/>
          <w:noProof/>
          <w:lang w:bidi="th-TH"/>
        </w:rPr>
        <w:drawing>
          <wp:anchor distT="0" distB="0" distL="114300" distR="114300" simplePos="0" relativeHeight="251661312" behindDoc="0" locked="0" layoutInCell="1" allowOverlap="1">
            <wp:simplePos x="0" y="0"/>
            <wp:positionH relativeFrom="column">
              <wp:posOffset>2727298</wp:posOffset>
            </wp:positionH>
            <wp:positionV relativeFrom="paragraph">
              <wp:posOffset>7923</wp:posOffset>
            </wp:positionV>
            <wp:extent cx="3785888" cy="4691850"/>
            <wp:effectExtent l="0" t="0" r="508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85888" cy="4691850"/>
                    </a:xfrm>
                    <a:prstGeom prst="rect">
                      <a:avLst/>
                    </a:prstGeom>
                  </pic:spPr>
                </pic:pic>
              </a:graphicData>
            </a:graphic>
            <wp14:sizeRelH relativeFrom="page">
              <wp14:pctWidth>0</wp14:pctWidth>
            </wp14:sizeRelH>
            <wp14:sizeRelV relativeFrom="page">
              <wp14:pctHeight>0</wp14:pctHeight>
            </wp14:sizeRelV>
          </wp:anchor>
        </w:drawing>
      </w:r>
      <w:r w:rsidR="001037F7">
        <w:rPr>
          <w:rFonts w:ascii="Arial" w:hAnsi="Arial" w:cs="Arial"/>
          <w:i/>
          <w:iCs/>
          <w:sz w:val="24"/>
          <w:szCs w:val="24"/>
          <w:u w:val="single"/>
        </w:rPr>
        <w:t>Potential VS Position</w:t>
      </w:r>
      <w:r w:rsidR="001037F7" w:rsidRPr="00B4719E">
        <w:rPr>
          <w:rFonts w:ascii="Arial" w:hAnsi="Arial" w:cs="Arial"/>
          <w:i/>
          <w:iCs/>
          <w:sz w:val="24"/>
          <w:szCs w:val="24"/>
          <w:u w:val="single"/>
        </w:rPr>
        <w:t>:</w:t>
      </w:r>
    </w:p>
    <w:p w:rsidR="005531F8" w:rsidRPr="00957005" w:rsidRDefault="00957005" w:rsidP="005531F8">
      <w:pPr>
        <w:rPr>
          <w:rFonts w:ascii="Arial" w:hAnsi="Arial" w:cs="Arial"/>
        </w:rPr>
      </w:pPr>
      <w:r>
        <w:rPr>
          <w:rFonts w:ascii="Arial" w:hAnsi="Arial" w:cs="Arial"/>
        </w:rPr>
        <w:t xml:space="preserve">Recall:  </w:t>
      </w:r>
      <m:oMath>
        <m:r>
          <w:rPr>
            <w:rFonts w:ascii="Cambria Math" w:hAnsi="Cambria Math" w:cs="Arial"/>
            <w:sz w:val="24"/>
            <w:szCs w:val="24"/>
          </w:rPr>
          <m:t>E</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 -</m:t>
        </m:r>
        <m:f>
          <m:fPr>
            <m:ctrlPr>
              <w:rPr>
                <w:rFonts w:ascii="Cambria Math" w:hAnsi="Cambria Math" w:cs="Arial"/>
                <w:i/>
                <w:sz w:val="24"/>
                <w:szCs w:val="24"/>
              </w:rPr>
            </m:ctrlPr>
          </m:fPr>
          <m:num>
            <m:r>
              <w:rPr>
                <w:rFonts w:ascii="Cambria Math" w:hAnsi="Cambria Math" w:cs="Arial"/>
                <w:sz w:val="24"/>
                <w:szCs w:val="24"/>
              </w:rPr>
              <m:t>dV</m:t>
            </m:r>
          </m:num>
          <m:den>
            <m:r>
              <w:rPr>
                <w:rFonts w:ascii="Cambria Math" w:hAnsi="Cambria Math" w:cs="Arial"/>
                <w:sz w:val="24"/>
                <w:szCs w:val="24"/>
              </w:rPr>
              <m:t>dx</m:t>
            </m:r>
          </m:den>
        </m:f>
      </m:oMath>
    </w:p>
    <w:p w:rsidR="0017626D" w:rsidRDefault="00B2684D" w:rsidP="00957005">
      <w:pPr>
        <w:rPr>
          <w:rFonts w:ascii="Arial" w:hAnsi="Arial" w:cs="Arial"/>
        </w:rPr>
      </w:pPr>
      <w:r>
        <w:rPr>
          <w:rFonts w:ascii="Arial" w:hAnsi="Arial" w:cs="Arial"/>
        </w:rPr>
        <w:t xml:space="preserve">To obtain an electric potential you simply integrate the given equation and solve for V.  </w:t>
      </w:r>
    </w:p>
    <w:p w:rsidR="00B2684D" w:rsidRPr="009132E2" w:rsidRDefault="009132E2" w:rsidP="00957005">
      <w:pPr>
        <w:rPr>
          <w:rFonts w:ascii="Arial" w:hAnsi="Arial" w:cs="Arial"/>
          <w:color w:val="FF0000"/>
        </w:rPr>
      </w:pPr>
      <w:r w:rsidRPr="009132E2">
        <w:rPr>
          <w:rFonts w:ascii="Arial" w:hAnsi="Arial" w:cs="Arial"/>
          <w:color w:val="FF0000"/>
        </w:rPr>
        <w:t xml:space="preserve">Notice that beyond the depletion region, the voltage across the device is slightly greater than 5V – [0.2, -5.2]. </w:t>
      </w:r>
      <w:r>
        <w:rPr>
          <w:rFonts w:ascii="Arial" w:hAnsi="Arial" w:cs="Arial"/>
          <w:color w:val="FF0000"/>
        </w:rPr>
        <w:t xml:space="preserve"> I’m not really sure why it is. </w:t>
      </w:r>
    </w:p>
    <w:sectPr w:rsidR="00B2684D" w:rsidRPr="009132E2" w:rsidSect="00725436">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F57"/>
    <w:rsid w:val="00016659"/>
    <w:rsid w:val="00052A38"/>
    <w:rsid w:val="00073D65"/>
    <w:rsid w:val="000B54A2"/>
    <w:rsid w:val="000B5AC0"/>
    <w:rsid w:val="000D4F6B"/>
    <w:rsid w:val="000E6275"/>
    <w:rsid w:val="001037F7"/>
    <w:rsid w:val="00132693"/>
    <w:rsid w:val="00170521"/>
    <w:rsid w:val="00174253"/>
    <w:rsid w:val="0017626D"/>
    <w:rsid w:val="00185C2B"/>
    <w:rsid w:val="001C2E85"/>
    <w:rsid w:val="001E1B32"/>
    <w:rsid w:val="001F63C2"/>
    <w:rsid w:val="00243A2A"/>
    <w:rsid w:val="002A7AD4"/>
    <w:rsid w:val="002B2F57"/>
    <w:rsid w:val="00335CF5"/>
    <w:rsid w:val="003841CF"/>
    <w:rsid w:val="003B56CB"/>
    <w:rsid w:val="003D35F0"/>
    <w:rsid w:val="003F4CF0"/>
    <w:rsid w:val="00411DE8"/>
    <w:rsid w:val="00431CCA"/>
    <w:rsid w:val="00484F62"/>
    <w:rsid w:val="00496096"/>
    <w:rsid w:val="004E16D4"/>
    <w:rsid w:val="005531F8"/>
    <w:rsid w:val="00562AD6"/>
    <w:rsid w:val="00571C46"/>
    <w:rsid w:val="00571F58"/>
    <w:rsid w:val="005F0090"/>
    <w:rsid w:val="0060251D"/>
    <w:rsid w:val="00602D58"/>
    <w:rsid w:val="00636A70"/>
    <w:rsid w:val="00696439"/>
    <w:rsid w:val="0069658C"/>
    <w:rsid w:val="006C10E3"/>
    <w:rsid w:val="006D212C"/>
    <w:rsid w:val="006D376C"/>
    <w:rsid w:val="006D5DD9"/>
    <w:rsid w:val="006F3A41"/>
    <w:rsid w:val="00725436"/>
    <w:rsid w:val="0079735F"/>
    <w:rsid w:val="007C2B57"/>
    <w:rsid w:val="007C7A1B"/>
    <w:rsid w:val="007F3E55"/>
    <w:rsid w:val="007F51A4"/>
    <w:rsid w:val="00845B1F"/>
    <w:rsid w:val="00847800"/>
    <w:rsid w:val="00861296"/>
    <w:rsid w:val="0088131F"/>
    <w:rsid w:val="00883E0A"/>
    <w:rsid w:val="00885024"/>
    <w:rsid w:val="008969D1"/>
    <w:rsid w:val="008B4EC2"/>
    <w:rsid w:val="008D1936"/>
    <w:rsid w:val="009132E2"/>
    <w:rsid w:val="0092655E"/>
    <w:rsid w:val="00957005"/>
    <w:rsid w:val="009576BA"/>
    <w:rsid w:val="009D48B5"/>
    <w:rsid w:val="009F013D"/>
    <w:rsid w:val="00A32722"/>
    <w:rsid w:val="00A85399"/>
    <w:rsid w:val="00AD687A"/>
    <w:rsid w:val="00B02122"/>
    <w:rsid w:val="00B2684D"/>
    <w:rsid w:val="00B30F14"/>
    <w:rsid w:val="00B31B68"/>
    <w:rsid w:val="00B4719E"/>
    <w:rsid w:val="00B60585"/>
    <w:rsid w:val="00B80EE8"/>
    <w:rsid w:val="00BF6889"/>
    <w:rsid w:val="00C05D24"/>
    <w:rsid w:val="00C77198"/>
    <w:rsid w:val="00C81364"/>
    <w:rsid w:val="00C913ED"/>
    <w:rsid w:val="00C97511"/>
    <w:rsid w:val="00CB21CC"/>
    <w:rsid w:val="00CD7DE8"/>
    <w:rsid w:val="00D24D02"/>
    <w:rsid w:val="00D86F96"/>
    <w:rsid w:val="00DB185A"/>
    <w:rsid w:val="00DC5904"/>
    <w:rsid w:val="00DF641D"/>
    <w:rsid w:val="00F349AA"/>
    <w:rsid w:val="00F431A4"/>
    <w:rsid w:val="00F53022"/>
    <w:rsid w:val="00F82666"/>
    <w:rsid w:val="00F84B5D"/>
    <w:rsid w:val="00FC3E7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399D1"/>
  <w15:chartTrackingRefBased/>
  <w15:docId w15:val="{3E6791F7-1B74-4FBA-BA6E-3ACD37A56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5A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9AB61-FBEE-44EC-A80C-75E032AD3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14</Pages>
  <Words>1488</Words>
  <Characters>8482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Sawaspanich, Rattanai - ONID</dc:creator>
  <cp:keywords/>
  <dc:description/>
  <cp:lastModifiedBy>Philavastvanid, Youthawin</cp:lastModifiedBy>
  <cp:revision>48</cp:revision>
  <dcterms:created xsi:type="dcterms:W3CDTF">2016-11-29T04:20:00Z</dcterms:created>
  <dcterms:modified xsi:type="dcterms:W3CDTF">2016-12-01T08:14:00Z</dcterms:modified>
</cp:coreProperties>
</file>