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b52d673863b1f8bc024ca00d2b187a855b28b75"/>
      <w:r>
        <w:t xml:space="preserve">Assemblies of putative SARS-CoV2-spike-encoding mRNA sequences for vaccines BNT-162b2 and mRNA-1273.</w:t>
      </w:r>
      <w:bookmarkEnd w:id="20"/>
    </w:p>
    <w:p>
      <w:pPr>
        <w:pStyle w:val="Heading3"/>
      </w:pPr>
      <w:bookmarkStart w:id="21" w:name="version-0.1.1beta-032321"/>
      <w:r>
        <w:t xml:space="preserve">(version 0.1.1Beta 03/23/21)</w:t>
      </w:r>
      <w:bookmarkEnd w:id="21"/>
    </w:p>
    <w:p>
      <w:pPr>
        <w:pStyle w:val="FirstParagraph"/>
      </w:pPr>
      <w:r>
        <w:t xml:space="preserve">Dae Eun Jeong, Matthew McCoy, Karen Artiles, OrkanIlbay, Andrew Fire</w:t>
      </w:r>
      <w:r>
        <w:rPr>
          <w:i/>
        </w:rPr>
        <w:t xml:space="preserve">, Kari Nadeau,</w:t>
      </w:r>
      <w:r>
        <w:rPr>
          <w:i/>
        </w:rPr>
        <w:t xml:space="preserve"> </w:t>
      </w:r>
      <w:r>
        <w:rPr>
          <w:i/>
        </w:rPr>
        <w:t xml:space="preserve">Helen Park, Brooke Betts, Scott Boyd, Ramona Hoh, and Massa Shoura</w:t>
      </w:r>
    </w:p>
    <w:p>
      <w:pPr>
        <w:pStyle w:val="BodyText"/>
      </w:pPr>
      <w:r>
        <w:t xml:space="preserve">Departments of Pathology, Genetics, Pediatrics, and Medicine, Stanford University School of</w:t>
      </w:r>
      <w:r>
        <w:t xml:space="preserve"> </w:t>
      </w:r>
      <w:r>
        <w:t xml:space="preserve">Medicine and Veterans Affairs Palo Alto Medical Center</w:t>
      </w:r>
      <w:r>
        <w:t xml:space="preserve"> </w:t>
      </w:r>
      <w:r>
        <w:t xml:space="preserve">*Correspondence:</w:t>
      </w:r>
      <w:r>
        <w:t xml:space="preserve"> </w:t>
      </w:r>
      <w:hyperlink r:id="rId22">
        <w:r>
          <w:rPr>
            <w:rStyle w:val="Hyperlink"/>
          </w:rPr>
          <w:t xml:space="preserve">afire@stanford.edu</w:t>
        </w:r>
      </w:hyperlink>
      <w:r>
        <w:t xml:space="preserve"> </w:t>
      </w:r>
      <w:r>
        <w:t xml:space="preserve">and/or</w:t>
      </w:r>
      <w:r>
        <w:t xml:space="preserve"> </w:t>
      </w:r>
      <w:hyperlink r:id="rId23">
        <w:r>
          <w:rPr>
            <w:rStyle w:val="Hyperlink"/>
          </w:rPr>
          <w:t xml:space="preserve">massa86@stanford.edu</w:t>
        </w:r>
      </w:hyperlink>
    </w:p>
    <w:p>
      <w:pPr>
        <w:pStyle w:val="BodyText"/>
      </w:pPr>
      <w:r>
        <w:t xml:space="preserve">RNA vaccines have become a key tool in moving forward through the challenges raised both</w:t>
      </w:r>
      <w:r>
        <w:t xml:space="preserve"> </w:t>
      </w:r>
      <w:r>
        <w:t xml:space="preserve">in the current pandemic and in numerous other publichealth and medical challenges. With</w:t>
      </w:r>
      <w:r>
        <w:t xml:space="preserve"> </w:t>
      </w:r>
      <w:r>
        <w:t xml:space="preserve">the rollout of vaccines for COVID-19, these synthetic mRNAs have become broadly</w:t>
      </w:r>
      <w:r>
        <w:t xml:space="preserve"> </w:t>
      </w:r>
      <w:r>
        <w:t xml:space="preserve">distributed RNA species in numerous human populations. Despite their ubiquity, sequences</w:t>
      </w:r>
      <w:r>
        <w:t xml:space="preserve"> </w:t>
      </w:r>
      <w:r>
        <w:t xml:space="preserve">are not always available for such RNAs. Standard methods facilitate such sequencing. In this</w:t>
      </w:r>
      <w:r>
        <w:t xml:space="preserve"> </w:t>
      </w:r>
      <w:r>
        <w:t xml:space="preserve">note, we provide experimental sequence informationfor the RNA components of the initial</w:t>
      </w:r>
      <w:r>
        <w:t xml:space="preserve"> </w:t>
      </w:r>
      <w:hyperlink r:id="rId24">
        <w:r>
          <w:rPr>
            <w:rStyle w:val="Hyperlink"/>
          </w:rPr>
          <w:t xml:space="preserve">Moderna</w:t>
        </w:r>
      </w:hyperlink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Pfizer/BioNTech</w:t>
        </w:r>
      </w:hyperlink>
      <w:r>
        <w:t xml:space="preserve"> </w:t>
      </w:r>
      <w:r>
        <w:t xml:space="preserve">COVID-19 vaccines, allowing a working assembly of the former and a confirmation of previously</w:t>
      </w:r>
      <w:r>
        <w:t xml:space="preserve"> </w:t>
      </w:r>
      <w:r>
        <w:t xml:space="preserve">reported sequence information for the latter RNA.</w:t>
      </w:r>
    </w:p>
    <w:p>
      <w:pPr>
        <w:pStyle w:val="BodyText"/>
      </w:pPr>
      <w:r>
        <w:t xml:space="preserve">Sharing of sequence information for broadly used therapeutics has the benefit of allowing any</w:t>
      </w:r>
      <w:r>
        <w:t xml:space="preserve"> </w:t>
      </w:r>
      <w:r>
        <w:t xml:space="preserve">researchers or clinicians using sequencing approaches to rapidly identify such sequences as</w:t>
      </w:r>
      <w:r>
        <w:t xml:space="preserve"> </w:t>
      </w:r>
      <w:r>
        <w:t xml:space="preserve">therapeutic-derived rather than host or infectious in origin.</w:t>
      </w:r>
    </w:p>
    <w:p>
      <w:pPr>
        <w:pStyle w:val="BodyText"/>
      </w:pPr>
      <w:r>
        <w:t xml:space="preserve">For this work, RNAs were obtained as discards from the small portions of vaccine doses that</w:t>
      </w:r>
      <w:r>
        <w:t xml:space="preserve"> </w:t>
      </w:r>
      <w:r>
        <w:t xml:space="preserve">remained in vials after immunization; such portions would have been required to be</w:t>
      </w:r>
      <w:r>
        <w:t xml:space="preserve"> </w:t>
      </w:r>
      <w:r>
        <w:t xml:space="preserve">otherwise discarded and were analyzed under FDA authorization for research use. To obtain</w:t>
      </w:r>
      <w:r>
        <w:t xml:space="preserve"> </w:t>
      </w:r>
      <w:r>
        <w:t xml:space="preserve">the small amounts of RNA needed for characterization,vaccine remnants were</w:t>
      </w:r>
      <w:r>
        <w:t xml:space="preserve"> </w:t>
      </w:r>
      <w:r>
        <w:t xml:space="preserve">phenol-chloroform extracted using TRIzol Reagent (Invitrogen), with intactness assessed by</w:t>
      </w:r>
      <w:r>
        <w:t xml:space="preserve"> </w:t>
      </w:r>
      <w:r>
        <w:t xml:space="preserve">Agilent 2100 Bioanalyzer before and after extraction.</w:t>
      </w:r>
    </w:p>
    <w:p>
      <w:pPr>
        <w:pStyle w:val="BodyText"/>
      </w:pPr>
      <w:r>
        <w:t xml:space="preserve">Although our analysis mainly focused on RNAs obtained as soon as possible following</w:t>
      </w:r>
      <w:r>
        <w:t xml:space="preserve"> </w:t>
      </w:r>
      <w:r>
        <w:t xml:space="preserve">discard, we also analyzed samples which had been refrigerated (~4 °C) for up to 42 days with</w:t>
      </w:r>
      <w:r>
        <w:t xml:space="preserve"> </w:t>
      </w:r>
      <w:r>
        <w:t xml:space="preserve">and without the addition of EDTA. Interestingly a substantial fraction of the RNA remained</w:t>
      </w:r>
      <w:r>
        <w:t xml:space="preserve"> </w:t>
      </w:r>
      <w:r>
        <w:t xml:space="preserve">intact in these preparations. We note that the formulation of the vaccines includes numerous</w:t>
      </w:r>
      <w:r>
        <w:t xml:space="preserve"> </w:t>
      </w:r>
      <w:r>
        <w:t xml:space="preserve">key chemical components which are quite possibly unstable under these conditions– so these</w:t>
      </w:r>
      <w:r>
        <w:t xml:space="preserve"> </w:t>
      </w:r>
      <w:r>
        <w:t xml:space="preserve">data certainly do not suggest that the vaccine as a biological agent is stable. But it is of</w:t>
      </w:r>
      <w:r>
        <w:t xml:space="preserve"> </w:t>
      </w:r>
      <w:r>
        <w:t xml:space="preserve">interest that chemical stability of RNA itself is not sufficient to preclude eventual</w:t>
      </w:r>
      <w:r>
        <w:t xml:space="preserve"> </w:t>
      </w:r>
      <w:r>
        <w:t xml:space="preserve">development of vaccines with a much less involved cold-chain storage and transportation.</w:t>
      </w:r>
    </w:p>
    <w:p>
      <w:pPr>
        <w:pStyle w:val="BodyText"/>
      </w:pPr>
      <w:r>
        <w:t xml:space="preserve">For further analysis, the initial RNAs were fragmentedby heating to 94°C, primed with a</w:t>
      </w:r>
      <w:r>
        <w:t xml:space="preserve"> </w:t>
      </w:r>
      <w:r>
        <w:t xml:space="preserve">random hexamer-tailed adaptor, amplified through atemplate-switch protocol (Takara</w:t>
      </w:r>
      <w:r>
        <w:t xml:space="preserve"> </w:t>
      </w:r>
      <w:r>
        <w:t xml:space="preserve">SMARTerer Stranded RNA-seq kit), and sequenced usinga MiSeq instrument (Illumina) with</w:t>
      </w:r>
      <w:r>
        <w:t xml:space="preserve"> </w:t>
      </w:r>
      <w:r>
        <w:t xml:space="preserve">paired end 78-per end sequencing. As a reference material in specific assays, we included</w:t>
      </w:r>
      <w:r>
        <w:t xml:space="preserve"> </w:t>
      </w:r>
      <w:r>
        <w:t xml:space="preserve">RNA of known concentration and sequence (from bacteriophage MS2).</w:t>
      </w:r>
    </w:p>
    <w:p>
      <w:pPr>
        <w:pStyle w:val="BodyText"/>
      </w:pPr>
      <w:r>
        <w:t xml:space="preserve">From these data, we obtained partial information on strandedness and a set of segments that</w:t>
      </w:r>
      <w:r>
        <w:t xml:space="preserve"> </w:t>
      </w:r>
      <w:r>
        <w:t xml:space="preserve">could be used for assembly. This was particularly useful for the Moderna vaccine, for which</w:t>
      </w:r>
      <w:r>
        <w:t xml:space="preserve"> </w:t>
      </w:r>
      <w:r>
        <w:t xml:space="preserve">the original vaccine RNA sequence was not available at the time our study was carried out.</w:t>
      </w:r>
      <w:r>
        <w:t xml:space="preserve"> </w:t>
      </w:r>
      <w:r>
        <w:t xml:space="preserve">Contigs encoding full-length spikes were assembled from the Moderna and Pfizer datasets.</w:t>
      </w:r>
      <w:r>
        <w:t xml:space="preserve"> </w:t>
      </w:r>
      <w:r>
        <w:t xml:space="preserve">The Pfizer/BioNTech data [Figure 1] verified the</w:t>
      </w:r>
      <w:r>
        <w:t xml:space="preserve"> </w:t>
      </w:r>
      <w:hyperlink r:id="rId26">
        <w:r>
          <w:rPr>
            <w:rStyle w:val="Hyperlink"/>
          </w:rPr>
          <w:t xml:space="preserve">reported sequence for that vaccine</w:t>
        </w:r>
      </w:hyperlink>
      <w:r>
        <w:t xml:space="preserve">, while</w:t>
      </w:r>
      <w:r>
        <w:t xml:space="preserve"> </w:t>
      </w:r>
      <w:r>
        <w:t xml:space="preserve">the Moderna sequence [Figure 2] could not be checked against a published reference.</w:t>
      </w:r>
    </w:p>
    <w:p>
      <w:pPr>
        <w:pStyle w:val="BodyText"/>
      </w:pPr>
      <w:r>
        <w:t xml:space="preserve">RNA preparations lacking dsRNA are desirable in generating vaccine formulations as these</w:t>
      </w:r>
      <w:r>
        <w:t xml:space="preserve"> </w:t>
      </w:r>
      <w:r>
        <w:t xml:space="preserve">will minimize an otherwise dramatic biological (and non-specific) response that vertebrates</w:t>
      </w:r>
      <w:r>
        <w:t xml:space="preserve"> </w:t>
      </w:r>
      <w:r>
        <w:t xml:space="preserve">have to double stranded character in RNA (https://www.nature.com/articles/nrd.2017.243).</w:t>
      </w:r>
      <w:r>
        <w:t xml:space="preserve"> </w:t>
      </w:r>
      <w:r>
        <w:t xml:space="preserve">In the sequence data that we analyzed, we found that the vast majority of reads were from the</w:t>
      </w:r>
      <w:r>
        <w:t xml:space="preserve"> </w:t>
      </w:r>
      <w:r>
        <w:t xml:space="preserve">expected sense strand. In addition, the minorityof antisense reads appeared different from</w:t>
      </w:r>
      <w:r>
        <w:t xml:space="preserve"> </w:t>
      </w:r>
      <w:r>
        <w:t xml:space="preserve">sense reads in lacking the characteristic extensions expected from the template switching</w:t>
      </w:r>
      <w:r>
        <w:t xml:space="preserve"> </w:t>
      </w:r>
      <w:r>
        <w:t xml:space="preserve">protocol. Examining only the reads with an evident template switch (as an indicator for</w:t>
      </w:r>
      <w:r>
        <w:t xml:space="preserve"> </w:t>
      </w:r>
      <w:r>
        <w:t xml:space="preserve">strand-of-origin), we observed that both vaccines overwhelmingly yielded sense reads</w:t>
      </w:r>
      <w:r>
        <w:t xml:space="preserve"> </w:t>
      </w:r>
      <w:r>
        <w:t xml:space="preserve">(&gt;99.99%). Independent sequencing assays and otherexperimental measurements are</w:t>
      </w:r>
      <w:r>
        <w:t xml:space="preserve"> </w:t>
      </w:r>
      <w:r>
        <w:t xml:space="preserve">ongoing and will be needed to determine whether this template-switched sense read fraction</w:t>
      </w:r>
      <w:r>
        <w:t xml:space="preserve"> </w:t>
      </w:r>
      <w:r>
        <w:t xml:space="preserve">in the SmarterSeq protocol indeed represents the actual dsRNA content in the original</w:t>
      </w:r>
      <w:r>
        <w:t xml:space="preserve"> </w:t>
      </w:r>
      <w:r>
        <w:t xml:space="preserve">material.</w:t>
      </w:r>
    </w:p>
    <w:p>
      <w:pPr>
        <w:pStyle w:val="BodyText"/>
      </w:pPr>
      <w:r>
        <w:t xml:space="preserve">This work provides an initial assessment of two RNAs that are now a part of the human</w:t>
      </w:r>
      <w:r>
        <w:t xml:space="preserve"> </w:t>
      </w:r>
      <w:r>
        <w:t xml:space="preserve">ecosystem and that are likely to appear in numerous other high throughput RNA-seq studies</w:t>
      </w:r>
      <w:r>
        <w:t xml:space="preserve"> </w:t>
      </w:r>
      <w:r>
        <w:t xml:space="preserve">in which a fraction of the individuals may have previously been vaccinated.</w:t>
      </w:r>
    </w:p>
    <w:p>
      <w:pPr>
        <w:pStyle w:val="BodyText"/>
      </w:pPr>
      <w:r>
        <w:t xml:space="preserve">ProtoAcknowledgements: Thanks to our colleagues for help and suggestions (Nimit Jain,</w:t>
      </w:r>
      <w:r>
        <w:t xml:space="preserve"> </w:t>
      </w:r>
      <w:r>
        <w:t xml:space="preserve">Emily Greenwald, Lamia Wahba, William Wang, Amisha Kumar, Sameer Sundrani, David</w:t>
      </w:r>
      <w:r>
        <w:t xml:space="preserve"> </w:t>
      </w:r>
      <w:r>
        <w:t xml:space="preserve">Lipman, Marc Salit, Bijoyita Roy).</w:t>
      </w:r>
    </w:p>
    <w:p>
      <w:pPr>
        <w:pStyle w:val="Heading3"/>
      </w:pPr>
      <w:bookmarkStart w:id="27" w:name="X00cf0043ecf47bba6748521bce96c48ae3e6d4e"/>
      <w:r>
        <w:t xml:space="preserve">Figure 1: Spike-encoding contig assembled from BioNTech/PfizerBNT-162b vaccine.</w:t>
      </w:r>
      <w:bookmarkEnd w:id="27"/>
    </w:p>
    <w:p>
      <w:pPr>
        <w:pStyle w:val="FirstParagraph"/>
      </w:pPr>
      <w:r>
        <w:t xml:space="preserve">Although the full coding region is included,the nature of the methodology used for</w:t>
      </w:r>
      <w:r>
        <w:t xml:space="preserve"> </w:t>
      </w:r>
      <w:r>
        <w:t xml:space="preserve">sequencing and assembly is such that the assembled contig could lack some sequence from</w:t>
      </w:r>
      <w:r>
        <w:t xml:space="preserve"> </w:t>
      </w:r>
      <w:r>
        <w:t xml:space="preserve">the ends of the RNA. Within the assembled sequence, this hypothetical sequence shows a</w:t>
      </w:r>
      <w:r>
        <w:t xml:space="preserve"> </w:t>
      </w:r>
      <w:r>
        <w:t xml:space="preserve">perfect match to the corresponding sequence from documents available online derived from</w:t>
      </w:r>
      <w:r>
        <w:t xml:space="preserve"> </w:t>
      </w:r>
      <w:r>
        <w:t xml:space="preserve">manufacturer communications with the World Health Organization [as reported by</w:t>
      </w:r>
      <w:r>
        <w:t xml:space="preserve"> </w:t>
      </w:r>
      <w:r>
        <w:t xml:space="preserve">https://berthub.eu/articles/posts/reverse-engineering-source-code-of-the-biontech-pfizer-vaccine/]. The 5’ end for</w:t>
      </w:r>
      <w:r>
        <w:t xml:space="preserve"> </w:t>
      </w:r>
      <w:r>
        <w:t xml:space="preserve">the assembly matches the start site noted in these documents, while the read-based assembly</w:t>
      </w:r>
      <w:r>
        <w:t xml:space="preserve"> </w:t>
      </w:r>
      <w:r>
        <w:t xml:space="preserve">lacks an interrupted polyA tail (A30(GCATATGACT)A70) that is expected to be present in the</w:t>
      </w:r>
      <w:r>
        <w:t xml:space="preserve"> </w:t>
      </w:r>
      <w:r>
        <w:t xml:space="preserve">mRNA.</w:t>
      </w:r>
    </w:p>
    <w:p>
      <w:pPr>
        <w:pStyle w:val="Heading3"/>
      </w:pPr>
      <w:bookmarkStart w:id="28" w:name="Xd801b4515870330e8d927f4c4d88e9606d08bfa"/>
      <w:r>
        <w:t xml:space="preserve">Figure 2: Spike-encoding contig assembled from Moderna mRNA-1273 vaccine.**</w:t>
      </w:r>
      <w:bookmarkEnd w:id="28"/>
    </w:p>
    <w:p>
      <w:pPr>
        <w:pStyle w:val="FirstParagraph"/>
      </w:pPr>
      <w:r>
        <w:t xml:space="preserve">This is a partial sequence of the vaccine RNA. Although the full coding region is included, the</w:t>
      </w:r>
      <w:r>
        <w:t xml:space="preserve"> </w:t>
      </w:r>
      <w:r>
        <w:t xml:space="preserve">assembled contig could lack some sequence from the ends of the RNA.</w:t>
      </w:r>
    </w:p>
    <w:p>
      <w:pPr>
        <w:pStyle w:val="BodyText"/>
      </w:pPr>
      <w:r>
        <w:rPr>
          <w:b/>
        </w:rPr>
        <w:t xml:space="preserve">Figure 1: Spike-encoding contig assembled from BioNTech/PfizerBNT-162b vaccine.</w:t>
      </w:r>
    </w:p>
    <w:p>
      <w:pPr>
        <w:pStyle w:val="BodyText"/>
      </w:pPr>
      <w:r>
        <w:t xml:space="preserve">GAGAATAAACTAGTATTCTTCTGGTCCCCACAGACTCAGAGAGAACCCGCCACC</w:t>
      </w:r>
      <w:r>
        <w:t xml:space="preserve">ATG</w:t>
      </w:r>
      <w:r>
        <w:t xml:space="preserve">TTCGTGTTCCTGGTGCTGCTGCCTCTGGTGTCCA</w:t>
      </w:r>
      <w:r>
        <w:t xml:space="preserve"> </w:t>
      </w:r>
      <w:r>
        <w:t xml:space="preserve">GCCAGTGTGTG</w:t>
      </w:r>
      <w:r>
        <w:t xml:space="preserve">AACCTGACCACCAGAACACAGCTGCCTCCAGCCTACACCAACAGCTTTACCAGAGGCGTGTACTACCCCGACAAGGTGTT</w:t>
      </w:r>
      <w:r>
        <w:t xml:space="preserve"> </w:t>
      </w:r>
      <w:r>
        <w:t xml:space="preserve">CAGATCCAGCGTGCTGCACTCTACCCAGGACCTGTTCCTGCCTTTCTTCAGCAACGTGACCTGGTTCCACGCCATCCACGTGTCCGGCACC</w:t>
      </w:r>
      <w:r>
        <w:t xml:space="preserve"> </w:t>
      </w:r>
      <w:r>
        <w:t xml:space="preserve">AATGGCACCAAGAGATTCGACAACCCCGTGCTGCCCTTCAACGACGGGGTGTACTTTGCCAGCACCGAGAAGTCCAACATCATCAGAGGCT</w:t>
      </w:r>
      <w:r>
        <w:t xml:space="preserve"> </w:t>
      </w:r>
      <w:r>
        <w:t xml:space="preserve">GGATCTTCGGCACCACACTGGACAGCAAGACCCAGAGCCTGCTGATCGTGAACAACGCCACCAACGTGGTCATCAAAGTGTGCGAGTTCCA</w:t>
      </w:r>
      <w:r>
        <w:t xml:space="preserve"> </w:t>
      </w:r>
      <w:r>
        <w:t xml:space="preserve">GTTCTGCAACGACCCCTTCCTGGGCGTCTACTACCACAAGAACAACAAGAGCTGGATGGAAAGCGAGTTCCGGGTGTACAGCAGCGCCAAC</w:t>
      </w:r>
      <w:r>
        <w:t xml:space="preserve"> </w:t>
      </w:r>
      <w:r>
        <w:t xml:space="preserve">AACTGCACCTTCGAGTACGTGTCCCAGCCTTTCCTGATGGACCTGGAAGGCAAGCAGGGCAACTTCAAGAACCTGCGCGAGTTCGTGTTTA</w:t>
      </w:r>
      <w:r>
        <w:t xml:space="preserve"> </w:t>
      </w:r>
      <w:r>
        <w:t xml:space="preserve">AGAACATCGACGGCTACTTCAAGATCTACAGCAAGCACACCCCTATCAACCTCGTGCGGGATCTGCCTCAGGGCTTCTCTGCTCTGGAACC</w:t>
      </w:r>
      <w:r>
        <w:t xml:space="preserve"> </w:t>
      </w:r>
      <w:r>
        <w:t xml:space="preserve">CCTGGTGGATCTGCCCATCGGCATCAACATCACCCGGTTTCAGACACTGCTGGCCCTGCACAGAAGCTACCTGACACCTGGCGATAGCAGC</w:t>
      </w:r>
      <w:r>
        <w:t xml:space="preserve"> </w:t>
      </w:r>
      <w:r>
        <w:t xml:space="preserve">AGCGGATGGACAGCTGGTGCCGCCGCTTACTATGTGGGCTACCTGCAGCCTAGAACCTTCCTGCTGAAGTACAACGAGAACGGCACCATCA</w:t>
      </w:r>
      <w:r>
        <w:t xml:space="preserve"> </w:t>
      </w:r>
      <w:r>
        <w:t xml:space="preserve">CCGACGCCGTGGATTGTGCTCTGGATCCTCTGAGCGAGACAAAGTGCACCCTGAAGTCCTTCACCGTGGAAAAGGGCATCTACCAGACCAG</w:t>
      </w:r>
      <w:r>
        <w:t xml:space="preserve"> </w:t>
      </w:r>
      <w:r>
        <w:t xml:space="preserve">CAACTTCCGGGTGCAGCCCACCGAATCCATCGTGCGGTTCCCCAATATCACCAATCTGTGCCCCTTCGGCGAGGTGTTCAATGCCACCAGA</w:t>
      </w:r>
      <w:r>
        <w:t xml:space="preserve"> </w:t>
      </w:r>
      <w:r>
        <w:t xml:space="preserve">TTCGCCTCTGTGTACGCCTGGAACCGGAAGCGGATCAGCAATTGCGTGGCCGACTACTCCGTGCTGTACAACTCCGCCAGCTTCAGCACCT</w:t>
      </w:r>
      <w:r>
        <w:t xml:space="preserve"> </w:t>
      </w:r>
      <w:r>
        <w:t xml:space="preserve">TCAAGTGCTACGGCGTGTCCCCTACCAAGCTGAACGACCTGTGCTTCACAAACGTGTACGCCGACAGCTTCGTGATCCGGGGAGATGAAGT</w:t>
      </w:r>
      <w:r>
        <w:t xml:space="preserve"> </w:t>
      </w:r>
      <w:r>
        <w:t xml:space="preserve">GCGGCAGATTGCCCCTGGACAGACAGGCAAGATCGCCGACTACAACTACAAGCTGCCCGACGACTTCACCGGCTGTGTGATTGCCTGGAAC</w:t>
      </w:r>
      <w:r>
        <w:t xml:space="preserve"> </w:t>
      </w:r>
      <w:r>
        <w:t xml:space="preserve">AGCAACAACCTGGACTCCAAAGTCGGCGGCAACTACAATTACCTGTACCGGCTGTTCCGGAAGTCCAATCTGAAGCCCTTCGAGCGGGACA</w:t>
      </w:r>
      <w:r>
        <w:t xml:space="preserve"> </w:t>
      </w:r>
      <w:r>
        <w:t xml:space="preserve">TCTCCACCGAGATCTATCAGGCCGGCAGCACCCCTTGTAACGGCGTGGAAGGCTTCAACTGCTACTTCCCACTGCAGTCCTACGGCTTTCA</w:t>
      </w:r>
      <w:r>
        <w:t xml:space="preserve"> </w:t>
      </w:r>
      <w:r>
        <w:t xml:space="preserve">GCCCACAAATGGCGTGGGCTATCAGCCCTACAGAGTGGTGGTGCTGAGCTTCGAACTGCTGCATGCCCCTGCCACAGTGTGCGGCCCTAAG</w:t>
      </w:r>
      <w:r>
        <w:t xml:space="preserve"> </w:t>
      </w:r>
      <w:r>
        <w:t xml:space="preserve">AAAAGCACCAATCTCGTGAAGAACAAATGCGTGAACTTCAACTTCAACGGCCTGACCGGCACCGGCGTGCTGACAGAGAGCAACAAGAAGT</w:t>
      </w:r>
      <w:r>
        <w:t xml:space="preserve"> </w:t>
      </w:r>
      <w:r>
        <w:t xml:space="preserve">TCCTGCCATTCCAGCAGTTTGGCCGGGATATCGCCGATACCACAGACGCCGTTAGAGATCCCCAGACACTGGAAATCCTGGACATCACCCC</w:t>
      </w:r>
      <w:r>
        <w:t xml:space="preserve"> </w:t>
      </w:r>
      <w:r>
        <w:t xml:space="preserve">TTGCAGCTTCGGCGGAGTGTCTGTGATCACCCCTGGCACCAACACCAGCAATCAGGTGGCAGTGCTGTACCAGGACGTGAACTGTACCGAA</w:t>
      </w:r>
      <w:r>
        <w:t xml:space="preserve"> </w:t>
      </w:r>
      <w:r>
        <w:t xml:space="preserve">GTGCCCGTGGCCATTCACGCCGATCAGCTGACACCTACATGGCGGGTGTACTCCACCGGCAGCAATGTGTTTCAGACCAGAGCCGGCTGTC</w:t>
      </w:r>
      <w:r>
        <w:t xml:space="preserve"> </w:t>
      </w:r>
      <w:r>
        <w:t xml:space="preserve">TGATCGGAGCCGAGCACGTGAACAATAGCTACGAGTGCGACATCCCCATCGGCGCTGGAATCTGCGCCAGCTACCAGACACAGACAAACAG</w:t>
      </w:r>
      <w:r>
        <w:t xml:space="preserve"> </w:t>
      </w:r>
      <w:r>
        <w:t xml:space="preserve">CCCTCGGAGAGCCAGAAGCGTGGCCAGCCAGAGCATCATTGCCTACACAATGTCTCTGGGCGCCGAGAACAGCGTGGCCTACTCCAACAAC</w:t>
      </w:r>
      <w:r>
        <w:t xml:space="preserve"> </w:t>
      </w:r>
      <w:r>
        <w:t xml:space="preserve">TCTATCGCTATCCCCACCAACTTCACCATCAGCGTGACCACAGAGATCCTGCCTGTGTCCATGACCAAGACCAGCGTGGACTGCACCATGT</w:t>
      </w:r>
      <w:r>
        <w:t xml:space="preserve"> </w:t>
      </w:r>
      <w:r>
        <w:t xml:space="preserve">ACATCTGCGGCGATTCCACCGAGTGCTCCAACCTGCTGCTGCAGTACGGCAGCTTCTGCACCCAGCTGAATAGAGCCCTGACAGGGATCGC</w:t>
      </w:r>
      <w:r>
        <w:t xml:space="preserve"> </w:t>
      </w:r>
      <w:r>
        <w:t xml:space="preserve">CGTGGAACAGGACAAGAACACCCAAGAGGTGTTCGCCCAAGTGAAGCAGATCTACAAGACCCCTCCTATCAAGGACTTCGGCGGCTTCAAT</w:t>
      </w:r>
      <w:r>
        <w:t xml:space="preserve"> </w:t>
      </w:r>
      <w:r>
        <w:t xml:space="preserve">TTCAGCCAGATTCTGCCCGATCCTAGCAAGCCCAGCAAGCGGAGCTTCATCGAGGACCTGCTGTTCAACAAAGTGACACTGGCCGACGCCG</w:t>
      </w:r>
      <w:r>
        <w:t xml:space="preserve"> </w:t>
      </w:r>
      <w:r>
        <w:t xml:space="preserve">GCTTCATCAAGCAGTATGGCGATTGTCTGGGCGACATTGCCGCCAGGGATCTGATTTGCGCCCAGAAGTTTAACGGACTGACAGTGCTGCC</w:t>
      </w:r>
      <w:r>
        <w:t xml:space="preserve"> </w:t>
      </w:r>
      <w:r>
        <w:t xml:space="preserve">TCCTCTGCTGACCGATGAGATGATCGCCCAGTACACATCTGCCCTGCTGGCCGGCACAATCACAAGCGGCTGGACATTTGGAGCAGGCGCC</w:t>
      </w:r>
      <w:r>
        <w:t xml:space="preserve"> </w:t>
      </w:r>
      <w:r>
        <w:t xml:space="preserve">GCTCTGCAGATCCCCTTTGCTATGCAGATGGCCTACCGGTTCAACGGCATCGGAGTGACCCAGAATGTGCTGTACGAGAACCAGAAGCTGA</w:t>
      </w:r>
      <w:r>
        <w:t xml:space="preserve"> </w:t>
      </w:r>
      <w:r>
        <w:t xml:space="preserve">TCGCCAACCAGTTCAACAGCGCCATCGGCAAGATCCAGGACAGCCTGAGCAGCACAGCAAGCGCCCTGGGAAAGCTGCAGGACGTGGTCAA</w:t>
      </w:r>
      <w:r>
        <w:t xml:space="preserve"> </w:t>
      </w:r>
      <w:r>
        <w:t xml:space="preserve">CCAGAATGCCCAGGCACTGAACACCCTGGTCAAGCAGCTGTCCTCCAACTTCGGCGCCATCAGCTCTGTGCTGAACGATATCCTGAGCAGA</w:t>
      </w:r>
      <w:r>
        <w:t xml:space="preserve"> </w:t>
      </w:r>
      <w:r>
        <w:t xml:space="preserve">CTGGACCCTCCTGAGGCCGAGGTGCAGATCGACAGACTGATCACAGGCAGACTGCAGAGCCTCCAGACATACGTGACCCAGCAGCTGATCA</w:t>
      </w:r>
      <w:r>
        <w:t xml:space="preserve"> </w:t>
      </w:r>
      <w:r>
        <w:t xml:space="preserve">GAGCCGCCGAGATTAGAGCCTCTGCCAATCTGGCCGCCACCAAGATGTCTGAGTGTGTGCTGGGCCAGAGCAAGAGAGTGGACTTTTGCGG</w:t>
      </w:r>
      <w:r>
        <w:t xml:space="preserve"> </w:t>
      </w:r>
      <w:r>
        <w:t xml:space="preserve">CAAGGGCTACCACC</w:t>
      </w:r>
      <w:r>
        <w:t xml:space="preserve">TGATGA</w:t>
      </w:r>
      <w:r>
        <w:t xml:space="preserve">CTCGAGCTGGTACTGCATGCACGCAATGCTAGCTGCCCCTTTCCCGTCC</w:t>
      </w:r>
      <w:r>
        <w:t xml:space="preserve"> </w:t>
      </w:r>
      <w:r>
        <w:t xml:space="preserve">TGGGTACCCCGAGTCTCCCCCGAC</w:t>
      </w:r>
      <w:r>
        <w:t xml:space="preserve"> </w:t>
      </w:r>
      <w:r>
        <w:t xml:space="preserve">CTCGGGTCCCAGGTATGCTCCCACCTCCACCTGCCCCACTCACCACCTCTGCTAGTTCCAGACACCTCCCAAGCACGCAGCAATGCAGCTCAA</w:t>
      </w:r>
      <w:r>
        <w:t xml:space="preserve"> </w:t>
      </w:r>
      <w:r>
        <w:t xml:space="preserve">AACGCTTAGCCTAGCCACACCCCCACGGGAAACAGCAGTGATTAACCTTTAGCAATAAACGAAAGTTTAACTAAGCTATACTAACCCCAGGGTTGGTCAATTTCGTGCCAGCCACACCCTGGAGCTAGC</w:t>
      </w:r>
      <w:r>
        <w:t xml:space="preserve">A</w:t>
      </w:r>
    </w:p>
    <w:p>
      <w:pPr>
        <w:pStyle w:val="BodyText"/>
      </w:pPr>
      <w:r>
        <w:t xml:space="preserve">Cyan: Putative 5’ UTR</w:t>
      </w:r>
    </w:p>
    <w:p>
      <w:pPr>
        <w:pStyle w:val="BodyText"/>
      </w:pPr>
      <w:r>
        <w:t xml:space="preserve">Green: Start Codon</w:t>
      </w:r>
    </w:p>
    <w:p>
      <w:pPr>
        <w:pStyle w:val="BodyText"/>
      </w:pPr>
      <w:r>
        <w:t xml:space="preserve">Yellow: Signal Peptide</w:t>
      </w:r>
    </w:p>
    <w:p>
      <w:pPr>
        <w:pStyle w:val="BodyText"/>
      </w:pPr>
      <w:r>
        <w:t xml:space="preserve">Orange: Spike encoding region</w:t>
      </w:r>
    </w:p>
    <w:p>
      <w:pPr>
        <w:pStyle w:val="BodyText"/>
      </w:pPr>
      <w:r>
        <w:t xml:space="preserve">Red: Stop codon(s)</w:t>
      </w:r>
    </w:p>
    <w:p>
      <w:pPr>
        <w:pStyle w:val="BodyText"/>
      </w:pPr>
      <w:r>
        <w:t xml:space="preserve">Purple: 3’ UTR</w:t>
      </w:r>
    </w:p>
    <w:p>
      <w:pPr>
        <w:pStyle w:val="BodyText"/>
      </w:pPr>
      <w:r>
        <w:t xml:space="preserve">Blue: Start of polyA region (incomplete)</w:t>
      </w:r>
    </w:p>
    <w:p>
      <w:pPr>
        <w:pStyle w:val="BodyText"/>
      </w:pPr>
      <w:r>
        <w:rPr>
          <w:b/>
        </w:rPr>
        <w:t xml:space="preserve">Figure 2: Spike-encoding contig assembled from Moderna mRNA-1273 vaccine.</w:t>
      </w:r>
    </w:p>
    <w:p>
      <w:pPr>
        <w:pStyle w:val="BodyText"/>
      </w:pPr>
      <w:r>
        <w:t xml:space="preserve">GGGAAATAAGAGAGAAAAGAAGAGTAAGAAGAAATATAAGACCCCGGCGCCGCCACC</w:t>
      </w:r>
      <w:r>
        <w:t xml:space="preserve">ATG</w:t>
      </w:r>
      <w:r>
        <w:t xml:space="preserve">TTCGTGTTCCTGGTGCTGCTGCCCCTGGTGA</w:t>
      </w:r>
      <w:r>
        <w:t xml:space="preserve"> </w:t>
      </w:r>
      <w:r>
        <w:t xml:space="preserve">GCAGCCAGTGCGTG</w:t>
      </w:r>
      <w:r>
        <w:t xml:space="preserve">AACCTGACCACCCGGACCCAGCTGCCACCAGCCTACACCAACAGCTTCACCCGGGGCGTCTACTACCCCGACAAGGT</w:t>
      </w:r>
      <w:r>
        <w:t xml:space="preserve"> </w:t>
      </w:r>
      <w:r>
        <w:t xml:space="preserve">GTTCCGGAGCAGCGTCCTGCACAGCACCCAGGACCTGTTCCTGCCCTTCTTCAGCAACGTGACCTGGTTCCACGCCATCCACGTGAGCGGC</w:t>
      </w:r>
      <w:r>
        <w:t xml:space="preserve"> </w:t>
      </w:r>
      <w:r>
        <w:t xml:space="preserve">ACCAACGGCACCAAGCGGTTCGACAACCCCGTGCTGCCCTTCAACGACGGCGTGTACTTCGCCAGCACCGAGAAGAGCAACATCATCCGGG</w:t>
      </w:r>
      <w:r>
        <w:t xml:space="preserve"> </w:t>
      </w:r>
      <w:r>
        <w:t xml:space="preserve">GCTGGATCTTCGGCACCACCCTGGACAGCAAGACCCAGAGCCTGCTGATCGTGAATAACGCCACCAACGTGGTGATCAAGGTGTGCGAGTT</w:t>
      </w:r>
      <w:r>
        <w:t xml:space="preserve"> </w:t>
      </w:r>
      <w:r>
        <w:t xml:space="preserve">CCAGTTCTGCAACGACCCCTTCCTGGGCGTGTACTACCACAAGAACAACAAGAGCTGGATGGAGAGCGAGTTCCGGGTGTACAGCAGCGCC</w:t>
      </w:r>
      <w:r>
        <w:t xml:space="preserve"> </w:t>
      </w:r>
      <w:r>
        <w:t xml:space="preserve">AACAACTGCACCTTCGAGTACGTGAGCCAGCCCTTCCTGATGGACCTGGAGGGCAAGCAGGGCAACTTCAAGAACCTGCGGGAGTTCGTGT</w:t>
      </w:r>
      <w:r>
        <w:t xml:space="preserve"> </w:t>
      </w:r>
      <w:r>
        <w:t xml:space="preserve">TCAAGAACATCGACGGCTACTTCAAGATCTACAGCAAGCACACCCCAATCAACCTGGTGCGGGATCTGCCCCAGGGCTTCTCAGCCCTGGA</w:t>
      </w:r>
      <w:r>
        <w:t xml:space="preserve"> </w:t>
      </w:r>
      <w:r>
        <w:t xml:space="preserve">GCCCCTGGTGGACCTGCCCATCGGCATCAACATCACCCGGTTCCAGACCCTGCTGGCCCTGCACCGGAGCTACCTGACCCCAGGCGACAGC</w:t>
      </w:r>
      <w:r>
        <w:t xml:space="preserve"> </w:t>
      </w:r>
      <w:r>
        <w:t xml:space="preserve">AGCAGCGGGTGGACAGCAGGCGCGGCTGCTTACTACGTGGGCTACCTGCAGCCCCGGACCTTCCTGCTGAAGTACAACGAGAACGGCACCA</w:t>
      </w:r>
      <w:r>
        <w:t xml:space="preserve"> </w:t>
      </w:r>
      <w:r>
        <w:t xml:space="preserve">TCACCGACGCCGTGGACTGCGCCCTGGACCCTCTGAGCGAGACCAAGTGCACCCTGAAGAGCTTCACCGTGGAGAAGGGCATCTACCAGAC</w:t>
      </w:r>
      <w:r>
        <w:t xml:space="preserve"> </w:t>
      </w:r>
      <w:r>
        <w:t xml:space="preserve">CAGCAACTTCCGGGTGCAGCCCACCGAGAGCATCGTGCGGTTCCCCAACATCACCAACCTGTGCCCCTTCGGCGAGGTGTTCAACGCCACC</w:t>
      </w:r>
      <w:r>
        <w:t xml:space="preserve"> </w:t>
      </w:r>
      <w:r>
        <w:t xml:space="preserve">CGGTTCGCCAGCGTGTACGCCTGGAACCGGAAGCGGATCAGCAACTGCGTGGCCGACTACAGCGTGCTGTACAACAGCGCCAGCTTCAGCA</w:t>
      </w:r>
      <w:r>
        <w:t xml:space="preserve"> </w:t>
      </w:r>
      <w:r>
        <w:t xml:space="preserve">CCTTCAAGTGCTACGGCGTGAGCCCCACCAAGCTGAACGACCTGTGCTTCACCAACGTGTACGCCGACAGCTTCGTGATCCGTGGCGACGA</w:t>
      </w:r>
      <w:r>
        <w:t xml:space="preserve"> </w:t>
      </w:r>
      <w:r>
        <w:t xml:space="preserve">GGTGCGGCAGATCGCACCCGGCCAGACAGGCAAGATCGCCGACTACAACTACAAGCTGCCCGACGACTTCACCGGCTGCGTGATCGCCTGG</w:t>
      </w:r>
      <w:r>
        <w:t xml:space="preserve"> </w:t>
      </w:r>
      <w:r>
        <w:t xml:space="preserve">AACAGCAACAACCTCGACAGCAAGGTGGGCGGCAACTACAACTACCTGTACCGGCTGTTCCGGAAGAGCAACCTGAAGCCCTTCGAGCGGG</w:t>
      </w:r>
      <w:r>
        <w:t xml:space="preserve"> </w:t>
      </w:r>
      <w:r>
        <w:t xml:space="preserve">ACATCAGCACCGAGATCTACCAAGCCGGCTCCACCCCTTGCAACGGCGTGGAGGGCTTCAACTGCTACTTCCCTCTGCAGAGCTACGGCTT</w:t>
      </w:r>
      <w:r>
        <w:t xml:space="preserve"> </w:t>
      </w:r>
      <w:r>
        <w:t xml:space="preserve">CCAGCCCACCAACGGCGTGGGCTACCAGCCCTACCGGGTGGTGGTGCTGAGCTTCGAGCTGCTGCACGCCCCAGCCACCGTGTGTGGCCCC</w:t>
      </w:r>
      <w:r>
        <w:t xml:space="preserve"> </w:t>
      </w:r>
      <w:r>
        <w:t xml:space="preserve">AAGAAGAGCACCAACCTGGTGAAGAACAAGTGCGTGAACTTCAACTTCAACGGCCTTACCGGCACCGGCGTGCTGACCGAGAGCAACAAGA</w:t>
      </w:r>
      <w:r>
        <w:t xml:space="preserve"> </w:t>
      </w:r>
      <w:r>
        <w:t xml:space="preserve">AATTCCTGCCCTTTCAGCAGTTCGGCCGGGACATCGCCGACACCACCGACGCTGTGCGGGATCCCCAGACCCTGGAGATCCTGGACATCAC</w:t>
      </w:r>
      <w:r>
        <w:t xml:space="preserve"> </w:t>
      </w:r>
      <w:r>
        <w:t xml:space="preserve">CCCTTGCAGCTTCGGCGGCGTGAGCGTGATCACCCCAGGCACCAACACCAGCAACCAGGTGGCCGTGCTGTACCAGGACGTGAACTGCACC</w:t>
      </w:r>
      <w:r>
        <w:t xml:space="preserve"> </w:t>
      </w:r>
      <w:r>
        <w:t xml:space="preserve">GAGGTGCCCGTGGCCATCCACGCCGACCAGCTGACACCCACCTGGCGGGTCTACAGCACCGGCAGCAACGTGTTCCAGACCCGGGCCGGTT</w:t>
      </w:r>
      <w:r>
        <w:t xml:space="preserve"> </w:t>
      </w:r>
      <w:r>
        <w:t xml:space="preserve">GCCTGATCGGCGCCGAGCACGTGAACAACAGCTACGAGTGCGACATCCCCATCGGCGCCGGCATCTGTGCCAGCTACCAGACCCAGACCAA</w:t>
      </w:r>
      <w:r>
        <w:t xml:space="preserve"> </w:t>
      </w:r>
      <w:r>
        <w:t xml:space="preserve">TTCACCCCGGAGGGCAAGGAGCGTGGCCAGCCAGAGCATCATCGCCTACACCATGAGCCTGGGCGCCGAGAACAGCGTGGCCTACAGCAAC</w:t>
      </w:r>
      <w:r>
        <w:t xml:space="preserve"> </w:t>
      </w:r>
      <w:r>
        <w:t xml:space="preserve">AACAGCATCGCCATCCCCACCAACTTCACCATCAGCGTGACCACCGAGATTCTGCCCGTGAGCATGACCAAGACCAGCGTGGACTGCACCA</w:t>
      </w:r>
      <w:r>
        <w:t xml:space="preserve"> </w:t>
      </w:r>
      <w:r>
        <w:t xml:space="preserve">TGTACATCTGCGGCGACAGCACCGAGTGCAGCAACCTGCTGCTGCAGTACGGCAGCTTCTGCACCCAGCTGAACCGGGCCCTGACCGGCAT</w:t>
      </w:r>
      <w:r>
        <w:t xml:space="preserve"> </w:t>
      </w:r>
      <w:r>
        <w:t xml:space="preserve">CGCCGTGGAGCAGGACAAGAACACCCAGGAGGTGTTCGCCCAGGTGAAGCAGATCTACAAGACCCCTCCCATCAAGGACTTCGGCGGCTTC</w:t>
      </w:r>
      <w:r>
        <w:t xml:space="preserve"> </w:t>
      </w:r>
      <w:r>
        <w:t xml:space="preserve">AACTTCAGCCAGATCCTGCCCGACCCCAGCAAGCCCAGCAAGCGGAGCTTCATCGAGGACCTGCTGTTCAACAAGGTGACCCTAGCCGACG</w:t>
      </w:r>
      <w:r>
        <w:t xml:space="preserve"> </w:t>
      </w:r>
      <w:r>
        <w:t xml:space="preserve">CCGGCTTCATCAAGCAGTACGGCGACTGCCTCGGCGACATAGCCGCCCGGGACCTGATCTGCGCCCAGAAGTTCAACGGCCTGACCGTGCT</w:t>
      </w:r>
      <w:r>
        <w:t xml:space="preserve"> </w:t>
      </w:r>
      <w:r>
        <w:t xml:space="preserve">GCCTCCCCTGCTGACCGACGAGATGATCGCCCAGTACACCAGCGCCCTGTTAGCCGGAACCATCACCAGCGGCTGGACTTTCGGCGCTGGA</w:t>
      </w:r>
      <w:r>
        <w:t xml:space="preserve"> </w:t>
      </w:r>
      <w:r>
        <w:t xml:space="preserve">GCCGCTCTGCAGATCCCCTTCGCCATGCAGATGGCCTACCGGTTCAACGGCATCGGCGTGACCCAGAACGTGCTGTACGAGAACCAGAAGC</w:t>
      </w:r>
      <w:r>
        <w:t xml:space="preserve"> </w:t>
      </w:r>
      <w:r>
        <w:t xml:space="preserve">TGATCGCCAACCAGTTCAACAGCGCCATCGGCAAGATCCAGGACAGCCTGAGCAGCACCGCTAGCGCCCTGGGCAAGCTGCAGGACGTGGT</w:t>
      </w:r>
      <w:r>
        <w:t xml:space="preserve"> </w:t>
      </w:r>
      <w:r>
        <w:t xml:space="preserve">GAACCAGAACGCCCAGGCCCTGAACACCCTGGTGAAGCAGCTGAGCAGCAACTTCGGCGCCATCAGCAGCGTGCTGAACGACATCCTGAGC</w:t>
      </w:r>
      <w:r>
        <w:t xml:space="preserve"> </w:t>
      </w:r>
      <w:r>
        <w:t xml:space="preserve">CGGCTGGACCCTCCCGAGGCCGAGGTGCAGATCGACCGGCTGATCACTGGCCGGCTGCAGAGCCTGCAGACCTACGTGACCCAGCAGCTGA</w:t>
      </w:r>
      <w:r>
        <w:t xml:space="preserve"> </w:t>
      </w:r>
      <w:r>
        <w:t xml:space="preserve">TCCGGGCCGCCGAGATTCGGGCCAGCGCCAACCTGGCCGCCACCAAGATGAGCGAGTGCGTGCTGGGCCAGAGCAAGCGGGTGGACTTCTG</w:t>
      </w:r>
      <w:r>
        <w:t xml:space="preserve"> </w:t>
      </w:r>
      <w:r>
        <w:t xml:space="preserve">CGGCAAGGGCTACCACCTGATGAGCTTTCCCCAGAGCGCACCCCACGGAGTGGTGTTCCTGCACGTGACCTACGTGCCCGCCCAGGAGAAG</w:t>
      </w:r>
      <w:r>
        <w:t xml:space="preserve"> </w:t>
      </w:r>
      <w:r>
        <w:t xml:space="preserve">AACTTCACCACCGCCCCAGCCATCTGCCACGACGGCAAGGCCCACTTTCCCCGGGAGGGCGTGTTCGTGAGCAACGGCACCCACTGGTTCG</w:t>
      </w:r>
      <w:r>
        <w:t xml:space="preserve"> </w:t>
      </w:r>
      <w:r>
        <w:t xml:space="preserve">TGACCCAGCGGAACTTCTACGAGCCCCAGATCATCACCACCGACAACACCTTCGTGAGCGGCAACTGCGACGTGGTGATCGGCATCGTGAA</w:t>
      </w:r>
      <w:r>
        <w:t xml:space="preserve"> </w:t>
      </w:r>
      <w:r>
        <w:t xml:space="preserve">CAACACCGTGTACGATCCCCTGCAGCCCGAGCTGGACAGCTTCAAGGAGGAGCTGGACAAGTACTTCAAGAATCACACCAGCCCCGACGTG</w:t>
      </w:r>
      <w:r>
        <w:t xml:space="preserve"> </w:t>
      </w:r>
      <w:r>
        <w:t xml:space="preserve">GACCTGGGCGACATCAGCGGCATCAACGCCAGCGTGGTGAACATCCAGAAGGAGATCGATCGGCTGAACGAGGTGGCCAAGAACCTGAACG</w:t>
      </w:r>
      <w:r>
        <w:t xml:space="preserve"> </w:t>
      </w:r>
      <w:r>
        <w:t xml:space="preserve">AGAGCCTGATCGACCTGCAGGAGCTGGGCAAGTACGAGCAGTACATCAAGTGGCCCTGGTACATCTGGCTGGGCTTCATCGCCGGCCTGAT</w:t>
      </w:r>
      <w:r>
        <w:t xml:space="preserve"> </w:t>
      </w:r>
      <w:r>
        <w:t xml:space="preserve">CGCCATCGTGATGGTGACCATCATGCTGTGCTGCATGACCAGCTGCTGCAGCTGCCTGAAGGGCTGTTGCAGCTGCGGCAGCTGCTGCAAG</w:t>
      </w:r>
      <w:r>
        <w:t xml:space="preserve"> </w:t>
      </w:r>
      <w:r>
        <w:t xml:space="preserve">TTCGACGAGGACGACAGCGAGCCCGTGCTGAAGGGCGTGAAGCTGCACTACACC</w:t>
      </w:r>
      <w:r>
        <w:t xml:space="preserve">TGATAATAG</w:t>
      </w:r>
      <w:r>
        <w:t xml:space="preserve">GCTGGAGCCTCGGTGGCCTAGCTTCTTGCCC</w:t>
      </w:r>
      <w:r>
        <w:t xml:space="preserve"> </w:t>
      </w:r>
      <w:r>
        <w:t xml:space="preserve">CTTGGGCCTCCCCCCAGCCCCTCCTCCCCTTCCTGCACCCGTACCCCCGTGGTCTTTGAATAAAGTCTGAGTGGGCGGCA</w:t>
      </w:r>
      <w:r>
        <w:t xml:space="preserve">AAAAAAAA</w:t>
      </w:r>
    </w:p>
    <w:p>
      <w:pPr>
        <w:pStyle w:val="BodyText"/>
      </w:pPr>
      <w:r>
        <w:t xml:space="preserve">Cyan: Putative 5’ UTR</w:t>
      </w:r>
    </w:p>
    <w:p>
      <w:pPr>
        <w:pStyle w:val="BodyText"/>
      </w:pPr>
      <w:r>
        <w:t xml:space="preserve">Green: Start Codon</w:t>
      </w:r>
    </w:p>
    <w:p>
      <w:pPr>
        <w:pStyle w:val="BodyText"/>
      </w:pPr>
      <w:r>
        <w:t xml:space="preserve">Yellow: Signal Peptide</w:t>
      </w:r>
    </w:p>
    <w:p>
      <w:pPr>
        <w:pStyle w:val="BodyText"/>
      </w:pPr>
      <w:r>
        <w:t xml:space="preserve">Orange: Spike encoding region</w:t>
      </w:r>
    </w:p>
    <w:p>
      <w:pPr>
        <w:pStyle w:val="BodyText"/>
      </w:pPr>
      <w:r>
        <w:t xml:space="preserve">Red: Stop codon(s)</w:t>
      </w:r>
    </w:p>
    <w:p>
      <w:pPr>
        <w:pStyle w:val="BodyText"/>
      </w:pPr>
      <w:r>
        <w:t xml:space="preserve">Purple: 3’ UTR</w:t>
      </w:r>
    </w:p>
    <w:p>
      <w:pPr>
        <w:pStyle w:val="BodyText"/>
      </w:pPr>
      <w:r>
        <w:t xml:space="preserve">Blue: Start of polyA region (incomplete)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fire@stanford.edu" TargetMode="External" /><Relationship Type="http://schemas.openxmlformats.org/officeDocument/2006/relationships/hyperlink" Id="rId26" Target="https://berthub.eu/articles/posts/reverse-engineering-source-code-of-the-biontech-pfizer-vaccine/" TargetMode="External" /><Relationship Type="http://schemas.openxmlformats.org/officeDocument/2006/relationships/hyperlink" Id="rId24" Target="https://pubmed.ncbi.nlm.nih.gov/32756549/" TargetMode="External" /><Relationship Type="http://schemas.openxmlformats.org/officeDocument/2006/relationships/hyperlink" Id="rId25" Target="https://pubmed.ncbi.nlm.nih.gov/33301246/" TargetMode="External" /><Relationship Type="http://schemas.openxmlformats.org/officeDocument/2006/relationships/hyperlink" Id="rId23" Target="massa86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fire@stanford.edu" TargetMode="External" /><Relationship Type="http://schemas.openxmlformats.org/officeDocument/2006/relationships/hyperlink" Id="rId26" Target="https://berthub.eu/articles/posts/reverse-engineering-source-code-of-the-biontech-pfizer-vaccine/" TargetMode="External" /><Relationship Type="http://schemas.openxmlformats.org/officeDocument/2006/relationships/hyperlink" Id="rId24" Target="https://pubmed.ncbi.nlm.nih.gov/32756549/" TargetMode="External" /><Relationship Type="http://schemas.openxmlformats.org/officeDocument/2006/relationships/hyperlink" Id="rId25" Target="https://pubmed.ncbi.nlm.nih.gov/33301246/" TargetMode="External" /><Relationship Type="http://schemas.openxmlformats.org/officeDocument/2006/relationships/hyperlink" Id="rId23" Target="massa86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2021-03-30T17:24:34Z</dcterms:created>
  <dcterms:modified xsi:type="dcterms:W3CDTF">2021-03-30T17:24:34Z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