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_9682c7db4b1149296302af4e4041422a692422f"/>
    <w:p>
      <w:pPr>
        <w:pStyle w:val="Heading1"/>
      </w:pPr>
      <w:r>
        <w:t xml:space="preserve">Lawrence Du, Ph.D.</w:t>
      </w:r>
    </w:p>
    <w:p>
      <w:pPr>
        <w:pStyle w:val="BlockText"/>
      </w:pPr>
      <w:r>
        <w:rPr>
          <w:b/>
          <w:bCs/>
        </w:rPr>
        <w:t xml:space="preserve">Machine Learning • Biology • MLOps</w:t>
      </w:r>
    </w:p>
    <w:p>
      <w:pPr>
        <w:pStyle w:val="BlockText"/>
      </w:pPr>
      <w:hyperlink r:id="rId9">
        <w:r>
          <w:rPr>
            <w:rStyle w:val="Hyperlink"/>
          </w:rPr>
          <w:t xml:space="preserve">larrydu88@gmail.com</w:t>
        </w:r>
      </w:hyperlink>
      <w:r>
        <w:t xml:space="preserve"> </w:t>
      </w:r>
      <w:r>
        <w:t xml:space="preserve">| 626-808-7096 | Santa Clara, CA</w:t>
      </w:r>
    </w:p>
    <w:p>
      <w:pPr>
        <w:pStyle w:val="BlockText"/>
      </w:pPr>
      <w:hyperlink r:id="rId10">
        <w:r>
          <w:rPr>
            <w:rStyle w:val="Hyperlink"/>
          </w:rPr>
          <w:t xml:space="preserve">github.com/LarsDu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linkedin.com/in/LarsDu</w:t>
        </w:r>
      </w:hyperlink>
    </w:p>
    <w:bookmarkStart w:id="16" w:name="_skills"/>
    <w:p>
      <w:pPr>
        <w:pStyle w:val="Heading2"/>
      </w:pPr>
      <w:r>
        <w:t xml:space="preserve">Skills</w:t>
      </w:r>
    </w:p>
    <w:bookmarkStart w:id="12" w:name="_languages"/>
    <w:p>
      <w:pPr>
        <w:pStyle w:val="Heading4"/>
      </w:pPr>
      <w:r>
        <w:t xml:space="preserve">Languages</w:t>
      </w:r>
    </w:p>
    <w:p>
      <w:pPr>
        <w:pStyle w:val="FirstParagraph"/>
      </w:pPr>
      <w:r>
        <w:t xml:space="preserve">Python, SQL, C/C++, C#, Rust, Java, Dart, Bash, HTML/CSS, MATLAB</w:t>
      </w:r>
    </w:p>
    <w:bookmarkEnd w:id="12"/>
    <w:bookmarkStart w:id="13" w:name="_4172ea3214963054a0d0bc65a67a59934a4a290"/>
    <w:p>
      <w:pPr>
        <w:pStyle w:val="Heading4"/>
      </w:pPr>
      <w:r>
        <w:t xml:space="preserve">ML and data tools</w:t>
      </w:r>
    </w:p>
    <w:p>
      <w:pPr>
        <w:pStyle w:val="FirstParagraph"/>
      </w:pPr>
      <w:r>
        <w:t xml:space="preserve">PyTorch, TensorFlow, scikit-learn (sklearn), NumPy, SciPy, pandas, Numba, Ray, MLflow, Flask, Jupyter</w:t>
      </w:r>
    </w:p>
    <w:bookmarkEnd w:id="13"/>
    <w:bookmarkStart w:id="14" w:name="_e050a77dc03158d346a856e1214f3a30302e0fc"/>
    <w:p>
      <w:pPr>
        <w:pStyle w:val="Heading4"/>
      </w:pPr>
      <w:r>
        <w:t xml:space="preserve">Cloud and MLOps</w:t>
      </w:r>
    </w:p>
    <w:p>
      <w:pPr>
        <w:pStyle w:val="FirstParagraph"/>
      </w:pPr>
      <w:r>
        <w:t xml:space="preserve">Amazon Web Services (AWS: EC2, S3, Batch, Glue, Athena, Fargate), Google Cloud Platform (GCP), Kubernetes, Docker, Terraform, Pulumi, Metaflow, GitHub Actions, Jenkins, Linux</w:t>
      </w:r>
    </w:p>
    <w:bookmarkEnd w:id="14"/>
    <w:bookmarkStart w:id="15" w:name="_2f40e396a96bd75e83bf646a2f51fdeb02c03d4"/>
    <w:p>
      <w:pPr>
        <w:pStyle w:val="Heading4"/>
      </w:pPr>
      <w:r>
        <w:t xml:space="preserve">ML and scientific computing</w:t>
      </w:r>
    </w:p>
    <w:p>
      <w:pPr>
        <w:pStyle w:val="FirstParagraph"/>
      </w:pPr>
      <w:r>
        <w:t xml:space="preserve">Low-rank adaptation (LoRA), sparse autoencoders (SAE), Joint Embedding Predictive Architecture (JEPA), foundation model fine-tuning, deep learning, transformers, convolutional neural networks (CNNs), graph neural networks (GNNs), GANs, diffusion, Louvain/Leiden community detection, SVM, PCA, KNN, decision trees, cross-validation</w:t>
      </w:r>
    </w:p>
    <w:bookmarkEnd w:id="15"/>
    <w:bookmarkEnd w:id="16"/>
    <w:bookmarkStart w:id="42" w:name="_experience"/>
    <w:p>
      <w:pPr>
        <w:pStyle w:val="Heading2"/>
      </w:pPr>
      <w:r>
        <w:t xml:space="preserve">Experience</w:t>
      </w:r>
    </w:p>
    <w:bookmarkStart w:id="19" w:name="_dcc5a053e1bcdfd5ff2a6425066a825e929a4b5"/>
    <w:p>
      <w:pPr>
        <w:pStyle w:val="Heading3"/>
      </w:pPr>
      <w:hyperlink r:id="rId17">
        <w:r>
          <w:rPr>
            <w:rStyle w:val="Hyperlink"/>
          </w:rPr>
          <w:t xml:space="preserve">GSK</w:t>
        </w:r>
      </w:hyperlink>
      <w:r>
        <w:t xml:space="preserve"> </w:t>
      </w:r>
      <w:r>
        <w:t xml:space="preserve">• Senior AI/ML Engineer, Sequence Learning and Phenomics</w:t>
      </w:r>
    </w:p>
    <w:bookmarkStart w:id="18" w:name="_3a525e7ac7973c43e29d649fc78f101dcff82e4"/>
    <w:p>
      <w:pPr>
        <w:pStyle w:val="Heading5"/>
      </w:pPr>
      <w:r>
        <w:t xml:space="preserve">Oct 2024 – Present | South San Francisco, CA</w:t>
      </w:r>
    </w:p>
    <w:p>
      <w:pPr>
        <w:pStyle w:val="FirstParagraph"/>
        <w:numPr>
          <w:ilvl w:val="0"/>
          <w:numId w:val="1001"/>
        </w:numPr>
      </w:pPr>
      <w:r>
        <w:t xml:space="preserve">Built an end-to-end fine-tuning platform for sequence foundation models, enabling internal teams to predict RNA properties from nucleotide sequences and perturbation responses from single-cell RNA-seq.</w:t>
      </w:r>
    </w:p>
    <w:p>
      <w:pPr>
        <w:pStyle w:val="BodyText"/>
        <w:numPr>
          <w:ilvl w:val="0"/>
          <w:numId w:val="1000"/>
        </w:numPr>
      </w:pPr>
      <w:r>
        <w:t xml:space="preserve">Cut iteration time</w:t>
      </w:r>
      <w:r>
        <w:t xml:space="preserve"> </w:t>
      </w:r>
      <w:r>
        <w:rPr>
          <w:b/>
          <w:bCs/>
        </w:rPr>
        <w:t xml:space="preserve">from weeks to less than a day</w:t>
      </w:r>
      <w:r>
        <w:t xml:space="preserve">.</w:t>
      </w:r>
    </w:p>
    <w:p>
      <w:pPr>
        <w:pStyle w:val="FirstParagraph"/>
        <w:numPr>
          <w:ilvl w:val="0"/>
          <w:numId w:val="1001"/>
        </w:numPr>
      </w:pPr>
      <w:r>
        <w:t xml:space="preserve">Integrated Cellpose-SAM, combining Cellpose and the Segment Anything Model (SAM), into production computer vision and image-embedding pipelines for image segmentation, enabling single-cell tracking and cell-state world modeling across</w:t>
      </w:r>
      <w:r>
        <w:t xml:space="preserve"> </w:t>
      </w:r>
      <w:r>
        <w:rPr>
          <w:b/>
          <w:bCs/>
        </w:rPr>
        <w:t xml:space="preserve">millions of images</w:t>
      </w:r>
      <w:r>
        <w:t xml:space="preserve">.</w:t>
      </w:r>
    </w:p>
    <w:p>
      <w:pPr>
        <w:pStyle w:val="FirstParagraph"/>
        <w:numPr>
          <w:ilvl w:val="0"/>
          <w:numId w:val="1001"/>
        </w:numPr>
      </w:pPr>
      <w:r>
        <w:t xml:space="preserve">Built a zero-shot image-embedding model to predict iPSC-to-microglia differentiation success, scoring</w:t>
      </w:r>
      <w:r>
        <w:t xml:space="preserve"> </w:t>
      </w:r>
      <w:r>
        <w:rPr>
          <w:b/>
          <w:bCs/>
        </w:rPr>
        <w:t xml:space="preserve">&gt;3 million cells</w:t>
      </w:r>
      <w:r>
        <w:t xml:space="preserve"> </w:t>
      </w:r>
      <w:r>
        <w:t xml:space="preserve">for active Alzheimer’s disease research and saving</w:t>
      </w:r>
      <w:r>
        <w:t xml:space="preserve"> </w:t>
      </w:r>
      <w:r>
        <w:rPr>
          <w:b/>
          <w:bCs/>
        </w:rPr>
        <w:t xml:space="preserve">up to six weeks of labor</w:t>
      </w:r>
      <w:r>
        <w:t xml:space="preserve"> </w:t>
      </w:r>
      <w:r>
        <w:t xml:space="preserve">on two-month differentiation protocols.</w:t>
      </w:r>
    </w:p>
    <w:p>
      <w:pPr>
        <w:pStyle w:val="BodyText"/>
        <w:numPr>
          <w:ilvl w:val="0"/>
          <w:numId w:val="1000"/>
        </w:numPr>
      </w:pPr>
      <w:r>
        <w:t xml:space="preserve">Used sparse autoencoders to extract interpretable features.</w:t>
      </w:r>
    </w:p>
    <w:p>
      <w:pPr>
        <w:pStyle w:val="FirstParagraph"/>
        <w:numPr>
          <w:ilvl w:val="0"/>
          <w:numId w:val="1001"/>
        </w:numPr>
      </w:pPr>
      <w:r>
        <w:t xml:space="preserve">Piloted generative AI using x-prediction / JiT diffusion models to generate protein subcellular localization images conditioned on ESM protein embeddings.</w:t>
      </w:r>
    </w:p>
    <w:p>
      <w:pPr>
        <w:pStyle w:val="FirstParagraph"/>
        <w:numPr>
          <w:ilvl w:val="0"/>
          <w:numId w:val="1001"/>
        </w:numPr>
      </w:pPr>
      <w:r>
        <w:t xml:space="preserve">Built a pipeline using large language models (LLMs) for retrieval-augmented generation (RAG) and gene-candidate evaluation.</w:t>
      </w:r>
    </w:p>
    <w:p>
      <w:pPr>
        <w:pStyle w:val="BodyText"/>
        <w:numPr>
          <w:ilvl w:val="0"/>
          <w:numId w:val="1000"/>
        </w:numPr>
      </w:pPr>
      <w:r>
        <w:t xml:space="preserve">Prioritized</w:t>
      </w:r>
      <w:r>
        <w:t xml:space="preserve"> </w:t>
      </w:r>
      <w:r>
        <w:rPr>
          <w:b/>
          <w:bCs/>
        </w:rPr>
        <w:t xml:space="preserve">~1,000 candidate genes</w:t>
      </w:r>
      <w:r>
        <w:t xml:space="preserve"> </w:t>
      </w:r>
      <w:r>
        <w:t xml:space="preserve">for a lung-epithelium CRISPR knockout screen supporting a next-generation COPD drug program.</w:t>
      </w:r>
    </w:p>
    <w:p>
      <w:pPr>
        <w:pStyle w:val="FirstParagraph"/>
        <w:numPr>
          <w:ilvl w:val="0"/>
          <w:numId w:val="1001"/>
        </w:numPr>
      </w:pPr>
      <w:r>
        <w:t xml:space="preserve">Shipped Model Context Protocol (MCP) servers that let company-wide LLM assistants build and launch scientists’ image-analysis pipelines, making internal AI Science tools agent-callable and accelerating analysis turnaround</w:t>
      </w:r>
      <w:r>
        <w:t xml:space="preserve"> </w:t>
      </w:r>
      <w:r>
        <w:rPr>
          <w:b/>
          <w:bCs/>
        </w:rPr>
        <w:t xml:space="preserve">&gt;10×</w:t>
      </w:r>
      <w:r>
        <w:t xml:space="preserve">.</w:t>
      </w:r>
    </w:p>
    <w:p>
      <w:pPr>
        <w:pStyle w:val="FirstParagraph"/>
        <w:numPr>
          <w:ilvl w:val="0"/>
          <w:numId w:val="1001"/>
        </w:numPr>
      </w:pPr>
      <w:r>
        <w:t xml:space="preserve">Contributing to benchmarking tasks for open-weight and commercial LLMs (currently in development); led software engineering interviews to support hiring on the team.</w:t>
      </w:r>
    </w:p>
    <w:bookmarkEnd w:id="18"/>
    <w:bookmarkEnd w:id="19"/>
    <w:bookmarkStart w:id="22" w:name="_2470f9df5c73068d7cec7dd91f48e88377ff3e7"/>
    <w:p>
      <w:pPr>
        <w:pStyle w:val="Heading3"/>
      </w:pPr>
      <w:hyperlink r:id="rId20">
        <w:r>
          <w:rPr>
            <w:rStyle w:val="Hyperlink"/>
          </w:rPr>
          <w:t xml:space="preserve">Freenome</w:t>
        </w:r>
      </w:hyperlink>
      <w:r>
        <w:t xml:space="preserve"> </w:t>
      </w:r>
      <w:r>
        <w:t xml:space="preserve">• Senior Machine Learning Research Engineer</w:t>
      </w:r>
    </w:p>
    <w:bookmarkStart w:id="21" w:name="_a3336994878c0ad5b79f63603847d0031816c36"/>
    <w:p>
      <w:pPr>
        <w:pStyle w:val="Heading5"/>
      </w:pPr>
      <w:r>
        <w:t xml:space="preserve">Aug 2022 – Jun 2024 | South San Francisco, CA</w:t>
      </w:r>
    </w:p>
    <w:p>
      <w:pPr>
        <w:pStyle w:val="FirstParagraph"/>
        <w:numPr>
          <w:ilvl w:val="0"/>
          <w:numId w:val="1002"/>
        </w:numPr>
      </w:pPr>
      <w:r>
        <w:t xml:space="preserve">Led a greenfield distributed ML platform project using PyTorch, Ray, and Kubernetes for cancer detection from methylated DNA and protein data.</w:t>
      </w:r>
    </w:p>
    <w:p>
      <w:pPr>
        <w:pStyle w:val="BodyText"/>
        <w:numPr>
          <w:ilvl w:val="0"/>
          <w:numId w:val="1000"/>
        </w:numPr>
      </w:pPr>
      <w:r>
        <w:t xml:space="preserve">Enabled larger models and accelerated model training</w:t>
      </w:r>
      <w:r>
        <w:t xml:space="preserve"> </w:t>
      </w:r>
      <w:r>
        <w:rPr>
          <w:b/>
          <w:bCs/>
        </w:rPr>
        <w:t xml:space="preserve">&gt;10×</w:t>
      </w:r>
      <w:r>
        <w:t xml:space="preserve"> </w:t>
      </w:r>
      <w:r>
        <w:t xml:space="preserve">using distributed data parallelism (DDP).</w:t>
      </w:r>
    </w:p>
    <w:p>
      <w:pPr>
        <w:pStyle w:val="FirstParagraph"/>
        <w:numPr>
          <w:ilvl w:val="0"/>
          <w:numId w:val="1002"/>
        </w:numPr>
      </w:pPr>
      <w:r>
        <w:t xml:space="preserve">Deployed organization-wide MLflow experiment tracking on GCP using Terraform and Pulumi.</w:t>
      </w:r>
    </w:p>
    <w:p>
      <w:pPr>
        <w:pStyle w:val="BodyText"/>
        <w:numPr>
          <w:ilvl w:val="0"/>
          <w:numId w:val="1000"/>
        </w:numPr>
      </w:pPr>
      <w:r>
        <w:t xml:space="preserve">Enabled live training monitoring, results sharing, and automated reproducible reports, reducing manual researcher effort</w:t>
      </w:r>
      <w:r>
        <w:t xml:space="preserve"> </w:t>
      </w:r>
      <w:r>
        <w:rPr>
          <w:b/>
          <w:bCs/>
        </w:rPr>
        <w:t xml:space="preserve">≥5×</w:t>
      </w:r>
      <w:r>
        <w:t xml:space="preserve">.</w:t>
      </w:r>
    </w:p>
    <w:p>
      <w:pPr>
        <w:pStyle w:val="FirstParagraph"/>
        <w:numPr>
          <w:ilvl w:val="0"/>
          <w:numId w:val="1002"/>
        </w:numPr>
      </w:pPr>
      <w:r>
        <w:t xml:space="preserve">Built scalable multitask neural networks and elastic net models in PyTorch for colorectal cancer risk from cell-free DNA, supporting a clinical trial cohort of</w:t>
      </w:r>
      <w:r>
        <w:t xml:space="preserve"> </w:t>
      </w:r>
      <w:r>
        <w:rPr>
          <w:b/>
          <w:bCs/>
        </w:rPr>
        <w:t xml:space="preserve">&gt;27,000 individuals</w:t>
      </w:r>
      <w:r>
        <w:t xml:space="preserve">.</w:t>
      </w:r>
    </w:p>
    <w:bookmarkEnd w:id="21"/>
    <w:bookmarkEnd w:id="22"/>
    <w:bookmarkStart w:id="25" w:name="_c77c3cdf22b3b4f40361cf53490a0ad022b9e8e"/>
    <w:p>
      <w:pPr>
        <w:pStyle w:val="Heading3"/>
      </w:pPr>
      <w:hyperlink r:id="rId23">
        <w:r>
          <w:rPr>
            <w:rStyle w:val="Hyperlink"/>
          </w:rPr>
          <w:t xml:space="preserve">23andMe</w:t>
        </w:r>
      </w:hyperlink>
      <w:r>
        <w:t xml:space="preserve"> </w:t>
      </w:r>
      <w:r>
        <w:t xml:space="preserve">• Machine Learning Engineer</w:t>
      </w:r>
    </w:p>
    <w:bookmarkStart w:id="24" w:name="_ff7e09be4b3df37f494f3cb3965eb3a575ef17b"/>
    <w:p>
      <w:pPr>
        <w:pStyle w:val="Heading5"/>
      </w:pPr>
      <w:r>
        <w:t xml:space="preserve">Apr 2020 – Aug 2022 | Sunnyvale, CA</w:t>
      </w:r>
    </w:p>
    <w:p>
      <w:pPr>
        <w:pStyle w:val="FirstParagraph"/>
        <w:numPr>
          <w:ilvl w:val="0"/>
          <w:numId w:val="1003"/>
        </w:numPr>
      </w:pPr>
      <w:r>
        <w:t xml:space="preserve">Built large-scale data pipelines for quality statistics and feature engineering of genotyped and imputed single-nucleotide polymorphisms (SNPs).</w:t>
      </w:r>
    </w:p>
    <w:p>
      <w:pPr>
        <w:pStyle w:val="BodyText"/>
        <w:numPr>
          <w:ilvl w:val="0"/>
          <w:numId w:val="1000"/>
        </w:numPr>
      </w:pPr>
      <w:r>
        <w:t xml:space="preserve">Implemented extract, transform, load (ETL) workflows for</w:t>
      </w:r>
      <w:r>
        <w:t xml:space="preserve"> </w:t>
      </w:r>
      <w:r>
        <w:rPr>
          <w:b/>
          <w:bCs/>
        </w:rPr>
        <w:t xml:space="preserve">~10 million samples × ~1 million SNPs</w:t>
      </w:r>
      <w:r>
        <w:t xml:space="preserve"> </w:t>
      </w:r>
      <w:r>
        <w:t xml:space="preserve">using AWS Batch, Metaflow, and Glue, populating an Athena feature datastore for genome-wide association studies (GWAS) and polygenic risk scores (PRS).</w:t>
      </w:r>
    </w:p>
    <w:p>
      <w:pPr>
        <w:pStyle w:val="FirstParagraph"/>
        <w:numPr>
          <w:ilvl w:val="0"/>
          <w:numId w:val="1003"/>
        </w:numPr>
      </w:pPr>
      <w:r>
        <w:t xml:space="preserve">Improved type 2 diabetes and coronary artery disease PRS models through stacking ensembles in production pipelines, improving sensitivity and specificity for</w:t>
      </w:r>
      <w:r>
        <w:t xml:space="preserve"> </w:t>
      </w:r>
      <w:r>
        <w:rPr>
          <w:b/>
          <w:bCs/>
        </w:rPr>
        <w:t xml:space="preserve">&gt;400,000 customers</w:t>
      </w:r>
      <w:r>
        <w:t xml:space="preserve">. Evaluated performance using AUC and auPRC.</w:t>
      </w:r>
    </w:p>
    <w:p>
      <w:pPr>
        <w:pStyle w:val="FirstParagraph"/>
        <w:numPr>
          <w:ilvl w:val="0"/>
          <w:numId w:val="1003"/>
        </w:numPr>
      </w:pPr>
      <w:r>
        <w:t xml:space="preserve">Automated model evaluation and classifier reports with MLflow artifact storage and headless Jupyter execution, reducing researcher analysis time</w:t>
      </w:r>
      <w:r>
        <w:t xml:space="preserve"> </w:t>
      </w:r>
      <w:r>
        <w:rPr>
          <w:b/>
          <w:bCs/>
        </w:rPr>
        <w:t xml:space="preserve">from days to minutes</w:t>
      </w:r>
      <w:r>
        <w:t xml:space="preserve">.</w:t>
      </w:r>
    </w:p>
    <w:bookmarkEnd w:id="24"/>
    <w:bookmarkEnd w:id="25"/>
    <w:bookmarkStart w:id="27" w:name="_865699a62172e282011d0143d7a1646e8335f9a"/>
    <w:p>
      <w:pPr>
        <w:pStyle w:val="Heading3"/>
      </w:pPr>
      <w:r>
        <w:t xml:space="preserve">23andMe • Data Scientist, Ancestry Product</w:t>
      </w:r>
    </w:p>
    <w:bookmarkStart w:id="26" w:name="_a0fdeee4e29474480969f1191725ea9b8c1b4ed"/>
    <w:p>
      <w:pPr>
        <w:pStyle w:val="Heading5"/>
      </w:pPr>
      <w:r>
        <w:t xml:space="preserve">Nov 2018 – Apr 2020 | Sunnyvale, CA</w:t>
      </w:r>
    </w:p>
    <w:p>
      <w:pPr>
        <w:pStyle w:val="FirstParagraph"/>
        <w:numPr>
          <w:ilvl w:val="0"/>
          <w:numId w:val="1004"/>
        </w:numPr>
      </w:pPr>
      <w:r>
        <w:t xml:space="preserve">Created and deployed Recent Ancestor Locations (RAL), a high-precision, high-recall country-matching algorithm serving</w:t>
      </w:r>
      <w:r>
        <w:t xml:space="preserve"> </w:t>
      </w:r>
      <w:r>
        <w:rPr>
          <w:b/>
          <w:bCs/>
        </w:rPr>
        <w:t xml:space="preserve">&gt;15 million customers</w:t>
      </w:r>
      <w:r>
        <w:t xml:space="preserve"> </w:t>
      </w:r>
      <w:r>
        <w:t xml:space="preserve">worldwide. Deployed the model as an AWS Fargate microservice, using MLflow for experiment tracking and a model repository.</w:t>
      </w:r>
    </w:p>
    <w:p>
      <w:pPr>
        <w:pStyle w:val="FirstParagraph"/>
        <w:numPr>
          <w:ilvl w:val="0"/>
          <w:numId w:val="1004"/>
        </w:numPr>
      </w:pPr>
      <w:r>
        <w:t xml:space="preserve">Improved graph-based techniques for identifying genetic populations from identity-by-descent (IBD) family relationships. Used graph community detection to identify subpopulations in Mexico and the United Kingdom.</w:t>
      </w:r>
    </w:p>
    <w:bookmarkEnd w:id="26"/>
    <w:bookmarkEnd w:id="27"/>
    <w:bookmarkStart w:id="30" w:name="_f58706a2979db3ce43a770e11687fb9cb87b8ae"/>
    <w:p>
      <w:pPr>
        <w:pStyle w:val="Heading3"/>
      </w:pPr>
      <w:hyperlink r:id="rId28">
        <w:r>
          <w:rPr>
            <w:rStyle w:val="Hyperlink"/>
          </w:rPr>
          <w:t xml:space="preserve">Scripps Research</w:t>
        </w:r>
      </w:hyperlink>
      <w:r>
        <w:t xml:space="preserve"> </w:t>
      </w:r>
      <w:r>
        <w:t xml:space="preserve">• Bioinformatician IV</w:t>
      </w:r>
    </w:p>
    <w:bookmarkStart w:id="29" w:name="_19757c96fc6fc0ef1edefe5c09f80a60d696f5f"/>
    <w:p>
      <w:pPr>
        <w:pStyle w:val="Heading5"/>
      </w:pPr>
      <w:r>
        <w:t xml:space="preserve">May 2018 – Oct 2018 | San Diego, CA</w:t>
      </w:r>
    </w:p>
    <w:p>
      <w:pPr>
        <w:pStyle w:val="FirstParagraph"/>
        <w:numPr>
          <w:ilvl w:val="0"/>
          <w:numId w:val="1005"/>
        </w:numPr>
      </w:pPr>
      <w:r>
        <w:t xml:space="preserve">Developed an organ transplant rejection classifier from RNA sequencing data for a research grant.</w:t>
      </w:r>
    </w:p>
    <w:p>
      <w:pPr>
        <w:pStyle w:val="FirstParagraph"/>
        <w:numPr>
          <w:ilvl w:val="0"/>
          <w:numId w:val="1005"/>
        </w:numPr>
      </w:pPr>
      <w:r>
        <w:t xml:space="preserve">Built automated Oxford Nanopore long-read bioinformatics pipelines in Common Workflow Language (CWL) for real-time microbial diagnostics,</w:t>
      </w:r>
      <w:r>
        <w:t xml:space="preserve"> </w:t>
      </w:r>
      <w:r>
        <w:rPr>
          <w:i/>
          <w:iCs/>
        </w:rPr>
        <w:t xml:space="preserve">de novo</w:t>
      </w:r>
      <w:r>
        <w:t xml:space="preserve"> </w:t>
      </w:r>
      <w:r>
        <w:t xml:space="preserve">genome assembly, and variant calling.</w:t>
      </w:r>
    </w:p>
    <w:bookmarkEnd w:id="29"/>
    <w:bookmarkEnd w:id="30"/>
    <w:bookmarkStart w:id="34" w:name="_585b308482c8fa20892f128c8222f0a786707a7"/>
    <w:p>
      <w:pPr>
        <w:pStyle w:val="Heading3"/>
      </w:pPr>
      <w:hyperlink r:id="rId31">
        <w:r>
          <w:rPr>
            <w:rStyle w:val="Hyperlink"/>
          </w:rPr>
          <w:t xml:space="preserve">Juno Diagnostics</w:t>
        </w:r>
      </w:hyperlink>
      <w:r>
        <w:t xml:space="preserve"> </w:t>
      </w:r>
      <w:r>
        <w:t xml:space="preserve">• Independent Consultant</w:t>
      </w:r>
    </w:p>
    <w:bookmarkStart w:id="33" w:name="_fdb12ef2dad10e2ac5fcb437c0b472c572861b2"/>
    <w:p>
      <w:pPr>
        <w:pStyle w:val="Heading5"/>
      </w:pPr>
      <w:r>
        <w:t xml:space="preserve">Sep 2017 – Feb 2018 | San Diego, CA</w:t>
      </w:r>
    </w:p>
    <w:p>
      <w:pPr>
        <w:pStyle w:val="FirstParagraph"/>
        <w:numPr>
          <w:ilvl w:val="0"/>
          <w:numId w:val="1006"/>
        </w:numPr>
      </w:pPr>
      <w:r>
        <w:t xml:space="preserve">Developed a TensorFlow deep learning software package for detecting prenatal genetic abnormalities from high-throughput sequencing data; co-invented</w:t>
      </w:r>
      <w:r>
        <w:t xml:space="preserve"> </w:t>
      </w:r>
      <w:hyperlink r:id="rId32">
        <w:r>
          <w:rPr>
            <w:rStyle w:val="Hyperlink"/>
          </w:rPr>
          <w:t xml:space="preserve">US20210020314A1: Deep learning-based prenatal testing</w:t>
        </w:r>
      </w:hyperlink>
      <w:r>
        <w:t xml:space="preserve">.</w:t>
      </w:r>
    </w:p>
    <w:p>
      <w:pPr>
        <w:pStyle w:val="FirstParagraph"/>
        <w:numPr>
          <w:ilvl w:val="0"/>
          <w:numId w:val="1006"/>
        </w:numPr>
      </w:pPr>
      <w:r>
        <w:t xml:space="preserve">Created a genetic-abnormality simulator derived from statistical analysis of human high-throughput sequencing data.</w:t>
      </w:r>
    </w:p>
    <w:bookmarkEnd w:id="33"/>
    <w:bookmarkEnd w:id="34"/>
    <w:bookmarkStart w:id="38" w:name="_00cc2e98a6876513d8f0379435c3e60f96d694e"/>
    <w:p>
      <w:pPr>
        <w:pStyle w:val="Heading3"/>
      </w:pPr>
      <w:hyperlink r:id="rId35">
        <w:r>
          <w:rPr>
            <w:rStyle w:val="Hyperlink"/>
          </w:rPr>
          <w:t xml:space="preserve">Insight</w:t>
        </w:r>
      </w:hyperlink>
      <w:r>
        <w:t xml:space="preserve"> </w:t>
      </w:r>
      <w:r>
        <w:t xml:space="preserve">• Data Science Fellow</w:t>
      </w:r>
    </w:p>
    <w:bookmarkStart w:id="37" w:name="_40a22e2e113a7a4b54f7c04c2e9598ce234b55c"/>
    <w:p>
      <w:pPr>
        <w:pStyle w:val="Heading5"/>
      </w:pPr>
      <w:r>
        <w:t xml:space="preserve">Jan 2017 – Apr 2017 | Remote / San Diego, CA</w:t>
      </w:r>
    </w:p>
    <w:p>
      <w:pPr>
        <w:pStyle w:val="Compact"/>
        <w:numPr>
          <w:ilvl w:val="0"/>
          <w:numId w:val="1007"/>
        </w:numPr>
      </w:pPr>
      <w:r>
        <w:t xml:space="preserve">Built</w:t>
      </w:r>
      <w:r>
        <w:t xml:space="preserve"> </w:t>
      </w:r>
      <w:hyperlink r:id="rId36">
        <w:r>
          <w:rPr>
            <w:rStyle w:val="Hyperlink"/>
          </w:rPr>
          <w:t xml:space="preserve">DeepPixelMonster</w:t>
        </w:r>
      </w:hyperlink>
      <w:r>
        <w:t xml:space="preserve">, a TensorFlow deep convolutional generative adversarial network (DCGAN) for pixel art, and deployed it as an interactive Flask application on AWS EC2.</w:t>
      </w:r>
    </w:p>
    <w:bookmarkEnd w:id="37"/>
    <w:bookmarkEnd w:id="38"/>
    <w:bookmarkStart w:id="41" w:name="_360c1a00ccdbf2b988d72704a44a68ea4861e0e"/>
    <w:p>
      <w:pPr>
        <w:pStyle w:val="Heading3"/>
      </w:pPr>
      <w:r>
        <w:t xml:space="preserve">UC San Diego • Ph.D. Researcher, Biology • Scott A. Rifkin Lab</w:t>
      </w:r>
    </w:p>
    <w:bookmarkStart w:id="40" w:name="_67d445d10ad2c7be67b774a513e894abcd99f6f"/>
    <w:p>
      <w:pPr>
        <w:pStyle w:val="Heading5"/>
      </w:pPr>
      <w:r>
        <w:t xml:space="preserve">Aug 2010 – May 2017 | La Jolla, CA</w:t>
      </w:r>
    </w:p>
    <w:p>
      <w:pPr>
        <w:pStyle w:val="FirstParagraph"/>
        <w:numPr>
          <w:ilvl w:val="0"/>
          <w:numId w:val="1008"/>
        </w:numPr>
      </w:pPr>
      <w:r>
        <w:t xml:space="preserve">Built</w:t>
      </w:r>
      <w:r>
        <w:t xml:space="preserve"> </w:t>
      </w:r>
      <w:hyperlink r:id="rId39">
        <w:r>
          <w:rPr>
            <w:rStyle w:val="Hyperlink"/>
          </w:rPr>
          <w:t xml:space="preserve">DeepNuc</w:t>
        </w:r>
      </w:hyperlink>
      <w:r>
        <w:t xml:space="preserve">, a CNN for classifying</w:t>
      </w:r>
      <w:r>
        <w:t xml:space="preserve"> </w:t>
      </w:r>
      <w:r>
        <w:rPr>
          <w:b/>
          <w:bCs/>
        </w:rPr>
        <w:t xml:space="preserve">&gt;500,000</w:t>
      </w:r>
      <w:r>
        <w:t xml:space="preserve"> </w:t>
      </w:r>
      <w:r>
        <w:t xml:space="preserve">transcription start site (TSS) flanking sequences from humans, mice, fruit flies, and nematodes, plus</w:t>
      </w:r>
      <w:r>
        <w:t xml:space="preserve"> </w:t>
      </w:r>
      <w:r>
        <w:rPr>
          <w:b/>
          <w:bCs/>
        </w:rPr>
        <w:t xml:space="preserve">&gt;60,000</w:t>
      </w:r>
      <w:r>
        <w:t xml:space="preserve"> </w:t>
      </w:r>
      <w:r>
        <w:t xml:space="preserve">microRNA target sequences from publicly available CLEAR-CLIP data.</w:t>
      </w:r>
    </w:p>
    <w:p>
      <w:pPr>
        <w:pStyle w:val="FirstParagraph"/>
        <w:numPr>
          <w:ilvl w:val="0"/>
          <w:numId w:val="1008"/>
        </w:numPr>
      </w:pPr>
      <w:r>
        <w:t xml:space="preserve">Studied developmental RNA expression noise in</w:t>
      </w:r>
      <w:r>
        <w:t xml:space="preserve"> </w:t>
      </w:r>
      <w:r>
        <w:rPr>
          <w:b/>
          <w:bCs/>
        </w:rPr>
        <w:t xml:space="preserve">&gt;5,000 embryos</w:t>
      </w:r>
      <w:r>
        <w:t xml:space="preserve"> </w:t>
      </w:r>
      <w:r>
        <w:t xml:space="preserve">using single-molecule imaging and custom MATLAB tools for image segmentation, fluorescence quantification, and deconvolution.</w:t>
      </w:r>
    </w:p>
    <w:p>
      <w:pPr>
        <w:pStyle w:val="FirstParagraph"/>
        <w:numPr>
          <w:ilvl w:val="0"/>
          <w:numId w:val="1008"/>
        </w:numPr>
      </w:pPr>
      <w:r>
        <w:t xml:space="preserve">Generated</w:t>
      </w:r>
      <w:r>
        <w:t xml:space="preserve"> </w:t>
      </w:r>
      <w:r>
        <w:rPr>
          <w:b/>
          <w:bCs/>
        </w:rPr>
        <w:t xml:space="preserve">&gt;70 transgenic nematode and Drosophila strains</w:t>
      </w:r>
      <w:r>
        <w:t xml:space="preserve"> </w:t>
      </w:r>
      <w:r>
        <w:t xml:space="preserve">using Gibson assembly, CRISPR/Cas9, MosSCI, and PhiC31 integrase.</w:t>
      </w:r>
    </w:p>
    <w:bookmarkEnd w:id="40"/>
    <w:bookmarkEnd w:id="41"/>
    <w:bookmarkEnd w:id="42"/>
    <w:bookmarkStart w:id="45" w:name="_education"/>
    <w:p>
      <w:pPr>
        <w:pStyle w:val="Heading2"/>
      </w:pPr>
      <w:r>
        <w:t xml:space="preserve">Education</w:t>
      </w:r>
    </w:p>
    <w:bookmarkStart w:id="43" w:name="_03ca403baa4002891dcf4418164c0d1378efafd"/>
    <w:p>
      <w:pPr>
        <w:pStyle w:val="Heading4"/>
      </w:pPr>
      <w:r>
        <w:t xml:space="preserve">Ph.D., Biology • UC San Diego</w:t>
      </w:r>
    </w:p>
    <w:p>
      <w:pPr>
        <w:pStyle w:val="FirstParagraph"/>
      </w:pPr>
      <w:r>
        <w:t xml:space="preserve">2010–2017 • Scott A. Rifkin Lab</w:t>
      </w:r>
    </w:p>
    <w:bookmarkEnd w:id="43"/>
    <w:bookmarkStart w:id="44" w:name="_28b85522afeb37b0a2c01dde59d30f72700bfa9"/>
    <w:p>
      <w:pPr>
        <w:pStyle w:val="Heading4"/>
      </w:pPr>
      <w:r>
        <w:t xml:space="preserve">B.A., Biological Sciences • Cornell University</w:t>
      </w:r>
    </w:p>
    <w:p>
      <w:pPr>
        <w:pStyle w:val="FirstParagraph"/>
      </w:pPr>
      <w:r>
        <w:t xml:space="preserve">2006–2010 • Genetics and Development •</w:t>
      </w:r>
      <w:r>
        <w:t xml:space="preserve"> </w:t>
      </w:r>
      <w:r>
        <w:rPr>
          <w:i/>
          <w:iCs/>
        </w:rPr>
        <w:t xml:space="preserve">magna cum laude</w:t>
      </w:r>
    </w:p>
    <w:bookmarkEnd w:id="44"/>
    <w:bookmarkEnd w:id="45"/>
    <w:bookmarkStart w:id="53" w:name="_0298a962c23cd1992c7043cc3ea52f6489bf7e9"/>
    <w:p>
      <w:pPr>
        <w:pStyle w:val="Heading2"/>
      </w:pPr>
      <w:r>
        <w:t xml:space="preserve">Side Projects</w:t>
      </w:r>
    </w:p>
    <w:p>
      <w:pPr>
        <w:pStyle w:val="FirstParagraph"/>
        <w:numPr>
          <w:ilvl w:val="0"/>
          <w:numId w:val="1009"/>
        </w:numPr>
      </w:pPr>
      <w:hyperlink r:id="rId46">
        <w:r>
          <w:rPr>
            <w:rStyle w:val="Hyperlink"/>
            <w:b/>
            <w:bCs/>
          </w:rPr>
          <w:t xml:space="preserve">Rogue Stargun</w:t>
        </w:r>
      </w:hyperlink>
      <w:r>
        <w:t xml:space="preserve"> </w:t>
      </w:r>
      <w:r>
        <w:t xml:space="preserve">— Unity/C# VR game with</w:t>
      </w:r>
      <w:r>
        <w:t xml:space="preserve"> </w:t>
      </w:r>
      <w:r>
        <w:rPr>
          <w:b/>
          <w:bCs/>
        </w:rPr>
        <w:t xml:space="preserve">&gt;10,000 installs</w:t>
      </w:r>
      <w:r>
        <w:t xml:space="preserve"> </w:t>
      </w:r>
      <w:r>
        <w:t xml:space="preserve">across Steam, Quest, and PICO;</w:t>
      </w:r>
      <w:r>
        <w:t xml:space="preserve"> </w:t>
      </w:r>
      <w:r>
        <w:rPr>
          <w:b/>
          <w:bCs/>
        </w:rPr>
        <w:t xml:space="preserve">4.7/5 on Meta Quest</w:t>
      </w:r>
      <w:r>
        <w:t xml:space="preserve">. Frontier LLMs and ElevenLabs text-to-speech in</w:t>
      </w:r>
      <w:r>
        <w:t xml:space="preserve"> </w:t>
      </w:r>
      <w:r>
        <w:rPr>
          <w:b/>
          <w:bCs/>
        </w:rPr>
        <w:t xml:space="preserve">nine languages</w:t>
      </w:r>
      <w:r>
        <w:t xml:space="preserve">; dogfighting AI with collision avoidance, firing intercept, and behavior trees for</w:t>
      </w:r>
      <w:r>
        <w:t xml:space="preserve"> </w:t>
      </w:r>
      <w:r>
        <w:rPr>
          <w:b/>
          <w:bCs/>
        </w:rPr>
        <w:t xml:space="preserve">40+ concurrent ships</w:t>
      </w:r>
      <w:r>
        <w:t xml:space="preserve">. Shader and rendering/batch optimization:</w:t>
      </w:r>
      <w:r>
        <w:t xml:space="preserve"> </w:t>
      </w:r>
      <w:r>
        <w:rPr>
          <w:b/>
          <w:bCs/>
        </w:rPr>
        <w:t xml:space="preserve">72 FPS on Quest 2, 90+ FPS on Quest 3 and PICO Ultra 4</w:t>
      </w:r>
      <w:r>
        <w:t xml:space="preserve">.</w:t>
      </w:r>
    </w:p>
    <w:p>
      <w:pPr>
        <w:pStyle w:val="FirstParagraph"/>
        <w:numPr>
          <w:ilvl w:val="0"/>
          <w:numId w:val="1009"/>
        </w:numPr>
      </w:pPr>
      <w:hyperlink r:id="rId47">
        <w:r>
          <w:rPr>
            <w:rStyle w:val="Hyperlink"/>
            <w:b/>
            <w:bCs/>
          </w:rPr>
          <w:t xml:space="preserve">DiffuMon</w:t>
        </w:r>
      </w:hyperlink>
      <w:r>
        <w:t xml:space="preserve"> </w:t>
      </w:r>
      <w:r>
        <w:t xml:space="preserve">— Open-source PyTorch DDPM/DDIM image generator and paper reproduction for commodity GPUs.</w:t>
      </w:r>
    </w:p>
    <w:p>
      <w:pPr>
        <w:pStyle w:val="FirstParagraph"/>
        <w:numPr>
          <w:ilvl w:val="0"/>
          <w:numId w:val="1009"/>
        </w:numPr>
      </w:pPr>
      <w:hyperlink r:id="rId48">
        <w:r>
          <w:rPr>
            <w:rStyle w:val="Hyperlink"/>
            <w:b/>
            <w:bCs/>
          </w:rPr>
          <w:t xml:space="preserve">DuBlog</w:t>
        </w:r>
      </w:hyperlink>
      <w:r>
        <w:t xml:space="preserve"> </w:t>
      </w:r>
      <w:r>
        <w:t xml:space="preserve">— Technical writing and experimentation with Rust, Bevy, and WebAssembly.</w:t>
      </w:r>
    </w:p>
    <w:p>
      <w:pPr>
        <w:pStyle w:val="FirstParagraph"/>
        <w:numPr>
          <w:ilvl w:val="0"/>
          <w:numId w:val="1009"/>
        </w:numPr>
      </w:pPr>
      <w:hyperlink r:id="rId49">
        <w:r>
          <w:rPr>
            <w:rStyle w:val="Hyperlink"/>
            <w:b/>
            <w:bCs/>
          </w:rPr>
          <w:t xml:space="preserve">Dippy6502</w:t>
        </w:r>
      </w:hyperlink>
      <w:r>
        <w:t xml:space="preserve"> </w:t>
      </w:r>
      <w:r>
        <w:t xml:space="preserve">— AI-assisted MOS6502 emulator with full pinout voltage visualization.</w:t>
      </w:r>
    </w:p>
    <w:p>
      <w:pPr>
        <w:pStyle w:val="FirstParagraph"/>
        <w:numPr>
          <w:ilvl w:val="0"/>
          <w:numId w:val="1009"/>
        </w:numPr>
      </w:pPr>
      <w:hyperlink r:id="rId50">
        <w:r>
          <w:rPr>
            <w:rStyle w:val="Hyperlink"/>
            <w:b/>
            <w:bCs/>
          </w:rPr>
          <w:t xml:space="preserve">PanelPanic</w:t>
        </w:r>
      </w:hyperlink>
      <w:r>
        <w:t xml:space="preserve"> </w:t>
      </w:r>
      <w:r>
        <w:t xml:space="preserve">— Rust/Macroquad Panel de Pon adaptation with WebRTC online multiplayer.</w:t>
      </w:r>
    </w:p>
    <w:p>
      <w:pPr>
        <w:pStyle w:val="FirstParagraph"/>
        <w:numPr>
          <w:ilvl w:val="0"/>
          <w:numId w:val="1009"/>
        </w:numPr>
      </w:pPr>
      <w:hyperlink r:id="rId51">
        <w:r>
          <w:rPr>
            <w:rStyle w:val="Hyperlink"/>
            <w:b/>
            <w:bCs/>
          </w:rPr>
          <w:t xml:space="preserve">StickerMoji</w:t>
        </w:r>
      </w:hyperlink>
      <w:r>
        <w:t xml:space="preserve"> </w:t>
      </w:r>
      <w:r>
        <w:t xml:space="preserve">— Web app for ordering AI-generated stickers.</w:t>
      </w:r>
    </w:p>
    <w:p>
      <w:pPr>
        <w:pStyle w:val="FirstParagraph"/>
        <w:numPr>
          <w:ilvl w:val="0"/>
          <w:numId w:val="1009"/>
        </w:numPr>
      </w:pPr>
      <w:hyperlink r:id="rId52">
        <w:r>
          <w:rPr>
            <w:rStyle w:val="Hyperlink"/>
            <w:b/>
            <w:bCs/>
          </w:rPr>
          <w:t xml:space="preserve">TimursChess</w:t>
        </w:r>
      </w:hyperlink>
      <w:r>
        <w:t xml:space="preserve"> </w:t>
      </w:r>
      <w:r>
        <w:t xml:space="preserve">— Rust/Macroquad implementation of Tamerlane Chess.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https://dublog.net/blog/rust-2/" TargetMode="External" /><Relationship Type="http://schemas.openxmlformats.org/officeDocument/2006/relationships/hyperlink" Id="rId10" Target="https://github.com/LarsDu" TargetMode="External" /><Relationship Type="http://schemas.openxmlformats.org/officeDocument/2006/relationships/hyperlink" Id="rId39" Target="https://github.com/LarsDu/DeepNuc" TargetMode="External" /><Relationship Type="http://schemas.openxmlformats.org/officeDocument/2006/relationships/hyperlink" Id="rId36" Target="https://github.com/LarsDu/DeepPixelMonster" TargetMode="External" /><Relationship Type="http://schemas.openxmlformats.org/officeDocument/2006/relationships/hyperlink" Id="rId47" Target="https://github.com/LarsDu/DiffuMon" TargetMode="External" /><Relationship Type="http://schemas.openxmlformats.org/officeDocument/2006/relationships/hyperlink" Id="rId49" Target="https://github.com/LarsDu/Dippy6502" TargetMode="External" /><Relationship Type="http://schemas.openxmlformats.org/officeDocument/2006/relationships/hyperlink" Id="rId35" Target="https://insightfellows.com/data-science" TargetMode="External" /><Relationship Type="http://schemas.openxmlformats.org/officeDocument/2006/relationships/hyperlink" Id="rId50" Target="https://panel-panic.com" TargetMode="External" /><Relationship Type="http://schemas.openxmlformats.org/officeDocument/2006/relationships/hyperlink" Id="rId32" Target="https://patents.google.com/patent/US20210020314A1" TargetMode="External" /><Relationship Type="http://schemas.openxmlformats.org/officeDocument/2006/relationships/hyperlink" Id="rId46" Target="https://roguestargun.com" TargetMode="External" /><Relationship Type="http://schemas.openxmlformats.org/officeDocument/2006/relationships/hyperlink" Id="rId51" Target="https://stickermoji.me" TargetMode="External" /><Relationship Type="http://schemas.openxmlformats.org/officeDocument/2006/relationships/hyperlink" Id="rId52" Target="https://timurschess.com" TargetMode="External" /><Relationship Type="http://schemas.openxmlformats.org/officeDocument/2006/relationships/hyperlink" Id="rId23" Target="https://www.23andme.com" TargetMode="External" /><Relationship Type="http://schemas.openxmlformats.org/officeDocument/2006/relationships/hyperlink" Id="rId20" Target="https://www.freenome.com" TargetMode="External" /><Relationship Type="http://schemas.openxmlformats.org/officeDocument/2006/relationships/hyperlink" Id="rId17" Target="https://www.gsk.com" TargetMode="External" /><Relationship Type="http://schemas.openxmlformats.org/officeDocument/2006/relationships/hyperlink" Id="rId31" Target="https://www.linkedin.com/company/juno-diagnostics/" TargetMode="External" /><Relationship Type="http://schemas.openxmlformats.org/officeDocument/2006/relationships/hyperlink" Id="rId11" Target="https://www.linkedin.com/in/larsdu" TargetMode="External" /><Relationship Type="http://schemas.openxmlformats.org/officeDocument/2006/relationships/hyperlink" Id="rId28" Target="https://www.scripps.edu/science-and-medicine/cores-and-services/bioinformatics-core/index.html" TargetMode="External" /><Relationship Type="http://schemas.openxmlformats.org/officeDocument/2006/relationships/hyperlink" Id="rId9" Target="mailto:larrydu88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dublog.net/blog/rust-2/" TargetMode="External" /><Relationship Type="http://schemas.openxmlformats.org/officeDocument/2006/relationships/hyperlink" Id="rId10" Target="https://github.com/LarsDu" TargetMode="External" /><Relationship Type="http://schemas.openxmlformats.org/officeDocument/2006/relationships/hyperlink" Id="rId39" Target="https://github.com/LarsDu/DeepNuc" TargetMode="External" /><Relationship Type="http://schemas.openxmlformats.org/officeDocument/2006/relationships/hyperlink" Id="rId36" Target="https://github.com/LarsDu/DeepPixelMonster" TargetMode="External" /><Relationship Type="http://schemas.openxmlformats.org/officeDocument/2006/relationships/hyperlink" Id="rId47" Target="https://github.com/LarsDu/DiffuMon" TargetMode="External" /><Relationship Type="http://schemas.openxmlformats.org/officeDocument/2006/relationships/hyperlink" Id="rId49" Target="https://github.com/LarsDu/Dippy6502" TargetMode="External" /><Relationship Type="http://schemas.openxmlformats.org/officeDocument/2006/relationships/hyperlink" Id="rId35" Target="https://insightfellows.com/data-science" TargetMode="External" /><Relationship Type="http://schemas.openxmlformats.org/officeDocument/2006/relationships/hyperlink" Id="rId50" Target="https://panel-panic.com" TargetMode="External" /><Relationship Type="http://schemas.openxmlformats.org/officeDocument/2006/relationships/hyperlink" Id="rId32" Target="https://patents.google.com/patent/US20210020314A1" TargetMode="External" /><Relationship Type="http://schemas.openxmlformats.org/officeDocument/2006/relationships/hyperlink" Id="rId46" Target="https://roguestargun.com" TargetMode="External" /><Relationship Type="http://schemas.openxmlformats.org/officeDocument/2006/relationships/hyperlink" Id="rId51" Target="https://stickermoji.me" TargetMode="External" /><Relationship Type="http://schemas.openxmlformats.org/officeDocument/2006/relationships/hyperlink" Id="rId52" Target="https://timurschess.com" TargetMode="External" /><Relationship Type="http://schemas.openxmlformats.org/officeDocument/2006/relationships/hyperlink" Id="rId23" Target="https://www.23andme.com" TargetMode="External" /><Relationship Type="http://schemas.openxmlformats.org/officeDocument/2006/relationships/hyperlink" Id="rId20" Target="https://www.freenome.com" TargetMode="External" /><Relationship Type="http://schemas.openxmlformats.org/officeDocument/2006/relationships/hyperlink" Id="rId17" Target="https://www.gsk.com" TargetMode="External" /><Relationship Type="http://schemas.openxmlformats.org/officeDocument/2006/relationships/hyperlink" Id="rId31" Target="https://www.linkedin.com/company/juno-diagnostics/" TargetMode="External" /><Relationship Type="http://schemas.openxmlformats.org/officeDocument/2006/relationships/hyperlink" Id="rId11" Target="https://www.linkedin.com/in/larsdu" TargetMode="External" /><Relationship Type="http://schemas.openxmlformats.org/officeDocument/2006/relationships/hyperlink" Id="rId28" Target="https://www.scripps.edu/science-and-medicine/cores-and-services/bioinformatics-core/index.html" TargetMode="External" /><Relationship Type="http://schemas.openxmlformats.org/officeDocument/2006/relationships/hyperlink" Id="rId9" Target="mailto:larrydu88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2026-10-11T05:43:19Z</dcterms:created>
  <dcterms:modified xsi:type="dcterms:W3CDTF">2026-10-11T05:43:19Z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