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bd38569743a7f40bc25e47b6694820a5f905ebf"/>
      <w:hyperlink r:id="rId39">
        <w:r>
          <w:rPr>
            <w:rStyle w:val="Hyperlink"/>
          </w:rPr>
          <w:t xml:space="preserve">Freenome</w:t>
        </w:r>
      </w:hyperlink>
      <w:r>
        <w:t xml:space="preserve"> </w:t>
      </w:r>
      <w:r>
        <w:t xml:space="preserve">•</w:t>
      </w:r>
      <w:r>
        <w:t xml:space="preserve"> </w:t>
      </w:r>
      <w:r>
        <w:rPr>
          <w:i/>
        </w:rPr>
        <w:t xml:space="preserve">Senior Machine Learning Platform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LLMs, first using GPT-4 and later by fine-tuning an open source LLM via RHLF/DPO (direct policy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r>
        <w:br/>
      </w:r>
      <w:bookmarkEnd w:id="44"/>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2024-08-01T05:32:25Z</dcterms:created>
  <dcterms:modified xsi:type="dcterms:W3CDTF">2024-08-01T05:32:25Z</dcterms:modified>
</cp:coreProperties>
</file>

<file path=docProps/custom.xml><?xml version="1.0" encoding="utf-8"?>
<Properties xmlns="http://schemas.openxmlformats.org/officeDocument/2006/custom-properties" xmlns:vt="http://schemas.openxmlformats.org/officeDocument/2006/docPropsVTypes"/>
</file>