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C37C" w14:textId="20517D52" w:rsidR="00BA6F75" w:rsidRPr="00191E87" w:rsidRDefault="00BA6F75" w:rsidP="00BA6F75">
      <w:pPr>
        <w:rPr>
          <w:rFonts w:ascii="Kumbh Sans" w:hAnsi="Kumbh Sans"/>
          <w:sz w:val="38"/>
          <w:szCs w:val="38"/>
        </w:rPr>
      </w:pPr>
      <w:bookmarkStart w:id="0" w:name="_Toc126152258"/>
      <w:r>
        <w:rPr>
          <w:rFonts w:ascii="Kumbh Sans" w:hAnsi="Kumbh Sans"/>
          <w:sz w:val="38"/>
          <w:szCs w:val="38"/>
        </w:rPr>
        <w:t>Pflichten</w:t>
      </w:r>
      <w:r w:rsidRPr="00191E87">
        <w:rPr>
          <w:rFonts w:ascii="Kumbh Sans" w:hAnsi="Kumbh Sans"/>
          <w:sz w:val="38"/>
          <w:szCs w:val="38"/>
        </w:rPr>
        <w:t>heft</w:t>
      </w:r>
      <w:bookmarkEnd w:id="0"/>
    </w:p>
    <w:p w14:paraId="5A1B2A57" w14:textId="77777777" w:rsidR="004B59CC" w:rsidRDefault="004B59CC" w:rsidP="004B59CC">
      <w:pPr>
        <w:jc w:val="center"/>
        <w:rPr>
          <w:b/>
          <w:bCs/>
          <w:sz w:val="32"/>
          <w:szCs w:val="32"/>
        </w:rPr>
      </w:pPr>
    </w:p>
    <w:sdt>
      <w:sdtPr>
        <w:rPr>
          <w:rFonts w:asciiTheme="minorHAnsi" w:eastAsiaTheme="minorHAnsi" w:hAnsiTheme="minorHAnsi" w:cstheme="minorBidi"/>
          <w:sz w:val="22"/>
          <w:szCs w:val="22"/>
          <w:lang w:eastAsia="en-US"/>
        </w:rPr>
        <w:id w:val="230120962"/>
        <w:docPartObj>
          <w:docPartGallery w:val="Table of Contents"/>
          <w:docPartUnique/>
        </w:docPartObj>
      </w:sdtPr>
      <w:sdtEndPr>
        <w:rPr>
          <w:rFonts w:ascii="Inter Light" w:hAnsi="Inter Light"/>
          <w:b/>
          <w:bCs/>
        </w:rPr>
      </w:sdtEndPr>
      <w:sdtContent>
        <w:p w14:paraId="5F3438B3" w14:textId="77777777" w:rsidR="004B59CC" w:rsidRDefault="004B59CC" w:rsidP="004B59CC">
          <w:pPr>
            <w:pStyle w:val="Inhaltsverzeichnisberschrift"/>
          </w:pPr>
          <w:r>
            <w:t>Inhalt</w:t>
          </w:r>
        </w:p>
        <w:p w14:paraId="02358F07" w14:textId="6C6A812F" w:rsidR="009A64AA" w:rsidRDefault="004B59CC">
          <w:pPr>
            <w:pStyle w:val="Verzeichnis1"/>
            <w:tabs>
              <w:tab w:val="right" w:leader="dot" w:pos="9346"/>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6245600" w:history="1">
            <w:r w:rsidR="009A64AA" w:rsidRPr="007364A1">
              <w:rPr>
                <w:rStyle w:val="Hyperlink"/>
                <w:noProof/>
              </w:rPr>
              <w:t>1. Einleitung</w:t>
            </w:r>
            <w:r w:rsidR="009A64AA">
              <w:rPr>
                <w:noProof/>
                <w:webHidden/>
              </w:rPr>
              <w:tab/>
            </w:r>
            <w:r w:rsidR="009A64AA">
              <w:rPr>
                <w:noProof/>
                <w:webHidden/>
              </w:rPr>
              <w:fldChar w:fldCharType="begin"/>
            </w:r>
            <w:r w:rsidR="009A64AA">
              <w:rPr>
                <w:noProof/>
                <w:webHidden/>
              </w:rPr>
              <w:instrText xml:space="preserve"> PAGEREF _Toc126245600 \h </w:instrText>
            </w:r>
            <w:r w:rsidR="009A64AA">
              <w:rPr>
                <w:noProof/>
                <w:webHidden/>
              </w:rPr>
            </w:r>
            <w:r w:rsidR="009A64AA">
              <w:rPr>
                <w:noProof/>
                <w:webHidden/>
              </w:rPr>
              <w:fldChar w:fldCharType="separate"/>
            </w:r>
            <w:r w:rsidR="00613339">
              <w:rPr>
                <w:noProof/>
                <w:webHidden/>
              </w:rPr>
              <w:t>2</w:t>
            </w:r>
            <w:r w:rsidR="009A64AA">
              <w:rPr>
                <w:noProof/>
                <w:webHidden/>
              </w:rPr>
              <w:fldChar w:fldCharType="end"/>
            </w:r>
          </w:hyperlink>
        </w:p>
        <w:p w14:paraId="5BBCAC33" w14:textId="68EC73FC" w:rsidR="009A64AA" w:rsidRDefault="00000000">
          <w:pPr>
            <w:pStyle w:val="Verzeichnis1"/>
            <w:tabs>
              <w:tab w:val="right" w:leader="dot" w:pos="9346"/>
            </w:tabs>
            <w:rPr>
              <w:rFonts w:asciiTheme="minorHAnsi" w:eastAsiaTheme="minorEastAsia" w:hAnsiTheme="minorHAnsi"/>
              <w:noProof/>
              <w:lang w:eastAsia="de-DE"/>
            </w:rPr>
          </w:pPr>
          <w:hyperlink w:anchor="_Toc126245601" w:history="1">
            <w:r w:rsidR="009A64AA" w:rsidRPr="007364A1">
              <w:rPr>
                <w:rStyle w:val="Hyperlink"/>
                <w:noProof/>
              </w:rPr>
              <w:t>2. Details zur Umsetzung</w:t>
            </w:r>
            <w:r w:rsidR="009A64AA">
              <w:rPr>
                <w:noProof/>
                <w:webHidden/>
              </w:rPr>
              <w:tab/>
            </w:r>
            <w:r w:rsidR="009A64AA">
              <w:rPr>
                <w:noProof/>
                <w:webHidden/>
              </w:rPr>
              <w:fldChar w:fldCharType="begin"/>
            </w:r>
            <w:r w:rsidR="009A64AA">
              <w:rPr>
                <w:noProof/>
                <w:webHidden/>
              </w:rPr>
              <w:instrText xml:space="preserve"> PAGEREF _Toc126245601 \h </w:instrText>
            </w:r>
            <w:r w:rsidR="009A64AA">
              <w:rPr>
                <w:noProof/>
                <w:webHidden/>
              </w:rPr>
            </w:r>
            <w:r w:rsidR="009A64AA">
              <w:rPr>
                <w:noProof/>
                <w:webHidden/>
              </w:rPr>
              <w:fldChar w:fldCharType="separate"/>
            </w:r>
            <w:r w:rsidR="00613339">
              <w:rPr>
                <w:noProof/>
                <w:webHidden/>
              </w:rPr>
              <w:t>2</w:t>
            </w:r>
            <w:r w:rsidR="009A64AA">
              <w:rPr>
                <w:noProof/>
                <w:webHidden/>
              </w:rPr>
              <w:fldChar w:fldCharType="end"/>
            </w:r>
          </w:hyperlink>
        </w:p>
        <w:p w14:paraId="70270442" w14:textId="44BADDB1" w:rsidR="009A64AA" w:rsidRDefault="00000000">
          <w:pPr>
            <w:pStyle w:val="Verzeichnis1"/>
            <w:tabs>
              <w:tab w:val="right" w:leader="dot" w:pos="9346"/>
            </w:tabs>
            <w:rPr>
              <w:rFonts w:asciiTheme="minorHAnsi" w:eastAsiaTheme="minorEastAsia" w:hAnsiTheme="minorHAnsi"/>
              <w:noProof/>
              <w:lang w:eastAsia="de-DE"/>
            </w:rPr>
          </w:pPr>
          <w:hyperlink w:anchor="_Toc126245602" w:history="1">
            <w:r w:rsidR="009A64AA" w:rsidRPr="007364A1">
              <w:rPr>
                <w:rStyle w:val="Hyperlink"/>
                <w:noProof/>
              </w:rPr>
              <w:t>3. Funktionale Anforderungen</w:t>
            </w:r>
            <w:r w:rsidR="009A64AA">
              <w:rPr>
                <w:noProof/>
                <w:webHidden/>
              </w:rPr>
              <w:tab/>
            </w:r>
            <w:r w:rsidR="009A64AA">
              <w:rPr>
                <w:noProof/>
                <w:webHidden/>
              </w:rPr>
              <w:fldChar w:fldCharType="begin"/>
            </w:r>
            <w:r w:rsidR="009A64AA">
              <w:rPr>
                <w:noProof/>
                <w:webHidden/>
              </w:rPr>
              <w:instrText xml:space="preserve"> PAGEREF _Toc126245602 \h </w:instrText>
            </w:r>
            <w:r w:rsidR="009A64AA">
              <w:rPr>
                <w:noProof/>
                <w:webHidden/>
              </w:rPr>
            </w:r>
            <w:r w:rsidR="009A64AA">
              <w:rPr>
                <w:noProof/>
                <w:webHidden/>
              </w:rPr>
              <w:fldChar w:fldCharType="separate"/>
            </w:r>
            <w:r w:rsidR="00613339">
              <w:rPr>
                <w:noProof/>
                <w:webHidden/>
              </w:rPr>
              <w:t>2</w:t>
            </w:r>
            <w:r w:rsidR="009A64AA">
              <w:rPr>
                <w:noProof/>
                <w:webHidden/>
              </w:rPr>
              <w:fldChar w:fldCharType="end"/>
            </w:r>
          </w:hyperlink>
        </w:p>
        <w:p w14:paraId="23DB3FC1" w14:textId="1CD19AA9" w:rsidR="009A64AA" w:rsidRDefault="00000000">
          <w:pPr>
            <w:pStyle w:val="Verzeichnis1"/>
            <w:tabs>
              <w:tab w:val="right" w:leader="dot" w:pos="9346"/>
            </w:tabs>
            <w:rPr>
              <w:rFonts w:asciiTheme="minorHAnsi" w:eastAsiaTheme="minorEastAsia" w:hAnsiTheme="minorHAnsi"/>
              <w:noProof/>
              <w:lang w:eastAsia="de-DE"/>
            </w:rPr>
          </w:pPr>
          <w:hyperlink w:anchor="_Toc126245603" w:history="1">
            <w:r w:rsidR="009A64AA" w:rsidRPr="007364A1">
              <w:rPr>
                <w:rStyle w:val="Hyperlink"/>
                <w:noProof/>
              </w:rPr>
              <w:t>4. Nicht-Funktionale Anforderungen</w:t>
            </w:r>
            <w:r w:rsidR="009A64AA">
              <w:rPr>
                <w:noProof/>
                <w:webHidden/>
              </w:rPr>
              <w:tab/>
            </w:r>
            <w:r w:rsidR="009A64AA">
              <w:rPr>
                <w:noProof/>
                <w:webHidden/>
              </w:rPr>
              <w:fldChar w:fldCharType="begin"/>
            </w:r>
            <w:r w:rsidR="009A64AA">
              <w:rPr>
                <w:noProof/>
                <w:webHidden/>
              </w:rPr>
              <w:instrText xml:space="preserve"> PAGEREF _Toc126245603 \h </w:instrText>
            </w:r>
            <w:r w:rsidR="009A64AA">
              <w:rPr>
                <w:noProof/>
                <w:webHidden/>
              </w:rPr>
            </w:r>
            <w:r w:rsidR="009A64AA">
              <w:rPr>
                <w:noProof/>
                <w:webHidden/>
              </w:rPr>
              <w:fldChar w:fldCharType="separate"/>
            </w:r>
            <w:r w:rsidR="00613339">
              <w:rPr>
                <w:noProof/>
                <w:webHidden/>
              </w:rPr>
              <w:t>4</w:t>
            </w:r>
            <w:r w:rsidR="009A64AA">
              <w:rPr>
                <w:noProof/>
                <w:webHidden/>
              </w:rPr>
              <w:fldChar w:fldCharType="end"/>
            </w:r>
          </w:hyperlink>
        </w:p>
        <w:p w14:paraId="2D29989F" w14:textId="65F4C8D7" w:rsidR="009A64AA" w:rsidRDefault="00000000">
          <w:pPr>
            <w:pStyle w:val="Verzeichnis1"/>
            <w:tabs>
              <w:tab w:val="right" w:leader="dot" w:pos="9346"/>
            </w:tabs>
            <w:rPr>
              <w:rFonts w:asciiTheme="minorHAnsi" w:eastAsiaTheme="minorEastAsia" w:hAnsiTheme="minorHAnsi"/>
              <w:noProof/>
              <w:lang w:eastAsia="de-DE"/>
            </w:rPr>
          </w:pPr>
          <w:hyperlink w:anchor="_Toc126245604" w:history="1">
            <w:r w:rsidR="009A64AA" w:rsidRPr="007364A1">
              <w:rPr>
                <w:rStyle w:val="Hyperlink"/>
                <w:noProof/>
              </w:rPr>
              <w:t>5. Qualitätssicherung</w:t>
            </w:r>
            <w:r w:rsidR="009A64AA">
              <w:rPr>
                <w:noProof/>
                <w:webHidden/>
              </w:rPr>
              <w:tab/>
            </w:r>
            <w:r w:rsidR="009A64AA">
              <w:rPr>
                <w:noProof/>
                <w:webHidden/>
              </w:rPr>
              <w:fldChar w:fldCharType="begin"/>
            </w:r>
            <w:r w:rsidR="009A64AA">
              <w:rPr>
                <w:noProof/>
                <w:webHidden/>
              </w:rPr>
              <w:instrText xml:space="preserve"> PAGEREF _Toc126245604 \h </w:instrText>
            </w:r>
            <w:r w:rsidR="009A64AA">
              <w:rPr>
                <w:noProof/>
                <w:webHidden/>
              </w:rPr>
            </w:r>
            <w:r w:rsidR="009A64AA">
              <w:rPr>
                <w:noProof/>
                <w:webHidden/>
              </w:rPr>
              <w:fldChar w:fldCharType="separate"/>
            </w:r>
            <w:r w:rsidR="00613339">
              <w:rPr>
                <w:noProof/>
                <w:webHidden/>
              </w:rPr>
              <w:t>4</w:t>
            </w:r>
            <w:r w:rsidR="009A64AA">
              <w:rPr>
                <w:noProof/>
                <w:webHidden/>
              </w:rPr>
              <w:fldChar w:fldCharType="end"/>
            </w:r>
          </w:hyperlink>
        </w:p>
        <w:p w14:paraId="790F2E1A" w14:textId="2FD0C682" w:rsidR="004B59CC" w:rsidRDefault="004B59CC" w:rsidP="004B59CC">
          <w:r>
            <w:rPr>
              <w:b/>
              <w:bCs/>
            </w:rPr>
            <w:fldChar w:fldCharType="end"/>
          </w:r>
        </w:p>
      </w:sdtContent>
    </w:sdt>
    <w:p w14:paraId="3AC71DB6" w14:textId="2CD0EF34" w:rsidR="0077188B" w:rsidRDefault="0077188B">
      <w:pPr>
        <w:spacing w:after="200"/>
        <w:rPr>
          <w:rFonts w:ascii="Kumbh Sans" w:eastAsiaTheme="majorEastAsia" w:hAnsi="Kumbh Sans" w:cstheme="majorBidi"/>
          <w:color w:val="000000" w:themeColor="text1"/>
          <w:sz w:val="38"/>
          <w:szCs w:val="32"/>
        </w:rPr>
      </w:pPr>
      <w:r>
        <w:br w:type="page"/>
      </w:r>
    </w:p>
    <w:p w14:paraId="56689414" w14:textId="03CB8F7C" w:rsidR="004B59CC" w:rsidRDefault="004B59CC" w:rsidP="004B59CC">
      <w:pPr>
        <w:pStyle w:val="berschrift1"/>
      </w:pPr>
      <w:bookmarkStart w:id="1" w:name="_Toc126245600"/>
      <w:r>
        <w:lastRenderedPageBreak/>
        <w:t>1. Einleitung</w:t>
      </w:r>
      <w:bookmarkEnd w:id="1"/>
    </w:p>
    <w:p w14:paraId="334C3CA6" w14:textId="514ED02F" w:rsidR="0077188B" w:rsidRDefault="00636793" w:rsidP="0077188B">
      <w:r>
        <w:t xml:space="preserve">Diesem Pflichtenheft zugrunde liegt ein Auftrag einer Ausbilderin der Amagno GmbH an einen Auszubildenden des Unternehmens. Gegenstand dieses Auftrags ist die Entwicklung eines Programms, mit welchem sich benutzerdefinierte Bingo-Boards erstellen lassen. </w:t>
      </w:r>
    </w:p>
    <w:p w14:paraId="25CC0C8E" w14:textId="01DFB6AE" w:rsidR="00770A72" w:rsidRDefault="00770A72" w:rsidP="00770A72">
      <w:pPr>
        <w:pStyle w:val="berschrift1"/>
      </w:pPr>
      <w:bookmarkStart w:id="2" w:name="_Toc126245601"/>
      <w:r>
        <w:t>2. Details zur Umsetzung</w:t>
      </w:r>
      <w:bookmarkEnd w:id="2"/>
    </w:p>
    <w:p w14:paraId="00398B98" w14:textId="4E7FE60C" w:rsidR="00FE0C49" w:rsidRDefault="00FE0C49" w:rsidP="0092537E">
      <w:pPr>
        <w:pStyle w:val="Listenabsatz"/>
        <w:numPr>
          <w:ilvl w:val="0"/>
          <w:numId w:val="8"/>
        </w:numPr>
      </w:pPr>
      <w:r>
        <w:t>Das Programm wird in der Programmiersprache C# verfasst. Für die graphische Umsetzung wird mit WPF gearbeitet.</w:t>
      </w:r>
    </w:p>
    <w:p w14:paraId="2E30741E" w14:textId="17E5CF14" w:rsidR="0092537E" w:rsidRDefault="0092537E" w:rsidP="0092537E">
      <w:pPr>
        <w:pStyle w:val="Listenabsatz"/>
        <w:numPr>
          <w:ilvl w:val="0"/>
          <w:numId w:val="8"/>
        </w:numPr>
      </w:pPr>
      <w:r>
        <w:t xml:space="preserve">Die wichtigsten Daten werden alle in einer </w:t>
      </w:r>
      <w:r w:rsidR="00561C72">
        <w:t>.</w:t>
      </w:r>
      <w:proofErr w:type="spellStart"/>
      <w:r w:rsidR="00561C72">
        <w:t>json</w:t>
      </w:r>
      <w:proofErr w:type="spellEnd"/>
      <w:r w:rsidR="00561C72">
        <w:t xml:space="preserve">-Datei </w:t>
      </w:r>
      <w:r>
        <w:t xml:space="preserve">gespeichert. </w:t>
      </w:r>
      <w:r w:rsidR="00561C72">
        <w:t>Hierzu gehören alle Designinformationen sowie die Eintragsliste und die Board-Anordnung.</w:t>
      </w:r>
    </w:p>
    <w:p w14:paraId="033ED35D" w14:textId="523C7DE4" w:rsidR="004B59CC" w:rsidRDefault="00770A72" w:rsidP="004B59CC">
      <w:pPr>
        <w:pStyle w:val="berschrift1"/>
      </w:pPr>
      <w:bookmarkStart w:id="3" w:name="_Toc126245602"/>
      <w:r>
        <w:t>3</w:t>
      </w:r>
      <w:r w:rsidR="004B59CC">
        <w:t xml:space="preserve">. </w:t>
      </w:r>
      <w:r w:rsidR="00284F57">
        <w:t>Funktionale</w:t>
      </w:r>
      <w:r w:rsidR="004B59CC">
        <w:t xml:space="preserve"> Anforderungen</w:t>
      </w:r>
      <w:bookmarkEnd w:id="3"/>
    </w:p>
    <w:tbl>
      <w:tblPr>
        <w:tblStyle w:val="AmagnoTabellenforma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807"/>
      </w:tblGrid>
      <w:tr w:rsidR="00072457" w14:paraId="78D2642A" w14:textId="77777777" w:rsidTr="00072457">
        <w:tc>
          <w:tcPr>
            <w:tcW w:w="3539" w:type="dxa"/>
          </w:tcPr>
          <w:p w14:paraId="4AE6A783" w14:textId="482C7E41" w:rsidR="00072457" w:rsidRPr="00072457" w:rsidRDefault="00072457" w:rsidP="00072457">
            <w:pPr>
              <w:jc w:val="center"/>
              <w:rPr>
                <w:b/>
                <w:bCs/>
                <w:sz w:val="28"/>
                <w:szCs w:val="28"/>
              </w:rPr>
            </w:pPr>
            <w:r w:rsidRPr="00072457">
              <w:rPr>
                <w:b/>
                <w:bCs/>
                <w:sz w:val="28"/>
                <w:szCs w:val="28"/>
              </w:rPr>
              <w:t>Anforderung</w:t>
            </w:r>
          </w:p>
        </w:tc>
        <w:tc>
          <w:tcPr>
            <w:tcW w:w="5807" w:type="dxa"/>
          </w:tcPr>
          <w:p w14:paraId="0DB5217D" w14:textId="1CB27554" w:rsidR="00072457" w:rsidRPr="00072457" w:rsidRDefault="00072457" w:rsidP="00072457">
            <w:pPr>
              <w:jc w:val="center"/>
              <w:rPr>
                <w:b/>
                <w:bCs/>
                <w:sz w:val="28"/>
                <w:szCs w:val="28"/>
              </w:rPr>
            </w:pPr>
            <w:r w:rsidRPr="00072457">
              <w:rPr>
                <w:b/>
                <w:bCs/>
                <w:sz w:val="28"/>
                <w:szCs w:val="28"/>
              </w:rPr>
              <w:t>Umsetzung</w:t>
            </w:r>
          </w:p>
        </w:tc>
      </w:tr>
      <w:tr w:rsidR="00072457" w14:paraId="623E88DF" w14:textId="77777777" w:rsidTr="00072457">
        <w:trPr>
          <w:trHeight w:val="283"/>
        </w:trPr>
        <w:tc>
          <w:tcPr>
            <w:tcW w:w="3539" w:type="dxa"/>
          </w:tcPr>
          <w:p w14:paraId="66F67AE7" w14:textId="3D5D5169" w:rsidR="00072457" w:rsidRPr="00770A72" w:rsidRDefault="00366C49" w:rsidP="00B7135F">
            <w:pPr>
              <w:jc w:val="both"/>
            </w:pPr>
            <w:r w:rsidRPr="00770A72">
              <w:t>Die Größe des Bingo Boards soll wählbar sein</w:t>
            </w:r>
            <w:r w:rsidR="00496E99" w:rsidRPr="00770A72">
              <w:t>.</w:t>
            </w:r>
          </w:p>
        </w:tc>
        <w:tc>
          <w:tcPr>
            <w:tcW w:w="5807" w:type="dxa"/>
          </w:tcPr>
          <w:p w14:paraId="18D5EF00" w14:textId="24C33AB0" w:rsidR="00072457" w:rsidRPr="00770A72" w:rsidRDefault="00366C49" w:rsidP="00B7135F">
            <w:pPr>
              <w:jc w:val="both"/>
            </w:pPr>
            <w:r w:rsidRPr="00770A72">
              <w:t xml:space="preserve">Über eine </w:t>
            </w:r>
            <w:r w:rsidR="00B7135F" w:rsidRPr="00770A72">
              <w:t>Combobox</w:t>
            </w:r>
            <w:r w:rsidRPr="00770A72">
              <w:t xml:space="preserve"> gibt es beim Erstellen eines Bingo-Boards im Vorfeld des Spiels die Möglichkeit, zwischen den Optionen 4x4, 5x5 und 6x6 zu wählen.</w:t>
            </w:r>
          </w:p>
        </w:tc>
      </w:tr>
      <w:tr w:rsidR="00072457" w14:paraId="128D3279" w14:textId="77777777" w:rsidTr="00072457">
        <w:trPr>
          <w:trHeight w:val="283"/>
        </w:trPr>
        <w:tc>
          <w:tcPr>
            <w:tcW w:w="3539" w:type="dxa"/>
          </w:tcPr>
          <w:p w14:paraId="1415C3DB" w14:textId="73C6F1F0" w:rsidR="00072457" w:rsidRPr="00770A72" w:rsidRDefault="00366C49" w:rsidP="00B7135F">
            <w:pPr>
              <w:jc w:val="both"/>
            </w:pPr>
            <w:r w:rsidRPr="00770A72">
              <w:t xml:space="preserve">Für das gesamte Board </w:t>
            </w:r>
            <w:r w:rsidR="00496E99" w:rsidRPr="00770A72">
              <w:t>ist</w:t>
            </w:r>
            <w:r w:rsidRPr="00770A72">
              <w:t xml:space="preserve"> die Hintergrundfarbe einstellbar</w:t>
            </w:r>
            <w:r w:rsidR="00496E99" w:rsidRPr="00770A72">
              <w:t>.</w:t>
            </w:r>
          </w:p>
        </w:tc>
        <w:tc>
          <w:tcPr>
            <w:tcW w:w="5807" w:type="dxa"/>
          </w:tcPr>
          <w:p w14:paraId="2207712B" w14:textId="6A400D29" w:rsidR="00DD6A38" w:rsidRPr="00770A72" w:rsidRDefault="00366C49" w:rsidP="00B7135F">
            <w:pPr>
              <w:jc w:val="both"/>
            </w:pPr>
            <w:r w:rsidRPr="00770A72">
              <w:t xml:space="preserve">Beim Erstellen des Boards ist es möglich, über einen Expander zwischen 256 verschiedenen Farben eine Farbe </w:t>
            </w:r>
            <w:r w:rsidR="000B29CD" w:rsidRPr="00770A72">
              <w:t>für den Hintergrund auszuwählen.</w:t>
            </w:r>
          </w:p>
        </w:tc>
      </w:tr>
      <w:tr w:rsidR="00072457" w14:paraId="092B4F1B" w14:textId="77777777" w:rsidTr="00072457">
        <w:trPr>
          <w:trHeight w:val="283"/>
        </w:trPr>
        <w:tc>
          <w:tcPr>
            <w:tcW w:w="3539" w:type="dxa"/>
          </w:tcPr>
          <w:p w14:paraId="4DD61A1B" w14:textId="316AF379" w:rsidR="00072457" w:rsidRPr="00770A72" w:rsidRDefault="000B29CD" w:rsidP="00B7135F">
            <w:pPr>
              <w:jc w:val="both"/>
            </w:pPr>
            <w:r w:rsidRPr="00770A72">
              <w:t xml:space="preserve">Für die Kästchen im Feld </w:t>
            </w:r>
            <w:r w:rsidR="00496E99" w:rsidRPr="00770A72">
              <w:t>ist</w:t>
            </w:r>
            <w:r w:rsidRPr="00770A72">
              <w:t xml:space="preserve"> die Schrift manuell anpassbar</w:t>
            </w:r>
            <w:r w:rsidR="00496E99" w:rsidRPr="00770A72">
              <w:t>.</w:t>
            </w:r>
          </w:p>
        </w:tc>
        <w:tc>
          <w:tcPr>
            <w:tcW w:w="5807" w:type="dxa"/>
          </w:tcPr>
          <w:p w14:paraId="29B468F5" w14:textId="6B3B56A1" w:rsidR="00072457" w:rsidRPr="00770A72" w:rsidRDefault="000B29CD" w:rsidP="00B7135F">
            <w:pPr>
              <w:jc w:val="both"/>
            </w:pPr>
            <w:r w:rsidRPr="00770A72">
              <w:t xml:space="preserve">Beim Erstellen des Boards wird über eine </w:t>
            </w:r>
            <w:r w:rsidR="00B7135F" w:rsidRPr="00770A72">
              <w:t>Combobox</w:t>
            </w:r>
            <w:r w:rsidR="00284F57" w:rsidRPr="00770A72">
              <w:t xml:space="preserve"> bzw. einen Expander</w:t>
            </w:r>
            <w:r w:rsidRPr="00770A72">
              <w:t xml:space="preserve"> die Möglichkeit angeboten, zwischen verschiedenen Schriftarten </w:t>
            </w:r>
            <w:r w:rsidR="00284F57" w:rsidRPr="00770A72">
              <w:t>bzw.</w:t>
            </w:r>
            <w:r w:rsidRPr="00770A72">
              <w:t xml:space="preserve"> Schriftfarben zu wählen. Die Schriftgröße wird automatisch an die Kästchengröße angepasst.</w:t>
            </w:r>
          </w:p>
        </w:tc>
      </w:tr>
      <w:tr w:rsidR="00072457" w14:paraId="0EB5FD76" w14:textId="77777777" w:rsidTr="00072457">
        <w:trPr>
          <w:trHeight w:val="283"/>
        </w:trPr>
        <w:tc>
          <w:tcPr>
            <w:tcW w:w="3539" w:type="dxa"/>
          </w:tcPr>
          <w:p w14:paraId="5D8678F4" w14:textId="0E40DC2A" w:rsidR="00072457" w:rsidRPr="00770A72" w:rsidRDefault="000B29CD" w:rsidP="00B7135F">
            <w:pPr>
              <w:jc w:val="both"/>
            </w:pPr>
            <w:r w:rsidRPr="00770A72">
              <w:t xml:space="preserve">Die Farbe der Gitterlinien </w:t>
            </w:r>
            <w:r w:rsidR="00496E99" w:rsidRPr="00770A72">
              <w:t xml:space="preserve">ist </w:t>
            </w:r>
            <w:r w:rsidRPr="00770A72">
              <w:t>frei wählbar.</w:t>
            </w:r>
          </w:p>
        </w:tc>
        <w:tc>
          <w:tcPr>
            <w:tcW w:w="5807" w:type="dxa"/>
          </w:tcPr>
          <w:p w14:paraId="0ADB00AF" w14:textId="4404DA02" w:rsidR="00B7135F" w:rsidRPr="00770A72" w:rsidRDefault="000B29CD" w:rsidP="00B7135F">
            <w:pPr>
              <w:jc w:val="both"/>
            </w:pPr>
            <w:r w:rsidRPr="00770A72">
              <w:t>Beim Erstellen des Boards ist es möglich, über einen Expander zwischen 256 verschiedenen Farben eine Farbe für die Gitternetzlinien auszuwählen.</w:t>
            </w:r>
          </w:p>
        </w:tc>
      </w:tr>
      <w:tr w:rsidR="00284F57" w14:paraId="3B7628E3" w14:textId="77777777" w:rsidTr="00072457">
        <w:trPr>
          <w:trHeight w:val="283"/>
        </w:trPr>
        <w:tc>
          <w:tcPr>
            <w:tcW w:w="3539" w:type="dxa"/>
          </w:tcPr>
          <w:p w14:paraId="76F74356" w14:textId="4635F13B" w:rsidR="00284F57" w:rsidRPr="00770A72" w:rsidRDefault="00496E99" w:rsidP="00B7135F">
            <w:pPr>
              <w:jc w:val="both"/>
            </w:pPr>
            <w:r w:rsidRPr="00770A72">
              <w:lastRenderedPageBreak/>
              <w:t>Für das Befüllen der Felder soll eine Textdatei mit Einträgen verknüpft werden können.</w:t>
            </w:r>
          </w:p>
        </w:tc>
        <w:tc>
          <w:tcPr>
            <w:tcW w:w="5807" w:type="dxa"/>
          </w:tcPr>
          <w:p w14:paraId="06DF3162" w14:textId="7570B16A" w:rsidR="00284F57" w:rsidRPr="00770A72" w:rsidRDefault="00496E99" w:rsidP="00B7135F">
            <w:pPr>
              <w:jc w:val="both"/>
            </w:pPr>
            <w:r w:rsidRPr="00770A72">
              <w:t>Über Drag &amp; Drop in ein dafür angelegtes Feld oder über die Suche im Explorer kann eine Textdatei hinzugefügt werden, die die Liste der Einträge enthält. Jede Zeile muss im entsprechenden Textdokument genau einem Eintrag entsprechen.</w:t>
            </w:r>
            <w:r w:rsidR="006E7E90" w:rsidRPr="00770A72">
              <w:t xml:space="preserve"> Für die Erstellung des Boards muss die Anzahl an Einträgen mindestens so groß sein wie die Anzahl an Kästchen. Doppelte Einträge werden herausgefiltert. </w:t>
            </w:r>
          </w:p>
        </w:tc>
      </w:tr>
      <w:tr w:rsidR="00284F57" w14:paraId="50541080" w14:textId="77777777" w:rsidTr="00072457">
        <w:trPr>
          <w:trHeight w:val="283"/>
        </w:trPr>
        <w:tc>
          <w:tcPr>
            <w:tcW w:w="3539" w:type="dxa"/>
          </w:tcPr>
          <w:p w14:paraId="28E9B887" w14:textId="11F7194D" w:rsidR="00284F57" w:rsidRPr="00770A72" w:rsidRDefault="00496E99" w:rsidP="00B7135F">
            <w:pPr>
              <w:jc w:val="both"/>
            </w:pPr>
            <w:r w:rsidRPr="00770A72">
              <w:t>Als Alternative zu einem vorher angefertigten Dokument lässt sich die Liste mit Einträgen auch im Programm selbst erstellen.</w:t>
            </w:r>
          </w:p>
        </w:tc>
        <w:tc>
          <w:tcPr>
            <w:tcW w:w="5807" w:type="dxa"/>
          </w:tcPr>
          <w:p w14:paraId="2958D79B" w14:textId="2B1542AA" w:rsidR="00284F57" w:rsidRPr="00770A72" w:rsidRDefault="00496E99" w:rsidP="00B7135F">
            <w:pPr>
              <w:jc w:val="both"/>
            </w:pPr>
            <w:r w:rsidRPr="00770A72">
              <w:t xml:space="preserve">Über eine </w:t>
            </w:r>
            <w:r w:rsidR="00B7135F" w:rsidRPr="00770A72">
              <w:t>TextBox</w:t>
            </w:r>
            <w:r w:rsidRPr="00770A72">
              <w:t xml:space="preserve"> ist es möglich, </w:t>
            </w:r>
            <w:r w:rsidR="006E7E90" w:rsidRPr="00770A72">
              <w:t xml:space="preserve">verschiedene Einträge per Texteingabe hinzuzufügen. Dabei zählt jede Zeile in der </w:t>
            </w:r>
            <w:r w:rsidR="00B7135F" w:rsidRPr="00770A72">
              <w:t>TextBox</w:t>
            </w:r>
            <w:r w:rsidR="006E7E90" w:rsidRPr="00770A72">
              <w:t xml:space="preserve"> als ein Eintrag. Für die Erstellung des Boards muss die Anzahl an Einträgen mindestens so groß sein wie die Anzahl an Kästchen. Doppelte Einträge werden herausgefiltert.</w:t>
            </w:r>
          </w:p>
        </w:tc>
      </w:tr>
      <w:tr w:rsidR="00284F57" w14:paraId="145E9E74" w14:textId="77777777" w:rsidTr="00072457">
        <w:trPr>
          <w:trHeight w:val="283"/>
        </w:trPr>
        <w:tc>
          <w:tcPr>
            <w:tcW w:w="3539" w:type="dxa"/>
          </w:tcPr>
          <w:p w14:paraId="0C0DB46A" w14:textId="4E1E987A" w:rsidR="00284F57" w:rsidRPr="00770A72" w:rsidRDefault="006E7E90" w:rsidP="00B7135F">
            <w:pPr>
              <w:jc w:val="both"/>
            </w:pPr>
            <w:r w:rsidRPr="00770A72">
              <w:t>Die Kästchen sollen beim Erstellen des Boards zufällig angeordnet werden.</w:t>
            </w:r>
          </w:p>
        </w:tc>
        <w:tc>
          <w:tcPr>
            <w:tcW w:w="5807" w:type="dxa"/>
          </w:tcPr>
          <w:p w14:paraId="04CF00CE" w14:textId="03141B9F" w:rsidR="00284F57" w:rsidRPr="00770A72" w:rsidRDefault="006E7E90" w:rsidP="00B7135F">
            <w:pPr>
              <w:jc w:val="both"/>
            </w:pPr>
            <w:r w:rsidRPr="00770A72">
              <w:t xml:space="preserve">Aus den vorhandenen Einträgen wird über eine Zufallszahl für jedes Kästchen ein Eintrag </w:t>
            </w:r>
            <w:r w:rsidR="00770A72" w:rsidRPr="00770A72">
              <w:t xml:space="preserve">aus der Liste </w:t>
            </w:r>
            <w:r w:rsidRPr="00770A72">
              <w:t>ausgewählt. Bereits ausgewählte Einträge können kein zweites Mal auftreten.</w:t>
            </w:r>
          </w:p>
        </w:tc>
      </w:tr>
      <w:tr w:rsidR="0084297E" w14:paraId="060C8B35" w14:textId="77777777" w:rsidTr="00072457">
        <w:trPr>
          <w:trHeight w:val="283"/>
        </w:trPr>
        <w:tc>
          <w:tcPr>
            <w:tcW w:w="3539" w:type="dxa"/>
          </w:tcPr>
          <w:p w14:paraId="582DBAAE" w14:textId="0455A6B4" w:rsidR="0084297E" w:rsidRPr="00770A72" w:rsidRDefault="0084297E" w:rsidP="00B7135F">
            <w:pPr>
              <w:jc w:val="both"/>
            </w:pPr>
            <w:r>
              <w:t>Die Kästchen im Board lassen sich abhaken.</w:t>
            </w:r>
          </w:p>
        </w:tc>
        <w:tc>
          <w:tcPr>
            <w:tcW w:w="5807" w:type="dxa"/>
          </w:tcPr>
          <w:p w14:paraId="6D5F8F62" w14:textId="044C3385" w:rsidR="0084297E" w:rsidRPr="00770A72" w:rsidRDefault="0084297E" w:rsidP="00B7135F">
            <w:pPr>
              <w:jc w:val="both"/>
            </w:pPr>
            <w:r>
              <w:t>Die einzelnen Kästchen werden nach dem Start des Spiels per Mausklick auf das entsprechende Kästchen abgehakt.</w:t>
            </w:r>
          </w:p>
        </w:tc>
      </w:tr>
      <w:tr w:rsidR="00B7135F" w:rsidRPr="00770A72" w14:paraId="17AC53B1" w14:textId="77777777" w:rsidTr="00072457">
        <w:trPr>
          <w:trHeight w:val="283"/>
        </w:trPr>
        <w:tc>
          <w:tcPr>
            <w:tcW w:w="3539" w:type="dxa"/>
          </w:tcPr>
          <w:p w14:paraId="00B8E9AC" w14:textId="2D864E06" w:rsidR="00B7135F" w:rsidRPr="00770A72" w:rsidRDefault="00770A72" w:rsidP="00B7135F">
            <w:pPr>
              <w:jc w:val="both"/>
            </w:pPr>
            <w:r w:rsidRPr="00770A72">
              <w:t>Der aktuelle Spielstand soll beim Schließen gespeichert und beim Öffnen des Programms direkt geladen werden.</w:t>
            </w:r>
          </w:p>
        </w:tc>
        <w:tc>
          <w:tcPr>
            <w:tcW w:w="5807" w:type="dxa"/>
          </w:tcPr>
          <w:p w14:paraId="50E90D34" w14:textId="7E22E5B0" w:rsidR="00B7135F" w:rsidRPr="00770A72" w:rsidRDefault="00770A72" w:rsidP="00B7135F">
            <w:pPr>
              <w:jc w:val="both"/>
            </w:pPr>
            <w:r w:rsidRPr="00770A72">
              <w:t xml:space="preserve">In einer Datenbank </w:t>
            </w:r>
            <w:r>
              <w:t>werden alle nötigen Daten gespeichert, um das Bingo-Board beim Start des Programms nach Neustart wiederherzustellen.</w:t>
            </w:r>
          </w:p>
        </w:tc>
      </w:tr>
    </w:tbl>
    <w:p w14:paraId="57E8C1EA" w14:textId="77777777" w:rsidR="00F06259" w:rsidRDefault="00F06259" w:rsidP="004B59CC">
      <w:pPr>
        <w:pStyle w:val="berschrift1"/>
      </w:pPr>
    </w:p>
    <w:p w14:paraId="759BE9D6" w14:textId="77777777" w:rsidR="00F06259" w:rsidRDefault="00F06259">
      <w:pPr>
        <w:spacing w:after="200"/>
        <w:rPr>
          <w:rFonts w:ascii="Kumbh Sans" w:eastAsiaTheme="majorEastAsia" w:hAnsi="Kumbh Sans" w:cstheme="majorBidi"/>
          <w:color w:val="000000" w:themeColor="text1"/>
          <w:sz w:val="38"/>
          <w:szCs w:val="32"/>
        </w:rPr>
      </w:pPr>
      <w:r>
        <w:br w:type="page"/>
      </w:r>
    </w:p>
    <w:p w14:paraId="53EEF820" w14:textId="74C0FA75" w:rsidR="00CB781D" w:rsidRDefault="00F06259" w:rsidP="004B59CC">
      <w:pPr>
        <w:pStyle w:val="berschrift1"/>
      </w:pPr>
      <w:bookmarkStart w:id="4" w:name="_Toc126245603"/>
      <w:r>
        <w:lastRenderedPageBreak/>
        <w:t>4. Nicht-Funktionale Anforderungen</w:t>
      </w:r>
      <w:bookmarkEnd w:id="4"/>
    </w:p>
    <w:tbl>
      <w:tblPr>
        <w:tblStyle w:val="AmagnoTabellenforma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807"/>
      </w:tblGrid>
      <w:tr w:rsidR="00F06259" w:rsidRPr="00072457" w14:paraId="6E9FA25C" w14:textId="77777777" w:rsidTr="002E23B7">
        <w:tc>
          <w:tcPr>
            <w:tcW w:w="3539" w:type="dxa"/>
          </w:tcPr>
          <w:p w14:paraId="24D3C28A" w14:textId="77777777" w:rsidR="00F06259" w:rsidRPr="00072457" w:rsidRDefault="00F06259" w:rsidP="002E23B7">
            <w:pPr>
              <w:jc w:val="center"/>
              <w:rPr>
                <w:b/>
                <w:bCs/>
                <w:sz w:val="28"/>
                <w:szCs w:val="28"/>
              </w:rPr>
            </w:pPr>
            <w:r w:rsidRPr="00072457">
              <w:rPr>
                <w:b/>
                <w:bCs/>
                <w:sz w:val="28"/>
                <w:szCs w:val="28"/>
              </w:rPr>
              <w:t>Anforderung</w:t>
            </w:r>
          </w:p>
        </w:tc>
        <w:tc>
          <w:tcPr>
            <w:tcW w:w="5807" w:type="dxa"/>
          </w:tcPr>
          <w:p w14:paraId="6ADB0019" w14:textId="77777777" w:rsidR="00F06259" w:rsidRPr="00072457" w:rsidRDefault="00F06259" w:rsidP="002E23B7">
            <w:pPr>
              <w:jc w:val="center"/>
              <w:rPr>
                <w:b/>
                <w:bCs/>
                <w:sz w:val="28"/>
                <w:szCs w:val="28"/>
              </w:rPr>
            </w:pPr>
            <w:r w:rsidRPr="00072457">
              <w:rPr>
                <w:b/>
                <w:bCs/>
                <w:sz w:val="28"/>
                <w:szCs w:val="28"/>
              </w:rPr>
              <w:t>Umsetzung</w:t>
            </w:r>
          </w:p>
        </w:tc>
      </w:tr>
      <w:tr w:rsidR="00F06259" w:rsidRPr="00770A72" w14:paraId="0F66B5E8" w14:textId="77777777" w:rsidTr="002E23B7">
        <w:trPr>
          <w:trHeight w:val="283"/>
        </w:trPr>
        <w:tc>
          <w:tcPr>
            <w:tcW w:w="3539" w:type="dxa"/>
          </w:tcPr>
          <w:p w14:paraId="7D24972F" w14:textId="77777777" w:rsidR="00F06259" w:rsidRPr="00770A72" w:rsidRDefault="00F06259" w:rsidP="002E23B7">
            <w:pPr>
              <w:jc w:val="both"/>
            </w:pPr>
            <w:r w:rsidRPr="00770A72">
              <w:t>Das UI-Design basiert auf dem Corporate Design der Amagno GmbH.</w:t>
            </w:r>
          </w:p>
        </w:tc>
        <w:tc>
          <w:tcPr>
            <w:tcW w:w="5807" w:type="dxa"/>
          </w:tcPr>
          <w:p w14:paraId="7FC8D856" w14:textId="77777777" w:rsidR="00F06259" w:rsidRPr="00770A72" w:rsidRDefault="00F06259" w:rsidP="002E23B7">
            <w:pPr>
              <w:jc w:val="both"/>
            </w:pPr>
            <w:r w:rsidRPr="00770A72">
              <w:t>Nutzen der im folgenden Dokument beschriebenen Richtlinien für das Corporate Design der Amagno GmbH</w:t>
            </w:r>
            <w:r>
              <w:t xml:space="preserve"> für die Gestaltung des User Interface-Designs</w:t>
            </w:r>
            <w:r w:rsidRPr="00770A72">
              <w:t xml:space="preserve">: </w:t>
            </w:r>
          </w:p>
          <w:p w14:paraId="57205B98" w14:textId="77777777" w:rsidR="00F06259" w:rsidRPr="00770A72" w:rsidRDefault="00000000" w:rsidP="002E23B7">
            <w:pPr>
              <w:jc w:val="both"/>
            </w:pPr>
            <w:hyperlink r:id="rId8" w:history="1">
              <w:r w:rsidR="00F06259" w:rsidRPr="00770A72">
                <w:rPr>
                  <w:rStyle w:val="Hyperlink"/>
                  <w:rFonts w:cs="Segoe UI"/>
                  <w:spacing w:val="-1"/>
                  <w:shd w:val="clear" w:color="auto" w:fill="FFFFFF"/>
                </w:rPr>
                <w:t>https://amagno.me/w9mgpn</w:t>
              </w:r>
            </w:hyperlink>
          </w:p>
        </w:tc>
      </w:tr>
      <w:tr w:rsidR="00F06259" w:rsidRPr="00AA41E3" w14:paraId="2E57D3C9" w14:textId="77777777" w:rsidTr="002E23B7">
        <w:trPr>
          <w:trHeight w:val="283"/>
        </w:trPr>
        <w:tc>
          <w:tcPr>
            <w:tcW w:w="3539" w:type="dxa"/>
          </w:tcPr>
          <w:p w14:paraId="7905DB20" w14:textId="77777777" w:rsidR="00F06259" w:rsidRDefault="00F06259" w:rsidP="00F06259">
            <w:r>
              <w:t>Das Programm muss mit Windows 10 und 11 kompatibel sein</w:t>
            </w:r>
          </w:p>
          <w:p w14:paraId="725D3708" w14:textId="1BA51528" w:rsidR="00F06259" w:rsidRPr="00770A72" w:rsidRDefault="00F06259" w:rsidP="002E23B7">
            <w:pPr>
              <w:jc w:val="both"/>
            </w:pPr>
          </w:p>
        </w:tc>
        <w:tc>
          <w:tcPr>
            <w:tcW w:w="5807" w:type="dxa"/>
          </w:tcPr>
          <w:p w14:paraId="7D151F1F" w14:textId="72571858" w:rsidR="00F06259" w:rsidRPr="00AA41E3" w:rsidRDefault="00F06259" w:rsidP="002E23B7">
            <w:pPr>
              <w:jc w:val="both"/>
            </w:pPr>
            <w:r>
              <w:t>Für die Programmierung wird .NET Framework 4.</w:t>
            </w:r>
            <w:r w:rsidR="00AA41E3">
              <w:t>7.2 verwendet. Sowohl Windows 10 als auch Windows 11 unterstützen diese Version und sind kompatibel.</w:t>
            </w:r>
          </w:p>
        </w:tc>
      </w:tr>
      <w:tr w:rsidR="00F06259" w:rsidRPr="00AA41E3" w14:paraId="7996B000" w14:textId="77777777" w:rsidTr="002E23B7">
        <w:trPr>
          <w:trHeight w:val="283"/>
        </w:trPr>
        <w:tc>
          <w:tcPr>
            <w:tcW w:w="3539" w:type="dxa"/>
          </w:tcPr>
          <w:p w14:paraId="767FB16D" w14:textId="3902AFAB" w:rsidR="004E15BA" w:rsidRDefault="004E15BA" w:rsidP="004E15BA">
            <w:r>
              <w:t xml:space="preserve">Die gesamte Logik soll </w:t>
            </w:r>
            <w:r w:rsidR="00635F93">
              <w:t xml:space="preserve">mit einer Testabdeckung von mindestens </w:t>
            </w:r>
            <w:r w:rsidR="00561C72">
              <w:t>100</w:t>
            </w:r>
            <w:r w:rsidR="00635F93">
              <w:t xml:space="preserve"> Prozent ausreichend getestet werden</w:t>
            </w:r>
          </w:p>
          <w:p w14:paraId="7A6492AB" w14:textId="27296A3D" w:rsidR="00F06259" w:rsidRPr="00AA41E3" w:rsidRDefault="00F06259" w:rsidP="002E23B7">
            <w:pPr>
              <w:jc w:val="both"/>
            </w:pPr>
          </w:p>
        </w:tc>
        <w:tc>
          <w:tcPr>
            <w:tcW w:w="5807" w:type="dxa"/>
          </w:tcPr>
          <w:p w14:paraId="7F5BA35A" w14:textId="2605FF52" w:rsidR="00F06259" w:rsidRPr="001350D6" w:rsidRDefault="001350D6" w:rsidP="002E23B7">
            <w:pPr>
              <w:jc w:val="both"/>
            </w:pPr>
            <w:r>
              <w:t xml:space="preserve">Die gewünschte Testabdeckung wird über die Nutzung von Unit-Tests erreicht. Diese Testen die Logik des Programms auf inhaltliche Fehler. Zusätzlich werden Testfälle für einen manuellen </w:t>
            </w:r>
            <w:r w:rsidR="00561C72">
              <w:t>Funktionst</w:t>
            </w:r>
            <w:r>
              <w:t>est verfasst, der das Programm aus Benutzersicht auf Fehler überprüft.</w:t>
            </w:r>
          </w:p>
        </w:tc>
      </w:tr>
      <w:tr w:rsidR="004E15BA" w:rsidRPr="00AA41E3" w14:paraId="4405A3F4" w14:textId="77777777" w:rsidTr="002E23B7">
        <w:trPr>
          <w:trHeight w:val="283"/>
        </w:trPr>
        <w:tc>
          <w:tcPr>
            <w:tcW w:w="3539" w:type="dxa"/>
          </w:tcPr>
          <w:p w14:paraId="3A825874" w14:textId="6646CB40" w:rsidR="004E15BA" w:rsidRDefault="004E15BA" w:rsidP="004E15BA">
            <w:r>
              <w:t>Das Programm soll auf jedem Gerät, das ein entsprechendes Betriebssystem hat, benutzbar und leicht zu installieren sein</w:t>
            </w:r>
          </w:p>
        </w:tc>
        <w:tc>
          <w:tcPr>
            <w:tcW w:w="5807" w:type="dxa"/>
          </w:tcPr>
          <w:p w14:paraId="35882BD0" w14:textId="4D1EB59E" w:rsidR="004E15BA" w:rsidRPr="00AA41E3" w:rsidRDefault="004E15BA" w:rsidP="002E23B7">
            <w:pPr>
              <w:jc w:val="both"/>
            </w:pPr>
            <w:r>
              <w:t>Alle benötigten Dateien werden über eine .</w:t>
            </w:r>
            <w:proofErr w:type="spellStart"/>
            <w:r>
              <w:t>zip</w:t>
            </w:r>
            <w:proofErr w:type="spellEnd"/>
            <w:r>
              <w:t>-</w:t>
            </w:r>
            <w:r w:rsidR="00635F93">
              <w:t>Ordner</w:t>
            </w:r>
            <w:r>
              <w:t xml:space="preserve"> bereitgestellt, de</w:t>
            </w:r>
            <w:r w:rsidR="00635F93">
              <w:t>r</w:t>
            </w:r>
            <w:r>
              <w:t xml:space="preserve"> einfach heruntergeladen werden kann. Das Programm startet mithilfe der </w:t>
            </w:r>
            <w:r w:rsidR="00635F93">
              <w:t xml:space="preserve">darin enthaltenen </w:t>
            </w:r>
            <w:r>
              <w:t>Bingo.exe Datei.</w:t>
            </w:r>
          </w:p>
        </w:tc>
      </w:tr>
    </w:tbl>
    <w:p w14:paraId="658F085E" w14:textId="35406CC8" w:rsidR="00635F93" w:rsidRDefault="00635F93">
      <w:pPr>
        <w:spacing w:after="200"/>
        <w:rPr>
          <w:rFonts w:ascii="Kumbh Sans" w:eastAsiaTheme="majorEastAsia" w:hAnsi="Kumbh Sans" w:cstheme="majorBidi"/>
          <w:color w:val="000000" w:themeColor="text1"/>
          <w:sz w:val="38"/>
          <w:szCs w:val="32"/>
        </w:rPr>
      </w:pPr>
    </w:p>
    <w:p w14:paraId="58124417" w14:textId="2F9DF949" w:rsidR="00833B72" w:rsidRDefault="00F06259" w:rsidP="0077188B">
      <w:pPr>
        <w:pStyle w:val="berschrift1"/>
      </w:pPr>
      <w:bookmarkStart w:id="5" w:name="_Toc126245604"/>
      <w:r>
        <w:t>5</w:t>
      </w:r>
      <w:r w:rsidR="004B59CC">
        <w:t>. Qualitätssicherung</w:t>
      </w:r>
      <w:bookmarkEnd w:id="5"/>
    </w:p>
    <w:p w14:paraId="0BD52A05" w14:textId="0766B2FE" w:rsidR="00E105C0" w:rsidRDefault="00264870" w:rsidP="00E105C0">
      <w:r>
        <w:t>Für die Logik des Programms werden für alle testbaren Methoden Unit-Tests geschrieben, die das Programm auf Fehler testen.</w:t>
      </w:r>
    </w:p>
    <w:p w14:paraId="2ACA31FB" w14:textId="18D2489A" w:rsidR="00351FB9" w:rsidRPr="00E105C0" w:rsidRDefault="00264870" w:rsidP="00E105C0">
      <w:r>
        <w:t>Zusätzlich werden alle funktionalen Anforderungen über die UI getestet.</w:t>
      </w:r>
      <w:r w:rsidR="0061660F">
        <w:t xml:space="preserve"> Alle Testfälle werden parallel zur Entwicklung erstellt und in </w:t>
      </w:r>
      <w:r w:rsidR="008A5B2F">
        <w:t>einem eigenen Dokument (oder alternativ</w:t>
      </w:r>
      <w:r w:rsidR="008A5B2F" w:rsidRPr="008A5B2F">
        <w:t xml:space="preserve"> </w:t>
      </w:r>
      <w:proofErr w:type="spellStart"/>
      <w:r w:rsidR="008A5B2F">
        <w:t>TestRail</w:t>
      </w:r>
      <w:proofErr w:type="spellEnd"/>
      <w:r w:rsidR="008A5B2F">
        <w:t>) festgehalten</w:t>
      </w:r>
      <w:r w:rsidR="0061660F">
        <w:t>.</w:t>
      </w:r>
    </w:p>
    <w:sectPr w:rsidR="00351FB9" w:rsidRPr="00E105C0" w:rsidSect="00FC1DC2">
      <w:headerReference w:type="even" r:id="rId9"/>
      <w:headerReference w:type="default" r:id="rId10"/>
      <w:footerReference w:type="even" r:id="rId11"/>
      <w:footerReference w:type="default" r:id="rId12"/>
      <w:headerReference w:type="first" r:id="rId13"/>
      <w:footerReference w:type="first" r:id="rId14"/>
      <w:pgSz w:w="11906" w:h="16838"/>
      <w:pgMar w:top="2694" w:right="1133" w:bottom="1134" w:left="1417" w:header="993" w:footer="7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0E51" w14:textId="77777777" w:rsidR="00ED556B" w:rsidRDefault="00ED556B" w:rsidP="009A4D1B">
      <w:pPr>
        <w:spacing w:after="0" w:line="240" w:lineRule="auto"/>
      </w:pPr>
      <w:r>
        <w:separator/>
      </w:r>
    </w:p>
  </w:endnote>
  <w:endnote w:type="continuationSeparator" w:id="0">
    <w:p w14:paraId="22BC1B35" w14:textId="77777777" w:rsidR="00ED556B" w:rsidRDefault="00ED556B" w:rsidP="009A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Light">
    <w:altName w:val="Calibri"/>
    <w:panose1 w:val="02000503000000020004"/>
    <w:charset w:val="00"/>
    <w:family w:val="auto"/>
    <w:pitch w:val="variable"/>
    <w:sig w:usb0="E00002FF" w:usb1="1200A1FF" w:usb2="00000001" w:usb3="00000000" w:csb0="0000019F" w:csb1="00000000"/>
  </w:font>
  <w:font w:name="Kumbh Sans">
    <w:panose1 w:val="00000000000000000000"/>
    <w:charset w:val="00"/>
    <w:family w:val="auto"/>
    <w:pitch w:val="variable"/>
    <w:sig w:usb0="80000027" w:usb1="4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Light">
    <w:altName w:val="Open Sans Light"/>
    <w:charset w:val="00"/>
    <w:family w:val="swiss"/>
    <w:pitch w:val="variable"/>
    <w:sig w:usb0="E00002EF" w:usb1="4000205B" w:usb2="00000028" w:usb3="00000000" w:csb0="0000019F" w:csb1="00000000"/>
  </w:font>
  <w:font w:name="Open Sans">
    <w:altName w:val="Verdana"/>
    <w:charset w:val="00"/>
    <w:family w:val="swiss"/>
    <w:pitch w:val="variable"/>
    <w:sig w:usb0="E00002EF" w:usb1="4000205B" w:usb2="00000028" w:usb3="00000000" w:csb0="0000019F" w:csb1="00000000"/>
  </w:font>
  <w:font w:name="Inter SemiBold">
    <w:altName w:val="Calibri"/>
    <w:panose1 w:val="02000503000000020004"/>
    <w:charset w:val="00"/>
    <w:family w:val="auto"/>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7EF5" w14:textId="77777777" w:rsidR="005C1F94" w:rsidRDefault="005C1F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2AD4" w14:textId="77777777" w:rsidR="006733BC" w:rsidRDefault="006733BC" w:rsidP="00A24D08">
    <w:pPr>
      <w:pStyle w:val="Fuzeile"/>
      <w:pBdr>
        <w:top w:val="single" w:sz="4" w:space="1" w:color="auto"/>
      </w:pBdr>
      <w:tabs>
        <w:tab w:val="left" w:pos="2268"/>
        <w:tab w:val="left" w:pos="4536"/>
        <w:tab w:val="left" w:pos="7088"/>
      </w:tabs>
      <w:spacing w:before="200"/>
      <w:rPr>
        <w:sz w:val="16"/>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342"/>
      <w:gridCol w:w="2347"/>
      <w:gridCol w:w="2334"/>
    </w:tblGrid>
    <w:tr w:rsidR="006733BC" w:rsidRPr="00561C72" w14:paraId="0141D3B0" w14:textId="77777777" w:rsidTr="0093699B">
      <w:tc>
        <w:tcPr>
          <w:tcW w:w="2374" w:type="dxa"/>
        </w:tcPr>
        <w:p w14:paraId="3A2ED444" w14:textId="7DA4174E" w:rsidR="006733BC" w:rsidRDefault="006733BC" w:rsidP="0093699B">
          <w:pPr>
            <w:pStyle w:val="Fuzeile"/>
            <w:tabs>
              <w:tab w:val="left" w:pos="2268"/>
              <w:tab w:val="left" w:pos="4536"/>
              <w:tab w:val="left" w:pos="7088"/>
            </w:tabs>
            <w:rPr>
              <w:rFonts w:cs="Open Sans Light"/>
            </w:rPr>
          </w:pPr>
          <w:r w:rsidRPr="00A645F1">
            <w:rPr>
              <w:rFonts w:ascii="Inter SemiBold" w:hAnsi="Inter SemiBold" w:cs="Open Sans Light"/>
              <w:bCs/>
              <w:lang w:val="en-US"/>
            </w:rPr>
            <w:t>A</w:t>
          </w:r>
          <w:r w:rsidR="00EC2400">
            <w:rPr>
              <w:rFonts w:ascii="Inter SemiBold" w:hAnsi="Inter SemiBold" w:cs="Open Sans Light"/>
              <w:bCs/>
              <w:lang w:val="en-US"/>
            </w:rPr>
            <w:t>magno</w:t>
          </w:r>
          <w:r w:rsidRPr="00A645F1">
            <w:rPr>
              <w:rFonts w:ascii="Inter SemiBold" w:hAnsi="Inter SemiBold" w:cs="Open Sans Light"/>
              <w:bCs/>
              <w:lang w:val="en-US"/>
            </w:rPr>
            <w:t xml:space="preserve"> GmbH </w:t>
          </w:r>
          <w:r w:rsidRPr="00893844">
            <w:rPr>
              <w:rFonts w:cs="Open Sans Light"/>
              <w:b/>
            </w:rPr>
            <w:br/>
          </w:r>
          <w:proofErr w:type="spellStart"/>
          <w:r>
            <w:rPr>
              <w:rFonts w:cs="Open Sans Light"/>
            </w:rPr>
            <w:t>Bloherfelder</w:t>
          </w:r>
          <w:proofErr w:type="spellEnd"/>
          <w:r>
            <w:rPr>
              <w:rFonts w:cs="Open Sans Light"/>
            </w:rPr>
            <w:t xml:space="preserve"> Str. 130</w:t>
          </w:r>
        </w:p>
        <w:p w14:paraId="319218F5" w14:textId="77777777" w:rsidR="006733BC" w:rsidRPr="00893844" w:rsidRDefault="006733BC" w:rsidP="0093699B">
          <w:pPr>
            <w:pStyle w:val="Fuzeile"/>
            <w:tabs>
              <w:tab w:val="left" w:pos="2268"/>
              <w:tab w:val="left" w:pos="4536"/>
              <w:tab w:val="left" w:pos="7088"/>
            </w:tabs>
            <w:rPr>
              <w:rFonts w:cs="Open Sans Light"/>
              <w:lang w:val="en-US"/>
            </w:rPr>
          </w:pPr>
          <w:r w:rsidRPr="00893844">
            <w:rPr>
              <w:rFonts w:cs="Open Sans Light"/>
            </w:rPr>
            <w:t>2612</w:t>
          </w:r>
          <w:r>
            <w:rPr>
              <w:rFonts w:cs="Open Sans Light"/>
            </w:rPr>
            <w:t>9</w:t>
          </w:r>
          <w:r w:rsidRPr="00893844">
            <w:rPr>
              <w:rFonts w:cs="Open Sans Light"/>
            </w:rPr>
            <w:t xml:space="preserve"> Oldenburg</w:t>
          </w:r>
          <w:r w:rsidRPr="00893844">
            <w:rPr>
              <w:rFonts w:cs="Open Sans Light"/>
            </w:rPr>
            <w:br/>
          </w:r>
        </w:p>
      </w:tc>
      <w:tc>
        <w:tcPr>
          <w:tcW w:w="2374" w:type="dxa"/>
        </w:tcPr>
        <w:p w14:paraId="2DED0CFF" w14:textId="77777777" w:rsidR="005C1F94" w:rsidRDefault="00A645F1" w:rsidP="00FC1DC2">
          <w:pPr>
            <w:pStyle w:val="Fuzeile"/>
          </w:pPr>
          <w:r w:rsidRPr="00A645F1">
            <w:t>Amtsgericht Oldenburg (</w:t>
          </w:r>
          <w:proofErr w:type="spellStart"/>
          <w:r w:rsidRPr="00A645F1">
            <w:t>Oldb</w:t>
          </w:r>
          <w:proofErr w:type="spellEnd"/>
          <w:r w:rsidRPr="00A645F1">
            <w:t xml:space="preserve">) </w:t>
          </w:r>
        </w:p>
        <w:p w14:paraId="4CD44A31" w14:textId="55761413" w:rsidR="006733BC" w:rsidRPr="00893844" w:rsidRDefault="00386345" w:rsidP="00FC1DC2">
          <w:pPr>
            <w:pStyle w:val="Fuzeile"/>
          </w:pPr>
          <w:r w:rsidRPr="00386345">
            <w:t>HRB 206441</w:t>
          </w:r>
        </w:p>
        <w:p w14:paraId="072F15D1" w14:textId="7F3DAEA1" w:rsidR="006733BC" w:rsidRPr="00893844" w:rsidRDefault="00A645F1" w:rsidP="0093699B">
          <w:pPr>
            <w:pStyle w:val="Fuzeile"/>
            <w:tabs>
              <w:tab w:val="left" w:pos="2268"/>
              <w:tab w:val="left" w:pos="4536"/>
              <w:tab w:val="left" w:pos="7088"/>
            </w:tabs>
            <w:rPr>
              <w:rFonts w:cs="Open Sans Light"/>
              <w:lang w:val="en-US"/>
            </w:rPr>
          </w:pPr>
          <w:proofErr w:type="spellStart"/>
          <w:r w:rsidRPr="00893844">
            <w:rPr>
              <w:rFonts w:cs="Open Sans Light"/>
              <w:lang w:val="en-US"/>
            </w:rPr>
            <w:t>USt</w:t>
          </w:r>
          <w:proofErr w:type="spellEnd"/>
          <w:r w:rsidRPr="00893844">
            <w:rPr>
              <w:rFonts w:cs="Open Sans Light"/>
              <w:lang w:val="en-US"/>
            </w:rPr>
            <w:t>-ID: DE281</w:t>
          </w:r>
          <w:r w:rsidR="005C1F94">
            <w:rPr>
              <w:rFonts w:cs="Open Sans Light"/>
              <w:lang w:val="en-US"/>
            </w:rPr>
            <w:t>787290</w:t>
          </w:r>
        </w:p>
      </w:tc>
      <w:tc>
        <w:tcPr>
          <w:tcW w:w="2374" w:type="dxa"/>
        </w:tcPr>
        <w:p w14:paraId="3464A880" w14:textId="63831182" w:rsidR="006733BC" w:rsidRPr="00893844" w:rsidRDefault="00A645F1" w:rsidP="0093699B">
          <w:pPr>
            <w:pStyle w:val="Fuzeile"/>
            <w:tabs>
              <w:tab w:val="left" w:pos="2268"/>
              <w:tab w:val="left" w:pos="4536"/>
              <w:tab w:val="left" w:pos="7088"/>
            </w:tabs>
            <w:rPr>
              <w:rFonts w:cs="Open Sans Light"/>
              <w:lang w:val="en-US"/>
            </w:rPr>
          </w:pPr>
          <w:r>
            <w:rPr>
              <w:rFonts w:cs="Open Sans Light"/>
              <w:lang w:val="en-US"/>
            </w:rPr>
            <w:t>(0)441 309 123 00</w:t>
          </w:r>
          <w:r w:rsidR="006733BC" w:rsidRPr="00893844">
            <w:rPr>
              <w:rFonts w:cs="Open Sans Light"/>
              <w:lang w:val="en-US"/>
            </w:rPr>
            <w:br/>
            <w:t>www.amagno.de</w:t>
          </w:r>
          <w:r w:rsidR="006733BC" w:rsidRPr="00893844">
            <w:rPr>
              <w:rFonts w:cs="Open Sans Light"/>
              <w:lang w:val="en-US"/>
            </w:rPr>
            <w:br/>
            <w:t>info@amagno.de</w:t>
          </w:r>
        </w:p>
      </w:tc>
      <w:tc>
        <w:tcPr>
          <w:tcW w:w="2374" w:type="dxa"/>
        </w:tcPr>
        <w:p w14:paraId="14A10B79" w14:textId="77777777" w:rsidR="006733BC" w:rsidRPr="004B59CC" w:rsidRDefault="006733BC" w:rsidP="0093699B">
          <w:pPr>
            <w:pStyle w:val="Fuzeile"/>
            <w:tabs>
              <w:tab w:val="left" w:pos="2268"/>
              <w:tab w:val="left" w:pos="4536"/>
              <w:tab w:val="left" w:pos="7088"/>
            </w:tabs>
            <w:rPr>
              <w:rFonts w:cs="Open Sans Light"/>
              <w:lang w:val="nl-NL"/>
            </w:rPr>
          </w:pPr>
          <w:r w:rsidRPr="004B59CC">
            <w:rPr>
              <w:rFonts w:cs="Open Sans Light"/>
              <w:lang w:val="nl-NL"/>
            </w:rPr>
            <w:t>Volksbank Oldenburg</w:t>
          </w:r>
          <w:r w:rsidRPr="004B59CC">
            <w:rPr>
              <w:rFonts w:cs="Open Sans Light"/>
              <w:lang w:val="nl-NL"/>
            </w:rPr>
            <w:br/>
            <w:t>DE02 2806 1822 3082 0707 00</w:t>
          </w:r>
          <w:r w:rsidRPr="004B59CC">
            <w:rPr>
              <w:rFonts w:cs="Open Sans Light"/>
              <w:lang w:val="nl-NL"/>
            </w:rPr>
            <w:br/>
            <w:t>BIC: GENODEF1EDE</w:t>
          </w:r>
        </w:p>
      </w:tc>
    </w:tr>
  </w:tbl>
  <w:p w14:paraId="5562B94A" w14:textId="0F318ED4" w:rsidR="006733BC" w:rsidRPr="004B59CC" w:rsidRDefault="006733BC" w:rsidP="00A645F1">
    <w:pPr>
      <w:pStyle w:val="Fuzeile"/>
      <w:tabs>
        <w:tab w:val="left" w:pos="2268"/>
        <w:tab w:val="left" w:pos="4536"/>
        <w:tab w:val="left" w:pos="4962"/>
        <w:tab w:val="left" w:pos="7230"/>
      </w:tabs>
      <w:jc w:val="center"/>
      <w:rPr>
        <w:rFonts w:cs="Open Sans Light"/>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A26E" w14:textId="77777777" w:rsidR="005C1F94" w:rsidRDefault="005C1F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2E31" w14:textId="77777777" w:rsidR="00ED556B" w:rsidRDefault="00ED556B" w:rsidP="009A4D1B">
      <w:pPr>
        <w:spacing w:after="0" w:line="240" w:lineRule="auto"/>
      </w:pPr>
      <w:r>
        <w:separator/>
      </w:r>
    </w:p>
  </w:footnote>
  <w:footnote w:type="continuationSeparator" w:id="0">
    <w:p w14:paraId="351946E2" w14:textId="77777777" w:rsidR="00ED556B" w:rsidRDefault="00ED556B" w:rsidP="009A4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2DAD" w14:textId="77777777" w:rsidR="005C1F94" w:rsidRDefault="005C1F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CCF3" w14:textId="658DAA97" w:rsidR="00A645F1" w:rsidRDefault="00A645F1" w:rsidP="00A645F1">
    <w:pPr>
      <w:pStyle w:val="Fuzeile"/>
      <w:tabs>
        <w:tab w:val="left" w:pos="2268"/>
        <w:tab w:val="left" w:pos="4536"/>
        <w:tab w:val="left" w:pos="4962"/>
        <w:tab w:val="left" w:pos="7230"/>
      </w:tabs>
      <w:jc w:val="right"/>
    </w:pPr>
    <w:r>
      <w:rPr>
        <w:noProof/>
      </w:rPr>
      <w:drawing>
        <wp:anchor distT="0" distB="0" distL="114300" distR="114300" simplePos="0" relativeHeight="251658240" behindDoc="0" locked="0" layoutInCell="1" allowOverlap="1" wp14:anchorId="105AC8D8" wp14:editId="6FF9ED02">
          <wp:simplePos x="0" y="0"/>
          <wp:positionH relativeFrom="column">
            <wp:posOffset>-138360</wp:posOffset>
          </wp:positionH>
          <wp:positionV relativeFrom="paragraph">
            <wp:posOffset>1129</wp:posOffset>
          </wp:positionV>
          <wp:extent cx="1905790" cy="61461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790" cy="6146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4203D" w14:textId="385665D7" w:rsidR="00A645F1" w:rsidRPr="00A645F1" w:rsidRDefault="00A645F1" w:rsidP="00A645F1">
    <w:pPr>
      <w:pStyle w:val="Fuzeile"/>
      <w:tabs>
        <w:tab w:val="left" w:pos="2268"/>
        <w:tab w:val="left" w:pos="4536"/>
        <w:tab w:val="left" w:pos="4962"/>
        <w:tab w:val="left" w:pos="7230"/>
      </w:tabs>
      <w:jc w:val="right"/>
      <w:rPr>
        <w:rFonts w:cs="Open Sans Light"/>
      </w:rPr>
    </w:pPr>
    <w:r>
      <w:tab/>
    </w:r>
    <w:r>
      <w:tab/>
    </w:r>
    <w:r w:rsidRPr="00A645F1">
      <w:rPr>
        <w:rFonts w:cs="Open Sans Light"/>
      </w:rPr>
      <w:fldChar w:fldCharType="begin"/>
    </w:r>
    <w:r w:rsidRPr="00A645F1">
      <w:rPr>
        <w:rFonts w:cs="Open Sans Light"/>
      </w:rPr>
      <w:instrText>PAGE  \* Arabic  \* MERGEFORMAT</w:instrText>
    </w:r>
    <w:r w:rsidRPr="00A645F1">
      <w:rPr>
        <w:rFonts w:cs="Open Sans Light"/>
      </w:rPr>
      <w:fldChar w:fldCharType="separate"/>
    </w:r>
    <w:r>
      <w:rPr>
        <w:rFonts w:cs="Open Sans Light"/>
      </w:rPr>
      <w:t>1</w:t>
    </w:r>
    <w:r w:rsidRPr="00A645F1">
      <w:rPr>
        <w:rFonts w:cs="Open Sans Light"/>
      </w:rPr>
      <w:fldChar w:fldCharType="end"/>
    </w:r>
    <w:r w:rsidRPr="00A645F1">
      <w:rPr>
        <w:rFonts w:cs="Open Sans Light"/>
      </w:rPr>
      <w:t xml:space="preserve"> / </w:t>
    </w:r>
    <w:r w:rsidRPr="00A645F1">
      <w:rPr>
        <w:rFonts w:cs="Open Sans Light"/>
      </w:rPr>
      <w:fldChar w:fldCharType="begin"/>
    </w:r>
    <w:r w:rsidRPr="00A645F1">
      <w:rPr>
        <w:rFonts w:cs="Open Sans Light"/>
      </w:rPr>
      <w:instrText>NUMPAGES  \* Arabic  \* MERGEFORMAT</w:instrText>
    </w:r>
    <w:r w:rsidRPr="00A645F1">
      <w:rPr>
        <w:rFonts w:cs="Open Sans Light"/>
      </w:rPr>
      <w:fldChar w:fldCharType="separate"/>
    </w:r>
    <w:r>
      <w:rPr>
        <w:rFonts w:cs="Open Sans Light"/>
      </w:rPr>
      <w:t>3</w:t>
    </w:r>
    <w:r w:rsidRPr="00A645F1">
      <w:rPr>
        <w:rFonts w:cs="Open Sans Light"/>
      </w:rPr>
      <w:fldChar w:fldCharType="end"/>
    </w:r>
  </w:p>
  <w:p w14:paraId="047F6954" w14:textId="688592FC" w:rsidR="006733BC" w:rsidRDefault="00A645F1">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49D1" w14:textId="77777777" w:rsidR="005C1F94" w:rsidRDefault="005C1F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55D"/>
    <w:multiLevelType w:val="hybridMultilevel"/>
    <w:tmpl w:val="207EC66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 w15:restartNumberingAfterBreak="0">
    <w:nsid w:val="1C005937"/>
    <w:multiLevelType w:val="hybridMultilevel"/>
    <w:tmpl w:val="FA623F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205D6"/>
    <w:multiLevelType w:val="hybridMultilevel"/>
    <w:tmpl w:val="9062612A"/>
    <w:lvl w:ilvl="0" w:tplc="EFC62B1E">
      <w:start w:val="1"/>
      <w:numFmt w:val="bullet"/>
      <w:pStyle w:val="unsort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E35FAF"/>
    <w:multiLevelType w:val="hybridMultilevel"/>
    <w:tmpl w:val="4656C6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ED22FD"/>
    <w:multiLevelType w:val="hybridMultilevel"/>
    <w:tmpl w:val="FA623F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7B76D2"/>
    <w:multiLevelType w:val="hybridMultilevel"/>
    <w:tmpl w:val="61EAA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436F80"/>
    <w:multiLevelType w:val="hybridMultilevel"/>
    <w:tmpl w:val="BFE89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933B3E"/>
    <w:multiLevelType w:val="hybridMultilevel"/>
    <w:tmpl w:val="D3667248"/>
    <w:lvl w:ilvl="0" w:tplc="F012A542">
      <w:start w:val="1"/>
      <w:numFmt w:val="bullet"/>
      <w:pStyle w:val="Listenabsatz"/>
      <w:lvlText w:val=""/>
      <w:lvlJc w:val="left"/>
      <w:pPr>
        <w:ind w:left="1440" w:hanging="360"/>
      </w:pPr>
      <w:rPr>
        <w:rFonts w:ascii="Symbol" w:hAnsi="Symbol" w:hint="default"/>
        <w:color w:val="EB413C"/>
        <w:u w:color="EB413C"/>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6DA5AB0"/>
    <w:multiLevelType w:val="hybridMultilevel"/>
    <w:tmpl w:val="5088F3F2"/>
    <w:lvl w:ilvl="0" w:tplc="3E0CC4D4">
      <w:start w:val="1"/>
      <w:numFmt w:val="decimal"/>
      <w:pStyle w:val="sortAufzhlung"/>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D2266C"/>
    <w:multiLevelType w:val="hybridMultilevel"/>
    <w:tmpl w:val="998C10BA"/>
    <w:lvl w:ilvl="0" w:tplc="CDC80720">
      <w:start w:val="1"/>
      <w:numFmt w:val="bullet"/>
      <w:lvlText w:val=""/>
      <w:lvlJc w:val="left"/>
      <w:pPr>
        <w:ind w:left="720" w:hanging="360"/>
      </w:pPr>
      <w:rPr>
        <w:rFonts w:ascii="Symbol" w:hAnsi="Symbol" w:hint="default"/>
        <w:color w:val="EB413C"/>
        <w:u w:color="EB413C"/>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3183392">
    <w:abstractNumId w:val="2"/>
  </w:num>
  <w:num w:numId="2" w16cid:durableId="633290092">
    <w:abstractNumId w:val="8"/>
  </w:num>
  <w:num w:numId="3" w16cid:durableId="1723358239">
    <w:abstractNumId w:val="4"/>
  </w:num>
  <w:num w:numId="4" w16cid:durableId="1656563410">
    <w:abstractNumId w:val="1"/>
  </w:num>
  <w:num w:numId="5" w16cid:durableId="1461529912">
    <w:abstractNumId w:val="9"/>
  </w:num>
  <w:num w:numId="6" w16cid:durableId="897785464">
    <w:abstractNumId w:val="7"/>
  </w:num>
  <w:num w:numId="7" w16cid:durableId="786511427">
    <w:abstractNumId w:val="3"/>
  </w:num>
  <w:num w:numId="8" w16cid:durableId="909582165">
    <w:abstractNumId w:val="6"/>
  </w:num>
  <w:num w:numId="9" w16cid:durableId="1391344050">
    <w:abstractNumId w:val="5"/>
  </w:num>
  <w:num w:numId="10" w16cid:durableId="124402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3"/>
  <w:defaultTabStop w:val="708"/>
  <w:autoHyphenation/>
  <w:hyphenationZone w:val="425"/>
  <w:defaultTableStyle w:val="AmagnoTabellenforma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D1B"/>
    <w:rsid w:val="0004142A"/>
    <w:rsid w:val="000614A9"/>
    <w:rsid w:val="00066C94"/>
    <w:rsid w:val="00072457"/>
    <w:rsid w:val="000B29CD"/>
    <w:rsid w:val="00106064"/>
    <w:rsid w:val="00134B70"/>
    <w:rsid w:val="001350D6"/>
    <w:rsid w:val="001535AF"/>
    <w:rsid w:val="0015704F"/>
    <w:rsid w:val="001F43EB"/>
    <w:rsid w:val="0021724F"/>
    <w:rsid w:val="0022203A"/>
    <w:rsid w:val="0023771A"/>
    <w:rsid w:val="00245D73"/>
    <w:rsid w:val="00246208"/>
    <w:rsid w:val="00264870"/>
    <w:rsid w:val="00284F57"/>
    <w:rsid w:val="002970EB"/>
    <w:rsid w:val="002B3747"/>
    <w:rsid w:val="002D7668"/>
    <w:rsid w:val="00345435"/>
    <w:rsid w:val="00351FB9"/>
    <w:rsid w:val="00366C49"/>
    <w:rsid w:val="00386345"/>
    <w:rsid w:val="00390066"/>
    <w:rsid w:val="003B397C"/>
    <w:rsid w:val="003D3BA6"/>
    <w:rsid w:val="00400D88"/>
    <w:rsid w:val="004125FE"/>
    <w:rsid w:val="00417C7E"/>
    <w:rsid w:val="0043081F"/>
    <w:rsid w:val="004353F1"/>
    <w:rsid w:val="00461631"/>
    <w:rsid w:val="00496E99"/>
    <w:rsid w:val="00497FB9"/>
    <w:rsid w:val="004B00D7"/>
    <w:rsid w:val="004B59CC"/>
    <w:rsid w:val="004B742C"/>
    <w:rsid w:val="004C7322"/>
    <w:rsid w:val="004D5FFB"/>
    <w:rsid w:val="004E15BA"/>
    <w:rsid w:val="0051762D"/>
    <w:rsid w:val="005308CE"/>
    <w:rsid w:val="00561C72"/>
    <w:rsid w:val="00584FF2"/>
    <w:rsid w:val="005A4047"/>
    <w:rsid w:val="005C1F94"/>
    <w:rsid w:val="005D7D4F"/>
    <w:rsid w:val="00613339"/>
    <w:rsid w:val="0061660F"/>
    <w:rsid w:val="00635F93"/>
    <w:rsid w:val="00636793"/>
    <w:rsid w:val="006733BC"/>
    <w:rsid w:val="006B740F"/>
    <w:rsid w:val="006D6ECA"/>
    <w:rsid w:val="006E3197"/>
    <w:rsid w:val="006E7E90"/>
    <w:rsid w:val="006F1BE7"/>
    <w:rsid w:val="00766830"/>
    <w:rsid w:val="00770A72"/>
    <w:rsid w:val="0077188B"/>
    <w:rsid w:val="00787455"/>
    <w:rsid w:val="007A5F74"/>
    <w:rsid w:val="007C108B"/>
    <w:rsid w:val="007C3F72"/>
    <w:rsid w:val="007F7F50"/>
    <w:rsid w:val="00833B72"/>
    <w:rsid w:val="0084297E"/>
    <w:rsid w:val="00877CD2"/>
    <w:rsid w:val="0088023A"/>
    <w:rsid w:val="00893844"/>
    <w:rsid w:val="008A080A"/>
    <w:rsid w:val="008A5B2F"/>
    <w:rsid w:val="00900BEB"/>
    <w:rsid w:val="00910189"/>
    <w:rsid w:val="0092537E"/>
    <w:rsid w:val="00934AE3"/>
    <w:rsid w:val="0093699B"/>
    <w:rsid w:val="009478AF"/>
    <w:rsid w:val="0097629E"/>
    <w:rsid w:val="009A4D1B"/>
    <w:rsid w:val="009A64AA"/>
    <w:rsid w:val="009C0976"/>
    <w:rsid w:val="009D64E1"/>
    <w:rsid w:val="00A24D08"/>
    <w:rsid w:val="00A645F1"/>
    <w:rsid w:val="00A67DFD"/>
    <w:rsid w:val="00A95A7A"/>
    <w:rsid w:val="00AA41E3"/>
    <w:rsid w:val="00AA4D4B"/>
    <w:rsid w:val="00AD703F"/>
    <w:rsid w:val="00B50C90"/>
    <w:rsid w:val="00B62964"/>
    <w:rsid w:val="00B7135F"/>
    <w:rsid w:val="00B86863"/>
    <w:rsid w:val="00BA6F75"/>
    <w:rsid w:val="00C04DED"/>
    <w:rsid w:val="00C16507"/>
    <w:rsid w:val="00C413EA"/>
    <w:rsid w:val="00C60EDA"/>
    <w:rsid w:val="00CB781D"/>
    <w:rsid w:val="00CD4E27"/>
    <w:rsid w:val="00CD4FBA"/>
    <w:rsid w:val="00D32229"/>
    <w:rsid w:val="00D348AF"/>
    <w:rsid w:val="00D61C91"/>
    <w:rsid w:val="00D703DE"/>
    <w:rsid w:val="00D8429E"/>
    <w:rsid w:val="00DA0DBA"/>
    <w:rsid w:val="00DD1D47"/>
    <w:rsid w:val="00DD6A38"/>
    <w:rsid w:val="00DD77E4"/>
    <w:rsid w:val="00E105C0"/>
    <w:rsid w:val="00E76134"/>
    <w:rsid w:val="00E841C4"/>
    <w:rsid w:val="00E921EE"/>
    <w:rsid w:val="00EC2400"/>
    <w:rsid w:val="00ED556B"/>
    <w:rsid w:val="00EF67EE"/>
    <w:rsid w:val="00F06259"/>
    <w:rsid w:val="00FB01F3"/>
    <w:rsid w:val="00FC1DC2"/>
    <w:rsid w:val="00FE0C49"/>
    <w:rsid w:val="00FE38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A585"/>
  <w15:docId w15:val="{B671477F-B218-43EF-A618-14D3EB5C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259"/>
    <w:pPr>
      <w:spacing w:after="120"/>
    </w:pPr>
    <w:rPr>
      <w:rFonts w:ascii="Inter Light" w:hAnsi="Inter Light"/>
    </w:rPr>
  </w:style>
  <w:style w:type="paragraph" w:styleId="berschrift1">
    <w:name w:val="heading 1"/>
    <w:basedOn w:val="Standard"/>
    <w:next w:val="Standard"/>
    <w:link w:val="berschrift1Zchn"/>
    <w:uiPriority w:val="9"/>
    <w:qFormat/>
    <w:rsid w:val="00833B72"/>
    <w:pPr>
      <w:keepNext/>
      <w:keepLines/>
      <w:spacing w:before="480" w:after="480" w:line="240" w:lineRule="auto"/>
      <w:outlineLvl w:val="0"/>
    </w:pPr>
    <w:rPr>
      <w:rFonts w:ascii="Kumbh Sans" w:eastAsiaTheme="majorEastAsia" w:hAnsi="Kumbh Sans" w:cstheme="majorBidi"/>
      <w:color w:val="000000" w:themeColor="text1"/>
      <w:sz w:val="38"/>
      <w:szCs w:val="32"/>
    </w:rPr>
  </w:style>
  <w:style w:type="paragraph" w:styleId="berschrift2">
    <w:name w:val="heading 2"/>
    <w:basedOn w:val="Standard"/>
    <w:next w:val="Standard"/>
    <w:link w:val="berschrift2Zchn"/>
    <w:uiPriority w:val="9"/>
    <w:unhideWhenUsed/>
    <w:qFormat/>
    <w:rsid w:val="00833B72"/>
    <w:pPr>
      <w:spacing w:before="480" w:after="600"/>
      <w:outlineLvl w:val="1"/>
    </w:pPr>
    <w:rPr>
      <w:rFonts w:ascii="Kumbh Sans" w:hAnsi="Kumbh Sans"/>
      <w:sz w:val="34"/>
      <w:szCs w:val="26"/>
    </w:rPr>
  </w:style>
  <w:style w:type="paragraph" w:styleId="berschrift3">
    <w:name w:val="heading 3"/>
    <w:basedOn w:val="Standard"/>
    <w:next w:val="Standard"/>
    <w:link w:val="berschrift3Zchn"/>
    <w:uiPriority w:val="9"/>
    <w:unhideWhenUsed/>
    <w:qFormat/>
    <w:rsid w:val="00833B72"/>
    <w:pPr>
      <w:spacing w:before="480" w:after="480"/>
      <w:outlineLvl w:val="2"/>
    </w:pPr>
    <w:rPr>
      <w:rFonts w:ascii="Kumbh Sans" w:hAnsi="Kumbh Sans"/>
      <w:sz w:val="30"/>
      <w:szCs w:val="24"/>
    </w:rPr>
  </w:style>
  <w:style w:type="paragraph" w:styleId="berschrift4">
    <w:name w:val="heading 4"/>
    <w:basedOn w:val="Standard"/>
    <w:next w:val="Standard"/>
    <w:link w:val="berschrift4Zchn"/>
    <w:uiPriority w:val="9"/>
    <w:unhideWhenUsed/>
    <w:qFormat/>
    <w:rsid w:val="00833B72"/>
    <w:pPr>
      <w:keepNext/>
      <w:keepLines/>
      <w:spacing w:before="480" w:after="480"/>
      <w:outlineLvl w:val="3"/>
    </w:pPr>
    <w:rPr>
      <w:rFonts w:ascii="Kumbh Sans" w:eastAsiaTheme="majorEastAsia" w:hAnsi="Kumbh Sans" w:cstheme="majorBidi"/>
      <w:i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4D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D1B"/>
  </w:style>
  <w:style w:type="paragraph" w:styleId="Fuzeile">
    <w:name w:val="footer"/>
    <w:basedOn w:val="Standard"/>
    <w:link w:val="FuzeileZchn"/>
    <w:uiPriority w:val="99"/>
    <w:unhideWhenUsed/>
    <w:rsid w:val="00A645F1"/>
    <w:pPr>
      <w:tabs>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A645F1"/>
    <w:rPr>
      <w:rFonts w:ascii="Inter Light" w:hAnsi="Inter Light"/>
      <w:sz w:val="14"/>
    </w:rPr>
  </w:style>
  <w:style w:type="paragraph" w:styleId="Sprechblasentext">
    <w:name w:val="Balloon Text"/>
    <w:basedOn w:val="Standard"/>
    <w:link w:val="SprechblasentextZchn"/>
    <w:uiPriority w:val="99"/>
    <w:semiHidden/>
    <w:unhideWhenUsed/>
    <w:rsid w:val="009A4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D1B"/>
    <w:rPr>
      <w:rFonts w:ascii="Tahoma" w:hAnsi="Tahoma" w:cs="Tahoma"/>
      <w:sz w:val="16"/>
      <w:szCs w:val="16"/>
    </w:rPr>
  </w:style>
  <w:style w:type="character" w:styleId="Hyperlink">
    <w:name w:val="Hyperlink"/>
    <w:basedOn w:val="Absatz-Standardschriftart"/>
    <w:uiPriority w:val="99"/>
    <w:unhideWhenUsed/>
    <w:qFormat/>
    <w:rsid w:val="009C0976"/>
    <w:rPr>
      <w:color w:val="1464F0"/>
      <w:u w:val="single"/>
    </w:rPr>
  </w:style>
  <w:style w:type="table" w:styleId="Tabellenraster">
    <w:name w:val="Table Grid"/>
    <w:basedOn w:val="NormaleTabelle"/>
    <w:uiPriority w:val="59"/>
    <w:rsid w:val="0093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3771A"/>
    <w:pPr>
      <w:numPr>
        <w:numId w:val="6"/>
      </w:numPr>
      <w:spacing w:after="240"/>
      <w:ind w:left="1077" w:firstLine="357"/>
    </w:pPr>
  </w:style>
  <w:style w:type="paragraph" w:customStyle="1" w:styleId="unsortAufzhlung">
    <w:name w:val="unsort. Aufzählung"/>
    <w:basedOn w:val="Listenabsatz"/>
    <w:link w:val="unsortAufzhlungZchn"/>
    <w:qFormat/>
    <w:rsid w:val="000614A9"/>
    <w:pPr>
      <w:numPr>
        <w:numId w:val="1"/>
      </w:numPr>
    </w:pPr>
    <w:rPr>
      <w:rFonts w:ascii="Open Sans Light" w:hAnsi="Open Sans Light" w:cs="Open Sans Light"/>
    </w:rPr>
  </w:style>
  <w:style w:type="paragraph" w:customStyle="1" w:styleId="sortAufzhlung">
    <w:name w:val="sort. Aufzählung"/>
    <w:basedOn w:val="unsortAufzhlung"/>
    <w:link w:val="sortAufzhlungZchn"/>
    <w:rsid w:val="000614A9"/>
    <w:pPr>
      <w:numPr>
        <w:numId w:val="2"/>
      </w:numPr>
    </w:pPr>
  </w:style>
  <w:style w:type="character" w:customStyle="1" w:styleId="ListenabsatzZchn">
    <w:name w:val="Listenabsatz Zchn"/>
    <w:basedOn w:val="Absatz-Standardschriftart"/>
    <w:link w:val="Listenabsatz"/>
    <w:uiPriority w:val="34"/>
    <w:rsid w:val="0023771A"/>
    <w:rPr>
      <w:rFonts w:ascii="Inter Light" w:hAnsi="Inter Light"/>
    </w:rPr>
  </w:style>
  <w:style w:type="character" w:customStyle="1" w:styleId="unsortAufzhlungZchn">
    <w:name w:val="unsort. Aufzählung Zchn"/>
    <w:basedOn w:val="ListenabsatzZchn"/>
    <w:link w:val="unsortAufzhlung"/>
    <w:rsid w:val="000614A9"/>
    <w:rPr>
      <w:rFonts w:ascii="Open Sans Light" w:hAnsi="Open Sans Light" w:cs="Open Sans Light"/>
    </w:rPr>
  </w:style>
  <w:style w:type="character" w:customStyle="1" w:styleId="berschrift1Zchn">
    <w:name w:val="Überschrift 1 Zchn"/>
    <w:basedOn w:val="Absatz-Standardschriftart"/>
    <w:link w:val="berschrift1"/>
    <w:uiPriority w:val="9"/>
    <w:rsid w:val="00833B72"/>
    <w:rPr>
      <w:rFonts w:ascii="Kumbh Sans" w:eastAsiaTheme="majorEastAsia" w:hAnsi="Kumbh Sans" w:cstheme="majorBidi"/>
      <w:color w:val="000000" w:themeColor="text1"/>
      <w:sz w:val="38"/>
      <w:szCs w:val="32"/>
    </w:rPr>
  </w:style>
  <w:style w:type="character" w:customStyle="1" w:styleId="sortAufzhlungZchn">
    <w:name w:val="sort. Aufzählung Zchn"/>
    <w:basedOn w:val="unsortAufzhlungZchn"/>
    <w:link w:val="sortAufzhlung"/>
    <w:rsid w:val="000614A9"/>
    <w:rPr>
      <w:rFonts w:ascii="Open Sans Light" w:hAnsi="Open Sans Light" w:cs="Open Sans Light"/>
    </w:rPr>
  </w:style>
  <w:style w:type="character" w:customStyle="1" w:styleId="berschrift2Zchn">
    <w:name w:val="Überschrift 2 Zchn"/>
    <w:basedOn w:val="Absatz-Standardschriftart"/>
    <w:link w:val="berschrift2"/>
    <w:uiPriority w:val="9"/>
    <w:rsid w:val="00833B72"/>
    <w:rPr>
      <w:rFonts w:ascii="Kumbh Sans" w:hAnsi="Kumbh Sans"/>
      <w:sz w:val="34"/>
      <w:szCs w:val="26"/>
    </w:rPr>
  </w:style>
  <w:style w:type="character" w:customStyle="1" w:styleId="berschrift3Zchn">
    <w:name w:val="Überschrift 3 Zchn"/>
    <w:basedOn w:val="Absatz-Standardschriftart"/>
    <w:link w:val="berschrift3"/>
    <w:uiPriority w:val="9"/>
    <w:rsid w:val="00833B72"/>
    <w:rPr>
      <w:rFonts w:ascii="Kumbh Sans" w:hAnsi="Kumbh Sans"/>
      <w:sz w:val="30"/>
      <w:szCs w:val="24"/>
    </w:rPr>
  </w:style>
  <w:style w:type="paragraph" w:styleId="Titel">
    <w:name w:val="Title"/>
    <w:basedOn w:val="berschrift1"/>
    <w:next w:val="Standard"/>
    <w:link w:val="TitelZchn"/>
    <w:uiPriority w:val="10"/>
    <w:qFormat/>
    <w:rsid w:val="00833B72"/>
    <w:pPr>
      <w:contextualSpacing/>
    </w:pPr>
    <w:rPr>
      <w:spacing w:val="-10"/>
      <w:kern w:val="28"/>
      <w:sz w:val="80"/>
      <w:szCs w:val="56"/>
    </w:rPr>
  </w:style>
  <w:style w:type="character" w:customStyle="1" w:styleId="TitelZchn">
    <w:name w:val="Titel Zchn"/>
    <w:basedOn w:val="Absatz-Standardschriftart"/>
    <w:link w:val="Titel"/>
    <w:uiPriority w:val="10"/>
    <w:rsid w:val="00833B72"/>
    <w:rPr>
      <w:rFonts w:ascii="Kumbh Sans" w:eastAsiaTheme="majorEastAsia" w:hAnsi="Kumbh Sans" w:cstheme="majorBidi"/>
      <w:color w:val="000000" w:themeColor="text1"/>
      <w:spacing w:val="-10"/>
      <w:kern w:val="28"/>
      <w:sz w:val="80"/>
      <w:szCs w:val="56"/>
    </w:rPr>
  </w:style>
  <w:style w:type="paragraph" w:styleId="Untertitel">
    <w:name w:val="Subtitle"/>
    <w:basedOn w:val="Standard"/>
    <w:next w:val="Standard"/>
    <w:link w:val="UntertitelZchn"/>
    <w:uiPriority w:val="11"/>
    <w:qFormat/>
    <w:rsid w:val="000614A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614A9"/>
    <w:rPr>
      <w:rFonts w:ascii="Open Sans" w:eastAsiaTheme="minorEastAsia" w:hAnsi="Open Sans"/>
      <w:color w:val="5A5A5A" w:themeColor="text1" w:themeTint="A5"/>
      <w:spacing w:val="15"/>
    </w:rPr>
  </w:style>
  <w:style w:type="paragraph" w:styleId="Verzeichnis1">
    <w:name w:val="toc 1"/>
    <w:basedOn w:val="Standard"/>
    <w:next w:val="Standard"/>
    <w:autoRedefine/>
    <w:uiPriority w:val="39"/>
    <w:unhideWhenUsed/>
    <w:rsid w:val="007C108B"/>
    <w:pPr>
      <w:spacing w:after="100"/>
    </w:pPr>
  </w:style>
  <w:style w:type="character" w:customStyle="1" w:styleId="berschrift4Zchn">
    <w:name w:val="Überschrift 4 Zchn"/>
    <w:basedOn w:val="Absatz-Standardschriftart"/>
    <w:link w:val="berschrift4"/>
    <w:uiPriority w:val="9"/>
    <w:rsid w:val="00833B72"/>
    <w:rPr>
      <w:rFonts w:ascii="Kumbh Sans" w:eastAsiaTheme="majorEastAsia" w:hAnsi="Kumbh Sans" w:cstheme="majorBidi"/>
      <w:iCs/>
      <w:sz w:val="26"/>
    </w:rPr>
  </w:style>
  <w:style w:type="paragraph" w:styleId="Verzeichnis2">
    <w:name w:val="toc 2"/>
    <w:basedOn w:val="Standard"/>
    <w:next w:val="Standard"/>
    <w:autoRedefine/>
    <w:uiPriority w:val="39"/>
    <w:unhideWhenUsed/>
    <w:rsid w:val="007C108B"/>
    <w:pPr>
      <w:spacing w:after="100"/>
      <w:ind w:left="220"/>
    </w:pPr>
  </w:style>
  <w:style w:type="paragraph" w:styleId="Verzeichnis3">
    <w:name w:val="toc 3"/>
    <w:basedOn w:val="Standard"/>
    <w:next w:val="Standard"/>
    <w:autoRedefine/>
    <w:uiPriority w:val="39"/>
    <w:unhideWhenUsed/>
    <w:rsid w:val="007C108B"/>
    <w:pPr>
      <w:spacing w:after="100"/>
      <w:ind w:left="440"/>
    </w:pPr>
  </w:style>
  <w:style w:type="paragraph" w:customStyle="1" w:styleId="Fusnote">
    <w:name w:val="Fusnote"/>
    <w:basedOn w:val="Funotentext"/>
    <w:link w:val="FusnoteZchn"/>
    <w:qFormat/>
    <w:rsid w:val="00A24D08"/>
    <w:rPr>
      <w:sz w:val="16"/>
    </w:rPr>
  </w:style>
  <w:style w:type="character" w:styleId="Fett">
    <w:name w:val="Strong"/>
    <w:basedOn w:val="Absatz-Standardschriftart"/>
    <w:uiPriority w:val="22"/>
    <w:qFormat/>
    <w:rsid w:val="009C0976"/>
    <w:rPr>
      <w:rFonts w:ascii="Inter SemiBold" w:hAnsi="Inter SemiBold"/>
      <w:b w:val="0"/>
      <w:bCs/>
    </w:rPr>
  </w:style>
  <w:style w:type="character" w:customStyle="1" w:styleId="FusnoteZchn">
    <w:name w:val="Fusnote Zchn"/>
    <w:basedOn w:val="FunotentextZchn"/>
    <w:link w:val="Fusnote"/>
    <w:rsid w:val="00A24D08"/>
    <w:rPr>
      <w:rFonts w:ascii="Inter Light" w:hAnsi="Inter Light"/>
      <w:sz w:val="16"/>
      <w:szCs w:val="20"/>
    </w:rPr>
  </w:style>
  <w:style w:type="paragraph" w:styleId="Inhaltsverzeichnisberschrift">
    <w:name w:val="TOC Heading"/>
    <w:basedOn w:val="berschrift1"/>
    <w:next w:val="Standard"/>
    <w:uiPriority w:val="39"/>
    <w:unhideWhenUsed/>
    <w:qFormat/>
    <w:rsid w:val="00A95A7A"/>
    <w:pPr>
      <w:spacing w:line="259" w:lineRule="auto"/>
      <w:outlineLvl w:val="9"/>
    </w:pPr>
    <w:rPr>
      <w:color w:val="auto"/>
      <w:lang w:eastAsia="de-DE"/>
    </w:rPr>
  </w:style>
  <w:style w:type="paragraph" w:styleId="Funotentext">
    <w:name w:val="footnote text"/>
    <w:basedOn w:val="Standard"/>
    <w:link w:val="FunotentextZchn"/>
    <w:uiPriority w:val="99"/>
    <w:semiHidden/>
    <w:unhideWhenUsed/>
    <w:rsid w:val="003D3B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D3BA6"/>
    <w:rPr>
      <w:rFonts w:ascii="Open Sans" w:hAnsi="Open Sans"/>
      <w:sz w:val="20"/>
      <w:szCs w:val="20"/>
    </w:rPr>
  </w:style>
  <w:style w:type="character" w:styleId="Funotenzeichen">
    <w:name w:val="footnote reference"/>
    <w:basedOn w:val="Absatz-Standardschriftart"/>
    <w:uiPriority w:val="99"/>
    <w:semiHidden/>
    <w:unhideWhenUsed/>
    <w:rsid w:val="003D3BA6"/>
    <w:rPr>
      <w:vertAlign w:val="superscript"/>
    </w:rPr>
  </w:style>
  <w:style w:type="character" w:styleId="NichtaufgelsteErwhnung">
    <w:name w:val="Unresolved Mention"/>
    <w:basedOn w:val="Absatz-Standardschriftart"/>
    <w:uiPriority w:val="99"/>
    <w:semiHidden/>
    <w:unhideWhenUsed/>
    <w:rsid w:val="009C0976"/>
    <w:rPr>
      <w:color w:val="605E5C"/>
      <w:shd w:val="clear" w:color="auto" w:fill="E1DFDD"/>
    </w:rPr>
  </w:style>
  <w:style w:type="paragraph" w:styleId="Zitat">
    <w:name w:val="Quote"/>
    <w:basedOn w:val="Standard"/>
    <w:next w:val="Standard"/>
    <w:link w:val="ZitatZchn"/>
    <w:uiPriority w:val="29"/>
    <w:qFormat/>
    <w:rsid w:val="009C0976"/>
    <w:pPr>
      <w:spacing w:before="200" w:after="160"/>
      <w:ind w:left="864" w:right="864"/>
      <w:jc w:val="center"/>
    </w:pPr>
    <w:rPr>
      <w:rFonts w:ascii="Inter SemiBold" w:hAnsi="Inter SemiBold"/>
      <w:iCs/>
      <w:color w:val="EB413C"/>
    </w:rPr>
  </w:style>
  <w:style w:type="character" w:customStyle="1" w:styleId="ZitatZchn">
    <w:name w:val="Zitat Zchn"/>
    <w:basedOn w:val="Absatz-Standardschriftart"/>
    <w:link w:val="Zitat"/>
    <w:uiPriority w:val="29"/>
    <w:rsid w:val="009C0976"/>
    <w:rPr>
      <w:rFonts w:ascii="Inter SemiBold" w:hAnsi="Inter SemiBold"/>
      <w:iCs/>
      <w:color w:val="EB413C"/>
    </w:rPr>
  </w:style>
  <w:style w:type="character" w:styleId="Hervorhebung">
    <w:name w:val="Emphasis"/>
    <w:basedOn w:val="Absatz-Standardschriftart"/>
    <w:uiPriority w:val="20"/>
    <w:qFormat/>
    <w:rsid w:val="0097629E"/>
    <w:rPr>
      <w:i w:val="0"/>
      <w:iCs/>
      <w:color w:val="EB413C"/>
    </w:rPr>
  </w:style>
  <w:style w:type="paragraph" w:styleId="Beschriftung">
    <w:name w:val="caption"/>
    <w:basedOn w:val="Standard"/>
    <w:next w:val="Standard"/>
    <w:uiPriority w:val="35"/>
    <w:unhideWhenUsed/>
    <w:qFormat/>
    <w:rsid w:val="006733BC"/>
    <w:pPr>
      <w:spacing w:after="200" w:line="240" w:lineRule="auto"/>
    </w:pPr>
    <w:rPr>
      <w:iCs/>
      <w:color w:val="808080" w:themeColor="background1" w:themeShade="80"/>
      <w:sz w:val="18"/>
      <w:szCs w:val="18"/>
    </w:rPr>
  </w:style>
  <w:style w:type="paragraph" w:customStyle="1" w:styleId="Tabellenzelle">
    <w:name w:val="Tabellenzelle"/>
    <w:basedOn w:val="Standard"/>
    <w:rsid w:val="00833B72"/>
    <w:pPr>
      <w:spacing w:line="240" w:lineRule="auto"/>
    </w:pPr>
  </w:style>
  <w:style w:type="table" w:customStyle="1" w:styleId="AmagnoTabellenformat">
    <w:name w:val="Amagno Tabellenformat"/>
    <w:basedOn w:val="NormaleTabelle"/>
    <w:uiPriority w:val="99"/>
    <w:rsid w:val="00833B72"/>
    <w:pPr>
      <w:spacing w:after="0" w:line="240" w:lineRule="auto"/>
    </w:pPr>
    <w:rPr>
      <w:rFonts w:ascii="Inter Light" w:hAnsi="Inter Light"/>
    </w:rPr>
    <w:tblPr>
      <w:tblCellMar>
        <w:top w:w="108" w:type="dxa"/>
        <w:bottom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agno.me/w9mgp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A609-D7F5-49E1-AFE3-85A37E7D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4402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Lars Schwengels</cp:lastModifiedBy>
  <cp:revision>32</cp:revision>
  <cp:lastPrinted>2012-02-07T15:42:00Z</cp:lastPrinted>
  <dcterms:created xsi:type="dcterms:W3CDTF">2023-02-01T09:04:00Z</dcterms:created>
  <dcterms:modified xsi:type="dcterms:W3CDTF">2023-03-06T15:51:00Z</dcterms:modified>
</cp:coreProperties>
</file>