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0681" w14:textId="24BC5BBE" w:rsidR="00091439" w:rsidRDefault="005B6AD1">
      <w:r>
        <w:t>dsjqdsqkl</w:t>
      </w:r>
    </w:p>
    <w:sectPr w:rsidR="00091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D1"/>
    <w:rsid w:val="00091439"/>
    <w:rsid w:val="00395004"/>
    <w:rsid w:val="005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FEF8"/>
  <w15:chartTrackingRefBased/>
  <w15:docId w15:val="{CFF78CD3-1A55-4717-849E-A46BF1CE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Weyen</dc:creator>
  <cp:keywords/>
  <dc:description/>
  <cp:lastModifiedBy>Lars Weyen</cp:lastModifiedBy>
  <cp:revision>1</cp:revision>
  <dcterms:created xsi:type="dcterms:W3CDTF">2023-05-25T14:13:00Z</dcterms:created>
  <dcterms:modified xsi:type="dcterms:W3CDTF">2023-05-25T14:13:00Z</dcterms:modified>
</cp:coreProperties>
</file>