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2DDB6BA7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2D6F75">
              <w:rPr>
                <w:color w:val="000000" w:themeColor="text1"/>
                <w:spacing w:val="100"/>
                <w:sz w:val="28"/>
                <w:szCs w:val="28"/>
              </w:rPr>
              <w:t>10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2C0F0F55" w:rsidR="00E2538D" w:rsidRPr="002D6F75" w:rsidRDefault="002D6F75" w:rsidP="00E2538D">
      <w:pPr>
        <w:rPr>
          <w:bCs/>
          <w:sz w:val="32"/>
          <w:szCs w:val="32"/>
          <w:u w:val="single"/>
          <w:lang w:val="en-US"/>
        </w:rPr>
      </w:pPr>
      <w:r>
        <w:rPr>
          <w:bCs/>
          <w:sz w:val="32"/>
          <w:szCs w:val="32"/>
          <w:u w:val="single"/>
          <w:lang w:val="en-US"/>
        </w:rPr>
        <w:t>Spark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Е.Е. Шморгун</w:t>
            </w:r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29299D1D" w14:textId="460376E4" w:rsidR="009E0A27" w:rsidRPr="002D6F75" w:rsidRDefault="009E0A27" w:rsidP="002D6F75">
      <w:pPr>
        <w:spacing w:after="200" w:line="360" w:lineRule="auto"/>
        <w:jc w:val="both"/>
      </w:pPr>
      <w:r w:rsidRPr="002D6F75">
        <w:rPr>
          <w:b/>
          <w:bCs/>
          <w:sz w:val="28"/>
          <w:szCs w:val="28"/>
        </w:rPr>
        <w:lastRenderedPageBreak/>
        <w:t xml:space="preserve">Задача. </w:t>
      </w:r>
      <w:r w:rsidR="002D6F75" w:rsidRPr="002D6F75">
        <w:rPr>
          <w:sz w:val="28"/>
          <w:szCs w:val="28"/>
        </w:rPr>
        <w:t xml:space="preserve">Выбрать любой датасет на </w:t>
      </w:r>
      <w:r w:rsidR="002D6F75" w:rsidRPr="002D6F75">
        <w:rPr>
          <w:sz w:val="28"/>
          <w:szCs w:val="28"/>
          <w:lang w:val="en-US"/>
        </w:rPr>
        <w:t>kaggle</w:t>
      </w:r>
      <w:r w:rsidR="002D6F75" w:rsidRPr="002D6F75">
        <w:rPr>
          <w:sz w:val="28"/>
          <w:szCs w:val="28"/>
        </w:rPr>
        <w:t>.</w:t>
      </w:r>
      <w:r w:rsidR="002D6F75" w:rsidRPr="002D6F75">
        <w:rPr>
          <w:sz w:val="28"/>
          <w:szCs w:val="28"/>
          <w:lang w:val="en-US"/>
        </w:rPr>
        <w:t>com</w:t>
      </w:r>
      <w:r w:rsidR="002D6F75" w:rsidRPr="002D6F75">
        <w:rPr>
          <w:sz w:val="28"/>
          <w:szCs w:val="28"/>
        </w:rPr>
        <w:t xml:space="preserve">. </w:t>
      </w:r>
      <w:r w:rsidR="002D6F75" w:rsidRPr="002D6F75">
        <w:rPr>
          <w:sz w:val="28"/>
          <w:szCs w:val="28"/>
          <w:lang w:val="en-US"/>
        </w:rPr>
        <w:t>C</w:t>
      </w:r>
      <w:r w:rsidR="002D6F75" w:rsidRPr="002D6F75">
        <w:rPr>
          <w:sz w:val="28"/>
          <w:szCs w:val="28"/>
        </w:rPr>
        <w:t>делать 10 выборок данных по выбранной предметной области</w:t>
      </w:r>
      <w:r w:rsidR="002D6F75" w:rsidRPr="002D6F75">
        <w:rPr>
          <w:sz w:val="24"/>
        </w:rPr>
        <w:t xml:space="preserve"> </w:t>
      </w:r>
    </w:p>
    <w:p w14:paraId="260640FB" w14:textId="3D7D2433" w:rsidR="009E0A27" w:rsidRPr="002D6F75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2D6F7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14:paraId="37DD6698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>import org.apache.spark.api.java.*;</w:t>
      </w:r>
    </w:p>
    <w:p w14:paraId="43B59548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>import org.apache.spark.SparkConf;</w:t>
      </w:r>
    </w:p>
    <w:p w14:paraId="282CD09C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>import org.apache.spark.api.java.function.Function;</w:t>
      </w:r>
    </w:p>
    <w:p w14:paraId="5A4BC843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>import org.apache.spark.sql.SparkSession;</w:t>
      </w:r>
    </w:p>
    <w:p w14:paraId="284E9925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>import org.apache.spark.sql.SparkSession.*;</w:t>
      </w:r>
    </w:p>
    <w:p w14:paraId="6A55DC02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>import org.apache.spark.sql.Dataset;</w:t>
      </w:r>
    </w:p>
    <w:p w14:paraId="7AE62213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>import org.apache.spark.sql.Row;</w:t>
      </w:r>
    </w:p>
    <w:p w14:paraId="69B61B93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0A4CCD2B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public static void main(String[] args) {</w:t>
      </w:r>
    </w:p>
    <w:p w14:paraId="3F679A47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SparkConf conf = new SparkConf().setAppName("Lab10");</w:t>
      </w:r>
    </w:p>
    <w:p w14:paraId="04965D5A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JavaSparkContext sc = new JavaSparkContext(conf);</w:t>
      </w:r>
    </w:p>
    <w:p w14:paraId="17880B15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SparkSession spark = SparkSession.builder().appName("Lab10").getOrCreate();</w:t>
      </w:r>
    </w:p>
    <w:p w14:paraId="591DDFBF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Dataset&lt;Row&gt; csv = spark.read().format("csv").option("header", "true").load("russian_demography.csv");</w:t>
      </w:r>
    </w:p>
    <w:p w14:paraId="6A1D8849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csv.createOrReplaceTempView("demography");</w:t>
      </w:r>
    </w:p>
    <w:p w14:paraId="0A0259ED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</w:p>
    <w:p w14:paraId="174080D0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* from demography limit 10").show();</w:t>
      </w:r>
    </w:p>
    <w:p w14:paraId="209A6961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year, min(birth_rate)\n" +</w:t>
      </w:r>
    </w:p>
    <w:p w14:paraId="5EC98275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ab/>
      </w:r>
      <w:r w:rsidRPr="002D6F75">
        <w:rPr>
          <w:rFonts w:ascii="Courier New" w:hAnsi="Courier New" w:cs="Courier New"/>
          <w:sz w:val="22"/>
          <w:szCs w:val="22"/>
          <w:lang w:val="en-US"/>
        </w:rPr>
        <w:tab/>
        <w:t xml:space="preserve">   "from demography\n" +</w:t>
      </w:r>
    </w:p>
    <w:p w14:paraId="739EA2A2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ab/>
      </w:r>
      <w:r w:rsidRPr="002D6F75">
        <w:rPr>
          <w:rFonts w:ascii="Courier New" w:hAnsi="Courier New" w:cs="Courier New"/>
          <w:sz w:val="22"/>
          <w:szCs w:val="22"/>
          <w:lang w:val="en-US"/>
        </w:rPr>
        <w:tab/>
        <w:t xml:space="preserve">   "group by year\n" +</w:t>
      </w:r>
    </w:p>
    <w:p w14:paraId="27D222C7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ab/>
      </w:r>
      <w:r w:rsidRPr="002D6F75">
        <w:rPr>
          <w:rFonts w:ascii="Courier New" w:hAnsi="Courier New" w:cs="Courier New"/>
          <w:sz w:val="22"/>
          <w:szCs w:val="22"/>
          <w:lang w:val="en-US"/>
        </w:rPr>
        <w:tab/>
        <w:t xml:space="preserve">   "order by year"</w:t>
      </w:r>
    </w:p>
    <w:p w14:paraId="438D04EF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).show();</w:t>
      </w:r>
    </w:p>
    <w:p w14:paraId="14031A18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count(*) from demography").show();</w:t>
      </w:r>
    </w:p>
    <w:p w14:paraId="560CD951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region, count(region) from demography group by region").show();</w:t>
      </w:r>
    </w:p>
    <w:p w14:paraId="45F9E705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region, avg(death_rate), avg(birth_rate) from demography group by region").show();</w:t>
      </w:r>
    </w:p>
    <w:p w14:paraId="1F20888E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region, urbanization from demography where urbanization is not null order by urbanization").show();</w:t>
      </w:r>
    </w:p>
    <w:p w14:paraId="3E236BFB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year, region from demography where npg &gt; 1").show();</w:t>
      </w:r>
    </w:p>
    <w:p w14:paraId="6FF23F18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year, sum(npg) as sum_npg from demography group by year having sum_npg &gt; 100").show();</w:t>
      </w:r>
    </w:p>
    <w:p w14:paraId="3B6B5D6D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region, avg(gdw) as avg_gdw from demography group by region having avg_gdw &gt; 10").show();</w:t>
      </w:r>
    </w:p>
    <w:p w14:paraId="20EBF30B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spark.sql("select region, max(gdw) as max_gdw from demography group by region having max_gdw &gt;= 90").show();</w:t>
      </w:r>
    </w:p>
    <w:p w14:paraId="16D7BBAC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D4784AE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  sc.stop();</w:t>
      </w:r>
    </w:p>
    <w:p w14:paraId="6BBA0730" w14:textId="77777777" w:rsidR="002D6F75" w:rsidRPr="002D6F75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FBED886" w14:textId="11A06382" w:rsidR="00CB2212" w:rsidRDefault="002D6F75" w:rsidP="002D6F75">
      <w:pPr>
        <w:rPr>
          <w:rFonts w:ascii="Courier New" w:hAnsi="Courier New" w:cs="Courier New"/>
          <w:sz w:val="22"/>
          <w:szCs w:val="22"/>
          <w:lang w:val="en-US"/>
        </w:rPr>
      </w:pPr>
      <w:r w:rsidRPr="002D6F7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1161FEF" w14:textId="77777777" w:rsidR="002D6F75" w:rsidRPr="00CB2212" w:rsidRDefault="002D6F75" w:rsidP="002D6F75">
      <w:pPr>
        <w:rPr>
          <w:rFonts w:ascii="Courier New" w:hAnsi="Courier New" w:cs="Courier New"/>
          <w:sz w:val="22"/>
          <w:szCs w:val="22"/>
        </w:rPr>
      </w:pPr>
    </w:p>
    <w:p w14:paraId="28A64A28" w14:textId="7FC413DC" w:rsidR="009E0A27" w:rsidRPr="002D6F75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данной работе я познакомилс</w:t>
      </w:r>
      <w:r w:rsidR="00CB2212">
        <w:rPr>
          <w:sz w:val="28"/>
          <w:szCs w:val="28"/>
        </w:rPr>
        <w:t>я с</w:t>
      </w:r>
      <w:r w:rsidR="006F4EA9">
        <w:rPr>
          <w:sz w:val="28"/>
          <w:szCs w:val="28"/>
        </w:rPr>
        <w:t xml:space="preserve"> </w:t>
      </w:r>
      <w:r w:rsidR="002D6F75">
        <w:rPr>
          <w:sz w:val="28"/>
          <w:szCs w:val="28"/>
        </w:rPr>
        <w:t xml:space="preserve">настройкой и использованием </w:t>
      </w:r>
      <w:r w:rsidR="002D6F75">
        <w:rPr>
          <w:sz w:val="28"/>
          <w:szCs w:val="28"/>
          <w:lang w:val="en-US"/>
        </w:rPr>
        <w:t>Spark</w:t>
      </w:r>
      <w:r w:rsidR="002D6F75" w:rsidRPr="002D6F75">
        <w:rPr>
          <w:sz w:val="28"/>
          <w:szCs w:val="28"/>
        </w:rPr>
        <w:t xml:space="preserve"> </w:t>
      </w:r>
      <w:r w:rsidR="002D6F75">
        <w:rPr>
          <w:sz w:val="28"/>
          <w:szCs w:val="28"/>
        </w:rPr>
        <w:t>для работы с большими наборами данных.</w:t>
      </w:r>
    </w:p>
    <w:sectPr w:rsidR="009E0A27" w:rsidRPr="002D6F75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DD4E" w14:textId="77777777" w:rsidR="002B76CF" w:rsidRDefault="002B76CF">
      <w:r>
        <w:separator/>
      </w:r>
    </w:p>
  </w:endnote>
  <w:endnote w:type="continuationSeparator" w:id="0">
    <w:p w14:paraId="6017B46E" w14:textId="77777777" w:rsidR="002B76CF" w:rsidRDefault="002B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2AAD" w14:textId="77777777" w:rsidR="002B76CF" w:rsidRDefault="002B76CF">
      <w:r>
        <w:separator/>
      </w:r>
    </w:p>
  </w:footnote>
  <w:footnote w:type="continuationSeparator" w:id="0">
    <w:p w14:paraId="1C7F1FD2" w14:textId="77777777" w:rsidR="002B76CF" w:rsidRDefault="002B7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B76CF"/>
    <w:rsid w:val="002C5714"/>
    <w:rsid w:val="002D6F75"/>
    <w:rsid w:val="002E489B"/>
    <w:rsid w:val="002F25EF"/>
    <w:rsid w:val="0033605F"/>
    <w:rsid w:val="0037374C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6F4EA9"/>
    <w:rsid w:val="00754341"/>
    <w:rsid w:val="00754B08"/>
    <w:rsid w:val="007E5F7F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E0A27"/>
    <w:rsid w:val="009F0D52"/>
    <w:rsid w:val="00A955A1"/>
    <w:rsid w:val="00AC06F7"/>
    <w:rsid w:val="00B233F6"/>
    <w:rsid w:val="00B31460"/>
    <w:rsid w:val="00B4636E"/>
    <w:rsid w:val="00BE0151"/>
    <w:rsid w:val="00C03424"/>
    <w:rsid w:val="00C27527"/>
    <w:rsid w:val="00CB2212"/>
    <w:rsid w:val="00CE600A"/>
    <w:rsid w:val="00D54980"/>
    <w:rsid w:val="00D57D0F"/>
    <w:rsid w:val="00D65F8F"/>
    <w:rsid w:val="00DF3EF2"/>
    <w:rsid w:val="00E0470B"/>
    <w:rsid w:val="00E21C2A"/>
    <w:rsid w:val="00E2538D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9</cp:revision>
  <dcterms:created xsi:type="dcterms:W3CDTF">2023-05-11T16:28:00Z</dcterms:created>
  <dcterms:modified xsi:type="dcterms:W3CDTF">2023-06-19T09:36:00Z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