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A9B" w:rsidRPr="00E36100" w:rsidRDefault="00E36100">
      <w:pPr>
        <w:rPr>
          <w:lang w:val="en-US"/>
        </w:rPr>
      </w:pPr>
      <w:r>
        <w:rPr>
          <w:lang w:val="en-US"/>
        </w:rPr>
        <w:t>Larson</w:t>
      </w:r>
      <w:bookmarkStart w:id="0" w:name="_GoBack"/>
      <w:bookmarkEnd w:id="0"/>
    </w:p>
    <w:sectPr w:rsidR="009C4A9B" w:rsidRPr="00E36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9EA"/>
    <w:rsid w:val="005669EA"/>
    <w:rsid w:val="00607101"/>
    <w:rsid w:val="009C4A9B"/>
    <w:rsid w:val="00E3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AD850"/>
  <w15:chartTrackingRefBased/>
  <w15:docId w15:val="{9D712C95-FF55-4BE3-8985-063E2F71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Larson Bernardo Comé</dc:creator>
  <cp:keywords/>
  <dc:description/>
  <cp:lastModifiedBy>Larson Bernardo Comé</cp:lastModifiedBy>
  <cp:revision>2</cp:revision>
  <dcterms:created xsi:type="dcterms:W3CDTF">2026-06-24T01:55:00Z</dcterms:created>
  <dcterms:modified xsi:type="dcterms:W3CDTF">2026-06-24T01:55:00Z</dcterms:modified>
</cp:coreProperties>
</file>