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288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(0.13-1.67, p=0.240)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(1.13-1.20, p&lt;0.001)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(1.15-2.36, p=0.006)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(0.93-1.01, p=0.110)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(0.73-1.52, p=0.800)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(0.53-1.10, p=0.150)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Q4 [0.345,0.753]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(0.69-2.01, p=0.550)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Q3 (0.753,0.848]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(0.52-1.50, p=0.640)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Q2 (0.848,0.956]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(0.50-1.47, p=0.580)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(1.13-1.20, p&lt;0.001)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(1.13-2.32, p=0.008)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(0.93-1.01, p=0.110)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(0.71-1.48, p=0.890)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(0.53-1.10, p=0.150)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(0.91-1.90, p=0.150)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(1.13-1.20, p&lt;0.001)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(1.14-2.33, p=0.007)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(0.93-1.01, p=0.100)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(0.73-1.49, p=0.800)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(0.53-1.10, p=0.150)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(1.12-1.51, p=0.001)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(1.14-2.36, p=0.007)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(0.93-1.00, p=0.067)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(0.69-1.32, p=0.770)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(0.55-1.15, p=0.230)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Q2 (-0.299,0.218]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(0.77-2.00, p=0.380)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Q3 (0.218,0.779]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(0.84-2.19, p=0.210)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Q4 (0.779,4.86]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(1.50-3.55, p&lt;0.001)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(1.16-2.40, p=0.005)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(0.93-1.00, p=0.075)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(0.70-1.33, p=0.820)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(0.56-1.15, p=0.230)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(1.41-2.70, p&lt;0.001)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(1.18-2.42, p=0.004)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(0.93-1.00, p=0.077)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(0.70-1.33, p=0.830)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(0.55-1.14, p=0.210)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(0.28-4.45, p=0.880)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(1.14-2.35, p=0.008)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(0.93-1.00, p=0.070)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(1.11-1.54, p=0.002)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(0.64-1.37, p=0.740)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EducationBin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(0.55-1.15, p=0.230)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2022-08-31T07:35:39Z</dcterms:modified>
  <cp:category/>
</cp:coreProperties>
</file>