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棋盘无法放置多个棋子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68"/>
        <w:gridCol w:w="2224"/>
        <w:gridCol w:w="346"/>
        <w:gridCol w:w="347"/>
        <w:gridCol w:w="671"/>
        <w:gridCol w:w="683"/>
        <w:gridCol w:w="444"/>
        <w:gridCol w:w="135"/>
        <w:gridCol w:w="865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棋盘无法放置多个棋子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Board#setChess无法在同一列放置多个棋子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多次调用函数均返回true，棋盘上的棋子被设置。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函数返回true，棋盘上只设置一个棋子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4017010" cy="835660"/>
                  <wp:effectExtent l="0" t="0" r="635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01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setChess中代码逻辑错误，导致break始终被执行，修改代码逻辑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表2 棋盘可以放置未定义的棋子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4"/>
        <w:gridCol w:w="1838"/>
        <w:gridCol w:w="286"/>
        <w:gridCol w:w="374"/>
        <w:gridCol w:w="724"/>
        <w:gridCol w:w="691"/>
        <w:gridCol w:w="486"/>
        <w:gridCol w:w="147"/>
        <w:gridCol w:w="827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UT-006,UT-007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棋盘可以放置未定义的棋子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Board#setChess方法可以设置除player1Chess和player2Chess以外的棋子。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棋子无效，放置失败，函数返回false。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3714750" cy="63817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在setChess中添加了guarding，检查棋子类型。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落子失败后仍然切换到另一玩家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80"/>
        <w:gridCol w:w="2524"/>
        <w:gridCol w:w="393"/>
        <w:gridCol w:w="324"/>
        <w:gridCol w:w="626"/>
        <w:gridCol w:w="648"/>
        <w:gridCol w:w="412"/>
        <w:gridCol w:w="125"/>
        <w:gridCol w:w="80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李澳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sse.GameController#setChess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UT-016,UT-017，UT-018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落子失败后仍然切换到另一玩家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GameController 在落子失败时仍然切换到另一玩家下棋。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返回False，棋盘未被设置，player不变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返回False，棋盘未被设置，player更新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4030345" cy="1061720"/>
                  <wp:effectExtent l="0" t="0" r="825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4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1.0Build20200404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setChess中未针对返回值处理，已根据返回值作出判断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 棋盘竖直方向连续时抛出异常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"/>
        <w:gridCol w:w="2327"/>
        <w:gridCol w:w="363"/>
        <w:gridCol w:w="323"/>
        <w:gridCol w:w="626"/>
        <w:gridCol w:w="665"/>
        <w:gridCol w:w="410"/>
        <w:gridCol w:w="124"/>
        <w:gridCol w:w="827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李澳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sse.GameController#checkWinning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UT-0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棋盘竖直方向连续时抛出异常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checkWinning(int lastColumnIndex)函数在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检查竖直方向连续</w:t>
            </w:r>
            <w:r>
              <w:rPr>
                <w:sz w:val="18"/>
                <w:szCs w:val="18"/>
              </w:rPr>
              <w:t>时，函数会抛出数组边界异常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i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应当根据棋子情况返回True或False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函数抛出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数组下标越界</w:t>
            </w:r>
            <w:r>
              <w:rPr>
                <w:rFonts w:hint="eastAsia"/>
                <w:bCs/>
                <w:sz w:val="18"/>
                <w:szCs w:val="18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drawing>
                <wp:inline distT="0" distB="0" distL="0" distR="0">
                  <wp:extent cx="3763645" cy="862330"/>
                  <wp:effectExtent l="0" t="0" r="63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4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1.0Build20200404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循环的次数多了一次，由于竖直方向未加判断，导致出错。减少判断次数。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棋盘为空时执行c</w:t>
      </w:r>
      <w:r>
        <w:t>heckWinning(</w:t>
      </w:r>
      <w:r>
        <w:rPr>
          <w:rFonts w:hint="eastAsia"/>
        </w:rPr>
        <w:t>int</w:t>
      </w:r>
      <w:r>
        <w:t xml:space="preserve"> lastColumnIndex)</w:t>
      </w:r>
      <w:r>
        <w:rPr>
          <w:rFonts w:hint="eastAsia"/>
        </w:rPr>
        <w:t>函数检查胜负产生会报错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94"/>
        <w:gridCol w:w="2327"/>
        <w:gridCol w:w="363"/>
        <w:gridCol w:w="323"/>
        <w:gridCol w:w="626"/>
        <w:gridCol w:w="651"/>
        <w:gridCol w:w="412"/>
        <w:gridCol w:w="124"/>
        <w:gridCol w:w="814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李澳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sse.GameController#checkWinning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</w:rPr>
              <w:t>棋盘为空时执行c</w:t>
            </w:r>
            <w:r>
              <w:t>heckWinning(</w:t>
            </w:r>
            <w:r>
              <w:rPr>
                <w:rFonts w:hint="eastAsia"/>
              </w:rPr>
              <w:t>int</w:t>
            </w:r>
            <w:r>
              <w:t xml:space="preserve"> lastColumnIndex)</w:t>
            </w:r>
            <w:r>
              <w:rPr>
                <w:rFonts w:hint="eastAsia"/>
              </w:rPr>
              <w:t>函数检查胜负产生会报错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checkWinning(int lastColumnIndex)函数在棋盘为空时，lastRowIndex--后变为-1，函数会抛出数组边界异常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棋盘为空时，不论接受0-6的任何lastColumnIndex都能保证函数正常运行且返回false（未产生胜负）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函数抛出异常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drawing>
                <wp:inline distT="0" distB="0" distL="0" distR="0">
                  <wp:extent cx="3573780" cy="818515"/>
                  <wp:effectExtent l="0" t="0" r="762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8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2020/4/4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1.0Build20200404</w:t>
            </w:r>
            <w:bookmarkStart w:id="0" w:name="_GoBack"/>
            <w:bookmarkEnd w:id="0"/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由于此时类内部的lastMove被初始化为-1，导致错误。已经增加了guarding。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李三木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3C31"/>
    <w:rsid w:val="096C17BE"/>
    <w:rsid w:val="0BC83B35"/>
    <w:rsid w:val="132879CE"/>
    <w:rsid w:val="15B811D5"/>
    <w:rsid w:val="18BD7747"/>
    <w:rsid w:val="1DEB606A"/>
    <w:rsid w:val="23533C31"/>
    <w:rsid w:val="29502C9E"/>
    <w:rsid w:val="2A3441B3"/>
    <w:rsid w:val="373052B4"/>
    <w:rsid w:val="46811700"/>
    <w:rsid w:val="4BE45275"/>
    <w:rsid w:val="4C6C480D"/>
    <w:rsid w:val="511F1313"/>
    <w:rsid w:val="54F37F62"/>
    <w:rsid w:val="55395C5D"/>
    <w:rsid w:val="57E73511"/>
    <w:rsid w:val="5B4B6584"/>
    <w:rsid w:val="683D79A6"/>
    <w:rsid w:val="7B5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2020-04-06T02:28:00Z</dcterms:created>
  <dc:creator>LTW</dc:creator>
  <cp:lastModifiedBy>LTW</cp:lastModifiedBy>
  <dcterms:modified xsi:type="dcterms:W3CDTF">2020-04-07T08:28:02Z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