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D8" w:rsidRDefault="006717B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207645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Pr="00CE30F1" w:rsidRDefault="00CE30F1" w:rsidP="00CE30F1">
      <w:pPr>
        <w:widowControl w:val="0"/>
        <w:autoSpaceDE w:val="0"/>
        <w:autoSpaceDN w:val="0"/>
        <w:adjustRightInd w:val="0"/>
        <w:spacing w:after="160" w:line="480" w:lineRule="auto"/>
        <w:jc w:val="center"/>
        <w:rPr>
          <w:rFonts w:ascii="Calibri" w:hAnsi="Calibri" w:cs="Calibri"/>
          <w:b/>
          <w:bCs/>
          <w:sz w:val="44"/>
          <w:szCs w:val="44"/>
          <w:lang/>
        </w:rPr>
      </w:pPr>
      <w:r w:rsidRPr="00CE30F1">
        <w:rPr>
          <w:rFonts w:ascii="Calibri" w:hAnsi="Calibri" w:cs="Calibri"/>
          <w:b/>
          <w:bCs/>
          <w:sz w:val="44"/>
          <w:szCs w:val="44"/>
          <w:lang/>
        </w:rPr>
        <w:t xml:space="preserve">INTERNET PAYMENT GATEWAY </w:t>
      </w:r>
    </w:p>
    <w:p w:rsidR="00CE30F1" w:rsidRPr="00CE30F1" w:rsidRDefault="00CE30F1" w:rsidP="00CE30F1">
      <w:pPr>
        <w:widowControl w:val="0"/>
        <w:autoSpaceDE w:val="0"/>
        <w:autoSpaceDN w:val="0"/>
        <w:adjustRightInd w:val="0"/>
        <w:spacing w:after="160" w:line="480" w:lineRule="auto"/>
        <w:jc w:val="center"/>
        <w:rPr>
          <w:rFonts w:ascii="Calibri" w:hAnsi="Calibri" w:cs="Calibri"/>
          <w:b/>
          <w:bCs/>
          <w:sz w:val="44"/>
          <w:szCs w:val="44"/>
          <w:lang/>
        </w:rPr>
      </w:pPr>
      <w:r w:rsidRPr="00CE30F1">
        <w:rPr>
          <w:rFonts w:ascii="Calibri" w:hAnsi="Calibri" w:cs="Calibri"/>
          <w:b/>
          <w:bCs/>
          <w:sz w:val="44"/>
          <w:szCs w:val="44"/>
          <w:lang/>
        </w:rPr>
        <w:t>MERCHANT ADMINISTRATION-USER GUIDE</w:t>
      </w: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B96ED8" w:rsidRDefault="00B96ED8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</w:p>
    <w:p w:rsidR="00CE30F1" w:rsidRDefault="00CE30F1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</w:p>
    <w:p w:rsidR="00B96ED8" w:rsidRDefault="00B96ED8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430731" w:rsidRPr="00CE30F1" w:rsidRDefault="00430731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  <w:lang/>
        </w:rPr>
      </w:pPr>
      <w:r w:rsidRPr="00CE30F1">
        <w:rPr>
          <w:rFonts w:ascii="Calibri" w:hAnsi="Calibri" w:cs="Calibri"/>
          <w:b/>
          <w:bCs/>
          <w:sz w:val="28"/>
          <w:szCs w:val="28"/>
          <w:lang/>
        </w:rPr>
        <w:lastRenderedPageBreak/>
        <w:t>How to create an op</w:t>
      </w:r>
      <w:r w:rsidR="00D34BD5">
        <w:rPr>
          <w:rFonts w:ascii="Calibri" w:hAnsi="Calibri" w:cs="Calibri"/>
          <w:b/>
          <w:bCs/>
          <w:sz w:val="28"/>
          <w:szCs w:val="28"/>
          <w:lang/>
        </w:rPr>
        <w:t>erator in Merchant Administration</w:t>
      </w:r>
    </w:p>
    <w:p w:rsidR="00CE30F1" w:rsidRDefault="00CE30F1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0B56DD" w:rsidRDefault="0043073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*URL for logging in to Merchant </w:t>
      </w:r>
      <w:r w:rsidR="00D34BD5">
        <w:rPr>
          <w:rFonts w:ascii="Calibri" w:hAnsi="Calibri" w:cs="Calibri"/>
          <w:b/>
          <w:bCs/>
          <w:lang/>
        </w:rPr>
        <w:t>Administration</w:t>
      </w:r>
      <w:r w:rsidR="00D32D56">
        <w:rPr>
          <w:rFonts w:ascii="Calibri" w:hAnsi="Calibri" w:cs="Calibri"/>
          <w:b/>
          <w:bCs/>
          <w:lang/>
        </w:rPr>
        <w:t xml:space="preserve"> (Test)</w:t>
      </w:r>
      <w:r>
        <w:rPr>
          <w:rFonts w:ascii="Calibri" w:hAnsi="Calibri" w:cs="Calibri"/>
          <w:b/>
          <w:bCs/>
          <w:lang/>
        </w:rPr>
        <w:t xml:space="preserve">   </w:t>
      </w:r>
    </w:p>
    <w:p w:rsidR="00D32D56" w:rsidRPr="00D32D56" w:rsidRDefault="00D32D56" w:rsidP="00D32D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hyperlink r:id="rId8" w:history="1">
        <w:r w:rsidRPr="00852D66">
          <w:rPr>
            <w:rStyle w:val="Hyperlink"/>
            <w:rFonts w:ascii="Bookman Old Style" w:hAnsi="Bookman Old Style"/>
            <w:sz w:val="20"/>
            <w:szCs w:val="20"/>
          </w:rPr>
          <w:t>https://test-bankofceylon.mtf.gateway.mastercard.com/ma/login.s</w:t>
        </w:r>
      </w:hyperlink>
    </w:p>
    <w:p w:rsidR="00430731" w:rsidRPr="00D32D56" w:rsidRDefault="00430731" w:rsidP="00D32D5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D32D56">
        <w:rPr>
          <w:rFonts w:ascii="Calibri" w:hAnsi="Calibri" w:cs="Calibri"/>
          <w:color w:val="000000"/>
          <w:lang/>
        </w:rPr>
        <w:t>To use Merchant Administration, you need,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lang/>
        </w:rPr>
        <w:tab/>
        <w:t xml:space="preserve">1. </w:t>
      </w:r>
      <w:r>
        <w:rPr>
          <w:rFonts w:ascii="Calibri" w:hAnsi="Calibri" w:cs="Calibri"/>
          <w:color w:val="000000"/>
          <w:lang/>
        </w:rPr>
        <w:t xml:space="preserve">Your Merchant ID - </w:t>
      </w:r>
      <w:r w:rsidR="003A0595">
        <w:rPr>
          <w:rFonts w:ascii="Calibri" w:hAnsi="Calibri" w:cs="Calibri"/>
          <w:color w:val="000000"/>
          <w:lang/>
        </w:rPr>
        <w:t>7001</w:t>
      </w:r>
      <w:r w:rsidR="00CA4191">
        <w:rPr>
          <w:rFonts w:ascii="Calibri" w:hAnsi="Calibri" w:cs="Calibri"/>
          <w:color w:val="000000"/>
          <w:lang/>
        </w:rPr>
        <w:t>93990</w:t>
      </w:r>
      <w:r w:rsidR="006717BD">
        <w:rPr>
          <w:rFonts w:ascii="Calibri" w:hAnsi="Calibri" w:cs="Calibri"/>
          <w:color w:val="000000"/>
          <w:lang/>
        </w:rPr>
        <w:t>120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ab/>
        <w:t xml:space="preserve">2. Your </w:t>
      </w:r>
      <w:r w:rsidR="00A41437">
        <w:rPr>
          <w:rFonts w:ascii="Calibri" w:hAnsi="Calibri" w:cs="Calibri"/>
          <w:color w:val="000000"/>
          <w:lang/>
        </w:rPr>
        <w:t>Administrator</w:t>
      </w:r>
      <w:r>
        <w:rPr>
          <w:rFonts w:ascii="Calibri" w:hAnsi="Calibri" w:cs="Calibri"/>
          <w:color w:val="000000"/>
          <w:lang/>
        </w:rPr>
        <w:t xml:space="preserve"> ID- administrator</w:t>
      </w:r>
    </w:p>
    <w:p w:rsidR="00430731" w:rsidRDefault="000B56D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ab/>
        <w:t>3. C</w:t>
      </w:r>
      <w:r w:rsidR="003A0595">
        <w:rPr>
          <w:rFonts w:ascii="Calibri" w:hAnsi="Calibri" w:cs="Calibri"/>
          <w:color w:val="000000"/>
          <w:lang/>
        </w:rPr>
        <w:t xml:space="preserve">orresponding password – </w:t>
      </w:r>
      <w:r w:rsidR="00CA4191">
        <w:rPr>
          <w:rFonts w:ascii="Calibri" w:hAnsi="Calibri" w:cs="Calibri"/>
          <w:color w:val="000000"/>
          <w:lang/>
        </w:rPr>
        <w:t>Boc</w:t>
      </w:r>
      <w:r w:rsidR="006717BD">
        <w:rPr>
          <w:rFonts w:ascii="Calibri" w:hAnsi="Calibri" w:cs="Calibri"/>
          <w:color w:val="000000"/>
          <w:lang/>
        </w:rPr>
        <w:t>12</w:t>
      </w:r>
      <w:r w:rsidR="00CA4191">
        <w:rPr>
          <w:rFonts w:ascii="Calibri" w:hAnsi="Calibri" w:cs="Calibri"/>
          <w:color w:val="000000"/>
          <w:lang/>
        </w:rPr>
        <w:t>@</w:t>
      </w:r>
      <w:r w:rsidR="006717BD">
        <w:rPr>
          <w:rFonts w:ascii="Calibri" w:hAnsi="Calibri" w:cs="Calibri"/>
          <w:color w:val="000000"/>
          <w:lang/>
        </w:rPr>
        <w:t>34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</w:p>
    <w:p w:rsidR="00430731" w:rsidRDefault="00430731" w:rsidP="00B96E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 xml:space="preserve">To log in to </w:t>
      </w:r>
      <w:r>
        <w:rPr>
          <w:rFonts w:ascii="Calibri" w:hAnsi="Calibri" w:cs="Calibri"/>
          <w:b/>
          <w:bCs/>
          <w:color w:val="000000"/>
          <w:lang/>
        </w:rPr>
        <w:t>Merchant Administration Login</w:t>
      </w:r>
      <w:r>
        <w:rPr>
          <w:rFonts w:ascii="Calibri" w:hAnsi="Calibri" w:cs="Calibri"/>
          <w:color w:val="000000"/>
          <w:lang/>
        </w:rPr>
        <w:t xml:space="preserve">: 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</w:p>
    <w:p w:rsidR="00430731" w:rsidRDefault="006717BD">
      <w:pPr>
        <w:widowControl w:val="0"/>
        <w:autoSpaceDE w:val="0"/>
        <w:autoSpaceDN w:val="0"/>
        <w:adjustRightInd w:val="0"/>
        <w:spacing w:after="0" w:line="240" w:lineRule="auto"/>
        <w:ind w:left="1890" w:hanging="540"/>
        <w:jc w:val="center"/>
        <w:rPr>
          <w:rFonts w:ascii="Calibri" w:hAnsi="Calibri" w:cs="Calibri"/>
          <w:color w:val="000000"/>
          <w:lang/>
        </w:rPr>
      </w:pPr>
      <w:r>
        <w:rPr>
          <w:noProof/>
        </w:rPr>
        <w:drawing>
          <wp:inline distT="0" distB="0" distL="0" distR="0">
            <wp:extent cx="3295650" cy="5267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731">
        <w:rPr>
          <w:rFonts w:ascii="Calibri" w:hAnsi="Calibri" w:cs="Calibri"/>
          <w:color w:val="000000"/>
          <w:lang/>
        </w:rPr>
        <w:tab/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</w:p>
    <w:p w:rsidR="007A2525" w:rsidRDefault="007A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lastRenderedPageBreak/>
        <w:t>1. Enter your Merchant ID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 xml:space="preserve">2. Enter your Operator ID 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>3. Enter your Password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 xml:space="preserve">4. Click LOG IN. The Merchant Administration home page is displayed. 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</w:p>
    <w:p w:rsidR="00430731" w:rsidRDefault="006717B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62550" cy="2724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/>
        </w:rPr>
      </w:pPr>
    </w:p>
    <w:p w:rsidR="00430731" w:rsidRDefault="00430731" w:rsidP="00B96E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>Upon Login, navigate to the “Admin” Tab, and Select Operators.</w:t>
      </w:r>
    </w:p>
    <w:p w:rsidR="00430731" w:rsidRDefault="0043073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430731" w:rsidRDefault="006717BD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62550" cy="304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31" w:rsidRDefault="00430731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lang/>
        </w:rPr>
      </w:pPr>
    </w:p>
    <w:p w:rsidR="00430731" w:rsidRDefault="00430731" w:rsidP="00B96E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Click “Create a New Merchant Administration Operator”</w:t>
      </w:r>
    </w:p>
    <w:p w:rsidR="00430731" w:rsidRDefault="0043073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lastRenderedPageBreak/>
        <w:t xml:space="preserve">***The reason why an operator needs to be created is because administrator is not designed to perform operating tasks such as refund/void. </w:t>
      </w:r>
      <w:r w:rsidR="000B56DD">
        <w:rPr>
          <w:rFonts w:ascii="Calibri" w:hAnsi="Calibri" w:cs="Calibri"/>
          <w:b/>
          <w:bCs/>
          <w:lang/>
        </w:rPr>
        <w:t>Furthermore</w:t>
      </w:r>
      <w:r>
        <w:rPr>
          <w:rFonts w:ascii="Calibri" w:hAnsi="Calibri" w:cs="Calibri"/>
          <w:b/>
          <w:bCs/>
          <w:lang/>
        </w:rPr>
        <w:t xml:space="preserve"> only operator can generate API Password for API integration and reporting API password. </w:t>
      </w:r>
    </w:p>
    <w:p w:rsidR="00430731" w:rsidRDefault="006717BD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24450" cy="3181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31" w:rsidRDefault="00430731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lang/>
        </w:rPr>
      </w:pPr>
    </w:p>
    <w:p w:rsidR="00430731" w:rsidRDefault="00430731" w:rsidP="00B96E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You may now create an operator account. </w:t>
      </w:r>
    </w:p>
    <w:p w:rsidR="00430731" w:rsidRDefault="006717BD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14975" cy="39147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31" w:rsidRDefault="006717BD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34025" cy="406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31" w:rsidRDefault="0043073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  <w:r>
        <w:rPr>
          <w:rFonts w:ascii="Calibri" w:hAnsi="Calibri" w:cs="Calibri"/>
          <w:color w:val="000000"/>
          <w:lang/>
        </w:rPr>
        <w:t xml:space="preserve">The Merchant Administration Login screen requires the following information. You should fill the login screen fields according to the values you given under the section "Operator Details". </w:t>
      </w:r>
    </w:p>
    <w:p w:rsidR="00430731" w:rsidRDefault="004307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/>
        </w:rPr>
      </w:pPr>
    </w:p>
    <w:tbl>
      <w:tblPr>
        <w:tblW w:w="0" w:type="auto"/>
        <w:tblLayout w:type="fixed"/>
        <w:tblLook w:val="0000"/>
      </w:tblPr>
      <w:tblGrid>
        <w:gridCol w:w="4640"/>
        <w:gridCol w:w="4640"/>
      </w:tblGrid>
      <w:tr w:rsidR="00430731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b/>
                <w:bCs/>
                <w:color w:val="000000"/>
                <w:lang/>
              </w:rPr>
              <w:t xml:space="preserve">Field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b/>
                <w:bCs/>
                <w:color w:val="000000"/>
                <w:lang/>
              </w:rPr>
              <w:t xml:space="preserve">Description </w:t>
            </w:r>
          </w:p>
        </w:tc>
      </w:tr>
      <w:tr w:rsidR="00430731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 xml:space="preserve">Merchant ID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 xml:space="preserve">The merchant’s unique alphanumeric identifier provided with each merchant account/profile. </w:t>
            </w:r>
          </w:p>
        </w:tc>
      </w:tr>
      <w:tr w:rsidR="00430731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 xml:space="preserve">Operator ID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 xml:space="preserve">The operator ID. </w:t>
            </w:r>
          </w:p>
        </w:tc>
      </w:tr>
      <w:tr w:rsidR="00430731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 xml:space="preserve">Password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430731" w:rsidRDefault="00430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 xml:space="preserve">Must be at least eight characters long, contain at least one alphabetical character and numeric character and is case-sensitive. </w:t>
            </w:r>
          </w:p>
        </w:tc>
      </w:tr>
    </w:tbl>
    <w:p w:rsidR="00430731" w:rsidRDefault="0043073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30731" w:rsidRDefault="00430731" w:rsidP="00B96ED8">
      <w:pPr>
        <w:widowControl w:val="0"/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 perform </w:t>
      </w:r>
      <w:r w:rsidR="000B56DD">
        <w:rPr>
          <w:rFonts w:ascii="Calibri" w:hAnsi="Calibri" w:cs="Calibri"/>
          <w:lang/>
        </w:rPr>
        <w:t>transactions,</w:t>
      </w:r>
      <w:r>
        <w:rPr>
          <w:rFonts w:ascii="Calibri" w:hAnsi="Calibri" w:cs="Calibri"/>
          <w:lang/>
        </w:rPr>
        <w:t xml:space="preserve"> the merchant would </w:t>
      </w:r>
      <w:r w:rsidR="000B56DD">
        <w:rPr>
          <w:rFonts w:ascii="Calibri" w:hAnsi="Calibri" w:cs="Calibri"/>
          <w:lang/>
        </w:rPr>
        <w:t>require</w:t>
      </w:r>
      <w:r>
        <w:rPr>
          <w:rFonts w:ascii="Calibri" w:hAnsi="Calibri" w:cs="Calibri"/>
          <w:lang/>
        </w:rPr>
        <w:t xml:space="preserve"> our API </w:t>
      </w:r>
      <w:r w:rsidR="00AD6DE6">
        <w:rPr>
          <w:rFonts w:ascii="Calibri" w:hAnsi="Calibri" w:cs="Calibri"/>
          <w:lang/>
        </w:rPr>
        <w:t>integration. To</w:t>
      </w:r>
      <w:r>
        <w:rPr>
          <w:rFonts w:ascii="Calibri" w:hAnsi="Calibri" w:cs="Calibri"/>
          <w:lang/>
        </w:rPr>
        <w:t xml:space="preserve"> generate the same please ensure the below highlighted fields are selected for your operator to generate the corresponding password upon login. </w:t>
      </w:r>
    </w:p>
    <w:p w:rsidR="00430731" w:rsidRDefault="00430731">
      <w:pPr>
        <w:widowControl w:val="0"/>
        <w:tabs>
          <w:tab w:val="left" w:pos="9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30731" w:rsidRDefault="006717BD">
      <w:pPr>
        <w:widowControl w:val="0"/>
        <w:tabs>
          <w:tab w:val="left" w:pos="90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38600" cy="4114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31" w:rsidRDefault="0043073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B56DD" w:rsidRDefault="000B56D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B56DD" w:rsidRDefault="000B56DD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</w:p>
    <w:p w:rsidR="00CE30F1" w:rsidRPr="00CE30F1" w:rsidRDefault="00CE30F1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  <w:lang/>
        </w:rPr>
      </w:pPr>
      <w:r w:rsidRPr="00CE30F1">
        <w:rPr>
          <w:rFonts w:ascii="Calibri" w:hAnsi="Calibri" w:cs="Calibri"/>
          <w:b/>
          <w:bCs/>
          <w:sz w:val="28"/>
          <w:szCs w:val="28"/>
          <w:lang/>
        </w:rPr>
        <w:t>How to Obtain the Merchant’s API Credential</w:t>
      </w:r>
    </w:p>
    <w:p w:rsidR="00CE30F1" w:rsidRDefault="00CE30F1" w:rsidP="00CE30F1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lang/>
        </w:rPr>
      </w:pPr>
    </w:p>
    <w:p w:rsidR="00CE30F1" w:rsidRDefault="00CE30F1" w:rsidP="00CE30F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*URL for logging in to Merchant Administrator                                                           </w:t>
      </w:r>
    </w:p>
    <w:p w:rsidR="00CE30F1" w:rsidRPr="0026250B" w:rsidRDefault="00CE30F1" w:rsidP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  </w:t>
      </w:r>
      <w:hyperlink r:id="rId16" w:history="1">
        <w:r w:rsidR="0026250B" w:rsidRPr="00852D66">
          <w:rPr>
            <w:rStyle w:val="Hyperlink"/>
            <w:rFonts w:ascii="Bookman Old Style" w:hAnsi="Bookman Old Style"/>
            <w:sz w:val="20"/>
            <w:szCs w:val="20"/>
          </w:rPr>
          <w:t>https://test-bankofceylon.mtf.gateway.mastercard.com/ma/login.s</w:t>
        </w:r>
      </w:hyperlink>
    </w:p>
    <w:p w:rsidR="00CE30F1" w:rsidRDefault="00CE30F1" w:rsidP="00CE30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Please ensure the merchant is using the operator account to access the MA Portals.</w:t>
      </w:r>
    </w:p>
    <w:p w:rsidR="00CE30F1" w:rsidRDefault="006717BD" w:rsidP="00CE3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noProof/>
        </w:rPr>
        <w:drawing>
          <wp:inline distT="0" distB="0" distL="0" distR="0">
            <wp:extent cx="4019550" cy="52673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E6" w:rsidRDefault="00AD6DE6" w:rsidP="000B56D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 w:rsidP="00CE30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Upon Login, Please navigate to the “Admin” Tab, and Click “Integration Settings”.</w:t>
      </w:r>
    </w:p>
    <w:p w:rsidR="00CE30F1" w:rsidRDefault="006717BD" w:rsidP="00CE30F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15025" cy="2419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F1" w:rsidRDefault="00CE30F1" w:rsidP="00CE30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0F1" w:rsidRDefault="00CE30F1" w:rsidP="00CE30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Please click “Edit&gt; Generate New"</w:t>
      </w:r>
    </w:p>
    <w:p w:rsidR="00CE30F1" w:rsidRDefault="006717BD" w:rsidP="00CE30F1">
      <w:pPr>
        <w:widowControl w:val="0"/>
        <w:autoSpaceDE w:val="0"/>
        <w:autoSpaceDN w:val="0"/>
        <w:adjustRightInd w:val="0"/>
        <w:ind w:left="36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29175" cy="26955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E6" w:rsidRDefault="00AD6DE6" w:rsidP="00CE30F1">
      <w:pPr>
        <w:widowControl w:val="0"/>
        <w:autoSpaceDE w:val="0"/>
        <w:autoSpaceDN w:val="0"/>
        <w:adjustRightInd w:val="0"/>
        <w:ind w:left="360"/>
        <w:jc w:val="center"/>
        <w:rPr>
          <w:rFonts w:ascii="Calibri" w:hAnsi="Calibri" w:cs="Calibri"/>
          <w:lang/>
        </w:rPr>
      </w:pPr>
    </w:p>
    <w:p w:rsidR="00CE30F1" w:rsidRDefault="00CE30F1" w:rsidP="00CE30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Please ensure the newly generated password, appears besides "Password 1" and click submit.</w:t>
      </w:r>
    </w:p>
    <w:p w:rsidR="00CE30F1" w:rsidRDefault="00CE30F1" w:rsidP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6717BD" w:rsidP="00CE3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972050" cy="2724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F1" w:rsidRDefault="00CE30F1" w:rsidP="00CE30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Once you submit the generated API password it will be saved under Admin- Integration Settings.</w:t>
      </w:r>
    </w:p>
    <w:p w:rsidR="00CE30F1" w:rsidRDefault="00CE30F1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</w:p>
    <w:p w:rsidR="00CE30F1" w:rsidRDefault="00CE30F1" w:rsidP="00CE30F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</w:p>
    <w:p w:rsidR="00CE30F1" w:rsidRDefault="00CE30F1" w:rsidP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 w:rsidP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30731" w:rsidRDefault="0043073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Default="00CE3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0F1" w:rsidRPr="00CE30F1" w:rsidRDefault="00CE30F1" w:rsidP="00CE30F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b/>
          <w:sz w:val="18"/>
          <w:szCs w:val="18"/>
        </w:rPr>
      </w:pPr>
      <w:r w:rsidRPr="00CE30F1">
        <w:rPr>
          <w:b/>
          <w:sz w:val="18"/>
          <w:szCs w:val="18"/>
        </w:rPr>
        <w:t>Bank of Ceylon. Proprietary. All rights reserved.</w:t>
      </w:r>
    </w:p>
    <w:p w:rsidR="00CE30F1" w:rsidRPr="00CE30F1" w:rsidRDefault="00CE30F1" w:rsidP="00CE30F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Calibri" w:hAnsi="Calibri" w:cs="Calibri"/>
          <w:b/>
          <w:lang/>
        </w:rPr>
      </w:pPr>
      <w:r w:rsidRPr="00CE30F1">
        <w:rPr>
          <w:b/>
          <w:sz w:val="18"/>
          <w:szCs w:val="18"/>
        </w:rPr>
        <w:t>Internet Payment Gateway-Merchant Administration User Guide</w:t>
      </w:r>
    </w:p>
    <w:sectPr w:rsidR="00CE30F1" w:rsidRPr="00CE30F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CDB" w:rsidRDefault="000F0CDB" w:rsidP="00B96ED8">
      <w:pPr>
        <w:spacing w:after="0" w:line="240" w:lineRule="auto"/>
      </w:pPr>
      <w:r>
        <w:separator/>
      </w:r>
    </w:p>
  </w:endnote>
  <w:endnote w:type="continuationSeparator" w:id="0">
    <w:p w:rsidR="000F0CDB" w:rsidRDefault="000F0CDB" w:rsidP="00B9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8" w:rsidRDefault="00B96E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8" w:rsidRDefault="00B96E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8" w:rsidRDefault="00B96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CDB" w:rsidRDefault="000F0CDB" w:rsidP="00B96ED8">
      <w:pPr>
        <w:spacing w:after="0" w:line="240" w:lineRule="auto"/>
      </w:pPr>
      <w:r>
        <w:separator/>
      </w:r>
    </w:p>
  </w:footnote>
  <w:footnote w:type="continuationSeparator" w:id="0">
    <w:p w:rsidR="000F0CDB" w:rsidRDefault="000F0CDB" w:rsidP="00B9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8" w:rsidRDefault="00B96E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8" w:rsidRDefault="006717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8" w:rsidRDefault="00B96E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6B6670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2B9"/>
    <w:rsid w:val="000067E0"/>
    <w:rsid w:val="000641B3"/>
    <w:rsid w:val="000B56DD"/>
    <w:rsid w:val="000F0CDB"/>
    <w:rsid w:val="001E645C"/>
    <w:rsid w:val="0026250B"/>
    <w:rsid w:val="00305911"/>
    <w:rsid w:val="003A0595"/>
    <w:rsid w:val="00417050"/>
    <w:rsid w:val="00430731"/>
    <w:rsid w:val="005001C9"/>
    <w:rsid w:val="005B031F"/>
    <w:rsid w:val="006717BD"/>
    <w:rsid w:val="007A2525"/>
    <w:rsid w:val="007E55D4"/>
    <w:rsid w:val="008052B9"/>
    <w:rsid w:val="00852D66"/>
    <w:rsid w:val="00884014"/>
    <w:rsid w:val="008C775E"/>
    <w:rsid w:val="00957C82"/>
    <w:rsid w:val="00A41437"/>
    <w:rsid w:val="00AD6DE6"/>
    <w:rsid w:val="00B64956"/>
    <w:rsid w:val="00B96ED8"/>
    <w:rsid w:val="00BF73E4"/>
    <w:rsid w:val="00C36B79"/>
    <w:rsid w:val="00C704EC"/>
    <w:rsid w:val="00CA4191"/>
    <w:rsid w:val="00CE30F1"/>
    <w:rsid w:val="00D32D56"/>
    <w:rsid w:val="00D34BD5"/>
    <w:rsid w:val="00E2584B"/>
    <w:rsid w:val="00E3572B"/>
    <w:rsid w:val="00F50708"/>
    <w:rsid w:val="00F9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6E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6ED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96E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6ED8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B56DD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bankofceylon.mtf.gateway.mastercard.com/ma/login.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test-bankofceylon.mtf.gateway.mastercard.com/ma/login.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</dc:creator>
  <cp:lastModifiedBy>pf199225</cp:lastModifiedBy>
  <cp:revision>2</cp:revision>
  <dcterms:created xsi:type="dcterms:W3CDTF">2021-04-28T12:28:00Z</dcterms:created>
  <dcterms:modified xsi:type="dcterms:W3CDTF">2021-04-28T12:28:00Z</dcterms:modified>
</cp:coreProperties>
</file>