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EB48" w14:textId="77777777" w:rsidR="00E80B11" w:rsidRDefault="00712EC5">
      <w:pPr>
        <w:pStyle w:val="Title"/>
        <w:spacing w:after="0"/>
        <w:rPr>
          <w:rFonts w:ascii="Trebuchet MS" w:eastAsia="Trebuchet MS" w:hAnsi="Trebuchet MS" w:cs="Trebuchet MS"/>
          <w:b w:val="0"/>
          <w:sz w:val="4"/>
          <w:szCs w:val="4"/>
        </w:rPr>
      </w:pPr>
      <w:bookmarkStart w:id="0" w:name="_9519h8un9hn2" w:colFirst="0" w:colLast="0"/>
      <w:bookmarkEnd w:id="0"/>
      <w:r>
        <w:rPr>
          <w:sz w:val="44"/>
          <w:szCs w:val="44"/>
        </w:rPr>
        <w:t>DBMS-2006: Final Project</w:t>
      </w:r>
    </w:p>
    <w:p w14:paraId="075B0266" w14:textId="77777777" w:rsidR="00E80B11" w:rsidRDefault="00712EC5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4977C358" w14:textId="3B15352E" w:rsidR="00E80B11" w:rsidRDefault="00712EC5" w:rsidP="0B084F9B">
      <w:pPr>
        <w:widowControl/>
        <w:pBdr>
          <w:top w:val="nil"/>
          <w:left w:val="nil"/>
          <w:bottom w:val="nil"/>
          <w:right w:val="nil"/>
          <w:between w:val="nil"/>
        </w:pBdr>
      </w:pPr>
      <w:r w:rsidRPr="0B084F9B">
        <w:rPr>
          <w:lang w:val="en-US"/>
        </w:rPr>
        <w:t>Your task is to create a database on a topic of your choice. Please note that your database cannot look like the examples</w:t>
      </w:r>
      <w:r w:rsidR="008F77D7" w:rsidRPr="0B084F9B">
        <w:rPr>
          <w:lang w:val="en-US"/>
        </w:rPr>
        <w:t xml:space="preserve"> used in either Database course</w:t>
      </w:r>
      <w:r w:rsidRPr="0B084F9B">
        <w:rPr>
          <w:lang w:val="en-US"/>
        </w:rPr>
        <w:t xml:space="preserve">, nor any other database used as a teaching aid within Red River College. </w:t>
      </w:r>
      <w:r w:rsidR="008F77D7" w:rsidRPr="0B084F9B">
        <w:rPr>
          <w:lang w:val="en-US"/>
        </w:rPr>
        <w:t xml:space="preserve">To see the </w:t>
      </w:r>
      <w:r w:rsidR="00FF7D93" w:rsidRPr="0B084F9B">
        <w:rPr>
          <w:lang w:val="en-US"/>
        </w:rPr>
        <w:t xml:space="preserve">examples </w:t>
      </w:r>
      <w:r w:rsidR="008F77D7" w:rsidRPr="0B084F9B">
        <w:rPr>
          <w:lang w:val="en-US"/>
        </w:rPr>
        <w:t>used in DBMS-2006 you can go to Learn</w:t>
      </w:r>
      <w:r w:rsidR="008F77D7" w:rsidRPr="0B084F9B">
        <w:rPr>
          <w:rFonts w:ascii="Wingdings" w:eastAsia="Wingdings" w:hAnsi="Wingdings" w:cs="Wingdings"/>
          <w:lang w:val="en-US"/>
        </w:rPr>
        <w:t>à</w:t>
      </w:r>
      <w:r w:rsidR="008F77D7" w:rsidRPr="0B084F9B">
        <w:rPr>
          <w:lang w:val="en-US"/>
        </w:rPr>
        <w:t xml:space="preserve"> content </w:t>
      </w:r>
      <w:r w:rsidR="008F77D7" w:rsidRPr="0B084F9B">
        <w:rPr>
          <w:rFonts w:ascii="Wingdings" w:eastAsia="Wingdings" w:hAnsi="Wingdings" w:cs="Wingdings"/>
          <w:lang w:val="en-US"/>
        </w:rPr>
        <w:t>à</w:t>
      </w:r>
      <w:r w:rsidR="008F77D7" w:rsidRPr="0B084F9B">
        <w:rPr>
          <w:lang w:val="en-US"/>
        </w:rPr>
        <w:t xml:space="preserve"> Lecture Modules </w:t>
      </w:r>
      <w:r w:rsidR="008F77D7" w:rsidRPr="0B084F9B">
        <w:rPr>
          <w:rFonts w:ascii="Wingdings" w:eastAsia="Wingdings" w:hAnsi="Wingdings" w:cs="Wingdings"/>
          <w:lang w:val="en-US"/>
        </w:rPr>
        <w:t>à</w:t>
      </w:r>
      <w:r w:rsidR="008F77D7" w:rsidRPr="0B084F9B">
        <w:rPr>
          <w:lang w:val="en-US"/>
        </w:rPr>
        <w:t xml:space="preserve"> Course ERD and Setup.</w:t>
      </w:r>
      <w:r>
        <w:br/>
      </w:r>
      <w:r w:rsidRPr="0B084F9B">
        <w:rPr>
          <w:lang w:val="en-US"/>
        </w:rPr>
        <w:t xml:space="preserve">You can have a lot of fun and experiment with this assignment. </w:t>
      </w:r>
    </w:p>
    <w:p w14:paraId="128DDAF7" w14:textId="77777777" w:rsidR="00E80B11" w:rsidRDefault="00712E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84p6f321vd56" w:colFirst="0" w:colLast="0"/>
      <w:bookmarkEnd w:id="1"/>
      <w:r>
        <w:t>How Your Project Will be Marked</w:t>
      </w:r>
    </w:p>
    <w:p w14:paraId="671600F5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</w:pPr>
    </w:p>
    <w:p w14:paraId="522F9EEE" w14:textId="1C34901A" w:rsidR="00E80B11" w:rsidRDefault="00712EC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Each feature implemented is worth a percentage of your project mark</w:t>
      </w:r>
      <w:r w:rsidR="000A0903">
        <w:rPr>
          <w:b/>
        </w:rPr>
        <w:t xml:space="preserve"> (see student checklist spreadsheet).</w:t>
      </w:r>
    </w:p>
    <w:p w14:paraId="07F0E7D5" w14:textId="2DCEFF5A" w:rsidR="00E80B11" w:rsidRPr="000A0903" w:rsidRDefault="00712EC5" w:rsidP="0B084F9B">
      <w:pPr>
        <w:pBdr>
          <w:top w:val="nil"/>
          <w:left w:val="nil"/>
          <w:bottom w:val="nil"/>
          <w:right w:val="nil"/>
          <w:between w:val="nil"/>
        </w:pBdr>
      </w:pPr>
      <w:r w:rsidRPr="0B084F9B">
        <w:rPr>
          <w:lang w:val="en-US"/>
        </w:rPr>
        <w:t xml:space="preserve">Certain features are categorized into levels of difficulty, worth 2%, 4%, or 6% per feature. These features can be easily identified by being in the same </w:t>
      </w:r>
      <w:proofErr w:type="spellStart"/>
      <w:r w:rsidRPr="0B084F9B">
        <w:rPr>
          <w:lang w:val="en-US"/>
        </w:rPr>
        <w:t>colour</w:t>
      </w:r>
      <w:proofErr w:type="spellEnd"/>
      <w:r w:rsidRPr="0B084F9B">
        <w:rPr>
          <w:lang w:val="en-US"/>
        </w:rPr>
        <w:t xml:space="preserve">. </w:t>
      </w:r>
      <w:r w:rsidR="008F77D7" w:rsidRPr="0B084F9B">
        <w:rPr>
          <w:lang w:val="en-US"/>
        </w:rPr>
        <w:t xml:space="preserve">The </w:t>
      </w:r>
      <w:proofErr w:type="spellStart"/>
      <w:r w:rsidR="008F77D7" w:rsidRPr="0B084F9B">
        <w:rPr>
          <w:lang w:val="en-US"/>
        </w:rPr>
        <w:t>colour</w:t>
      </w:r>
      <w:proofErr w:type="spellEnd"/>
      <w:r w:rsidR="008F77D7" w:rsidRPr="0B084F9B">
        <w:rPr>
          <w:lang w:val="en-US"/>
        </w:rPr>
        <w:t xml:space="preserve"> of the group does not matter, it only indicates the items are part of a group.</w:t>
      </w:r>
    </w:p>
    <w:p w14:paraId="3FFA81EA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56B5F1" w14:textId="77777777" w:rsidR="00E80B11" w:rsidRDefault="00712EC5" w:rsidP="0B084F9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proofErr w:type="spellStart"/>
      <w:r w:rsidRPr="0B084F9B">
        <w:rPr>
          <w:b/>
          <w:bCs/>
          <w:lang w:val="en-US"/>
        </w:rPr>
        <w:t>Eg.</w:t>
      </w:r>
      <w:proofErr w:type="spellEnd"/>
    </w:p>
    <w:p w14:paraId="018EA06B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tbl>
      <w:tblPr>
        <w:tblStyle w:val="a"/>
        <w:tblW w:w="78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6930"/>
      </w:tblGrid>
      <w:tr w:rsidR="00E80B11" w14:paraId="690CC021" w14:textId="77777777">
        <w:trPr>
          <w:trHeight w:val="405"/>
        </w:trPr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CCF62" w14:textId="77777777" w:rsidR="00E80B11" w:rsidRDefault="00712EC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>2.6.1</w:t>
            </w:r>
          </w:p>
        </w:tc>
        <w:tc>
          <w:tcPr>
            <w:tcW w:w="6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CCA62" w14:textId="77777777" w:rsidR="00E80B11" w:rsidRDefault="00712EC5">
            <w:pPr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 xml:space="preserve">Database consists of a minimum of 3 tables </w:t>
            </w:r>
            <w:r>
              <w:rPr>
                <w:i/>
                <w:sz w:val="16"/>
                <w:szCs w:val="16"/>
              </w:rPr>
              <w:t>(worth 2%)</w:t>
            </w:r>
          </w:p>
        </w:tc>
      </w:tr>
      <w:tr w:rsidR="00E80B11" w14:paraId="6334079B" w14:textId="77777777">
        <w:trPr>
          <w:trHeight w:val="405"/>
        </w:trPr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3AA7A" w14:textId="77777777" w:rsidR="00E80B11" w:rsidRDefault="00712EC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>2.6.2</w:t>
            </w:r>
          </w:p>
        </w:tc>
        <w:tc>
          <w:tcPr>
            <w:tcW w:w="6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FC0CB" w14:textId="77777777" w:rsidR="00E80B11" w:rsidRDefault="00712EC5">
            <w:pPr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 xml:space="preserve">Database consists of more than 3 tables but less than 5 </w:t>
            </w:r>
            <w:r>
              <w:rPr>
                <w:i/>
                <w:sz w:val="16"/>
                <w:szCs w:val="16"/>
              </w:rPr>
              <w:t>(worth 4%)</w:t>
            </w:r>
          </w:p>
        </w:tc>
      </w:tr>
      <w:tr w:rsidR="00E80B11" w14:paraId="663CFD01" w14:textId="77777777">
        <w:trPr>
          <w:trHeight w:val="405"/>
        </w:trPr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4B9AC" w14:textId="77777777" w:rsidR="00E80B11" w:rsidRDefault="00712EC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>2.6.3</w:t>
            </w:r>
          </w:p>
        </w:tc>
        <w:tc>
          <w:tcPr>
            <w:tcW w:w="6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3D8B2" w14:textId="77777777" w:rsidR="00E80B11" w:rsidRDefault="00712EC5">
            <w:pPr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 xml:space="preserve">Database consists of more than 5 tables </w:t>
            </w:r>
            <w:r>
              <w:rPr>
                <w:i/>
                <w:sz w:val="18"/>
                <w:szCs w:val="18"/>
              </w:rPr>
              <w:t>(worth 6%)</w:t>
            </w:r>
          </w:p>
        </w:tc>
      </w:tr>
    </w:tbl>
    <w:p w14:paraId="4CC2EF1F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5C5758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8FB811" w14:textId="36FDA7DD" w:rsidR="00E80B11" w:rsidRDefault="00712EC5" w:rsidP="0B084F9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B084F9B">
        <w:rPr>
          <w:b/>
          <w:bCs/>
          <w:lang w:val="en-US"/>
        </w:rPr>
        <w:t xml:space="preserve">Failing to implement a feature marked with a star </w:t>
      </w:r>
      <w:r w:rsidRPr="0B084F9B">
        <w:rPr>
          <w:rFonts w:ascii="Arial Unicode MS" w:eastAsia="Arial Unicode MS" w:hAnsi="Arial Unicode MS" w:cs="Arial Unicode MS"/>
          <w:b/>
          <w:bCs/>
          <w:color w:val="674EA7"/>
          <w:sz w:val="28"/>
          <w:szCs w:val="28"/>
          <w:lang w:val="en-US"/>
        </w:rPr>
        <w:t>✯</w:t>
      </w:r>
      <w:r w:rsidRPr="0B084F9B">
        <w:rPr>
          <w:b/>
          <w:bCs/>
          <w:lang w:val="en-US"/>
        </w:rPr>
        <w:t xml:space="preserve"> will result in a </w:t>
      </w:r>
      <w:r w:rsidR="005D1173" w:rsidRPr="0B084F9B">
        <w:rPr>
          <w:b/>
          <w:bCs/>
          <w:lang w:val="en-US"/>
        </w:rPr>
        <w:t>3%-mark</w:t>
      </w:r>
      <w:r w:rsidR="008F77D7" w:rsidRPr="0B084F9B">
        <w:rPr>
          <w:b/>
          <w:bCs/>
          <w:lang w:val="en-US"/>
        </w:rPr>
        <w:t xml:space="preserve"> </w:t>
      </w:r>
      <w:r w:rsidRPr="0B084F9B">
        <w:rPr>
          <w:b/>
          <w:bCs/>
          <w:lang w:val="en-US"/>
        </w:rPr>
        <w:t>deduction.</w:t>
      </w:r>
    </w:p>
    <w:p w14:paraId="17A9C4A7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</w:pPr>
    </w:p>
    <w:p w14:paraId="463E24AD" w14:textId="77777777" w:rsidR="008F77D7" w:rsidRDefault="00712EC5" w:rsidP="0B084F9B">
      <w:pPr>
        <w:pBdr>
          <w:top w:val="nil"/>
          <w:left w:val="nil"/>
          <w:bottom w:val="nil"/>
          <w:right w:val="nil"/>
          <w:between w:val="nil"/>
        </w:pBdr>
      </w:pPr>
      <w:r w:rsidRPr="0B084F9B">
        <w:rPr>
          <w:lang w:val="en-US"/>
        </w:rPr>
        <w:t>Keep track of your project progress using</w:t>
      </w:r>
      <w:r w:rsidR="008F77D7" w:rsidRPr="0B084F9B">
        <w:rPr>
          <w:lang w:val="en-US"/>
        </w:rPr>
        <w:t xml:space="preserve"> </w:t>
      </w:r>
      <w:r w:rsidR="008F77D7" w:rsidRPr="0B084F9B">
        <w:rPr>
          <w:b/>
          <w:bCs/>
          <w:lang w:val="en-US"/>
        </w:rPr>
        <w:t>Student Checklist</w:t>
      </w:r>
      <w:r w:rsidR="008F77D7" w:rsidRPr="0B084F9B">
        <w:rPr>
          <w:lang w:val="en-US"/>
        </w:rPr>
        <w:t xml:space="preserve"> found in Learn </w:t>
      </w:r>
      <w:r w:rsidR="008F77D7" w:rsidRPr="0B084F9B">
        <w:rPr>
          <w:rFonts w:ascii="Wingdings" w:eastAsia="Wingdings" w:hAnsi="Wingdings" w:cs="Wingdings"/>
          <w:lang w:val="en-US"/>
        </w:rPr>
        <w:t>à</w:t>
      </w:r>
      <w:r w:rsidR="008F77D7" w:rsidRPr="0B084F9B">
        <w:rPr>
          <w:lang w:val="en-US"/>
        </w:rPr>
        <w:t xml:space="preserve"> Final Project</w:t>
      </w:r>
      <w:r w:rsidRPr="0B084F9B">
        <w:rPr>
          <w:b/>
          <w:bCs/>
          <w:lang w:val="en-US"/>
        </w:rPr>
        <w:t>.</w:t>
      </w:r>
      <w:r w:rsidRPr="0B084F9B">
        <w:rPr>
          <w:lang w:val="en-US"/>
        </w:rPr>
        <w:t xml:space="preserve"> It’s recommended that you make a copy</w:t>
      </w:r>
      <w:r w:rsidR="008F77D7" w:rsidRPr="0B084F9B">
        <w:rPr>
          <w:lang w:val="en-US"/>
        </w:rPr>
        <w:t>/download a copy</w:t>
      </w:r>
      <w:r w:rsidRPr="0B084F9B">
        <w:rPr>
          <w:lang w:val="en-US"/>
        </w:rPr>
        <w:t xml:space="preserve"> of this spreadsheet.</w:t>
      </w:r>
      <w:r w:rsidR="008F77D7" w:rsidRPr="0B084F9B">
        <w:rPr>
          <w:lang w:val="en-US"/>
        </w:rPr>
        <w:t xml:space="preserve"> </w:t>
      </w:r>
    </w:p>
    <w:p w14:paraId="1AC63D38" w14:textId="77777777" w:rsidR="008F77D7" w:rsidRDefault="008F77D7" w:rsidP="008F77D7">
      <w:pPr>
        <w:pBdr>
          <w:top w:val="nil"/>
          <w:left w:val="nil"/>
          <w:bottom w:val="nil"/>
          <w:right w:val="nil"/>
          <w:between w:val="nil"/>
        </w:pBdr>
      </w:pPr>
    </w:p>
    <w:p w14:paraId="71097F83" w14:textId="1E9F012F" w:rsidR="008F77D7" w:rsidRDefault="008F77D7" w:rsidP="0B084F9B">
      <w:pPr>
        <w:pBdr>
          <w:top w:val="nil"/>
          <w:left w:val="nil"/>
          <w:bottom w:val="nil"/>
          <w:right w:val="nil"/>
          <w:between w:val="nil"/>
        </w:pBdr>
      </w:pPr>
      <w:r w:rsidRPr="0B084F9B">
        <w:rPr>
          <w:lang w:val="en-US"/>
        </w:rPr>
        <w:t xml:space="preserve">Use the spreadsheet to see possible features that you can implement. Note the mandatory items as denoted with the star in column H on the spreadsheet.   </w:t>
      </w:r>
    </w:p>
    <w:p w14:paraId="3972BB51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88F4D0" w14:textId="77777777" w:rsidR="00E80B11" w:rsidRDefault="00712EC5" w:rsidP="0B084F9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B084F9B">
        <w:rPr>
          <w:b/>
          <w:bCs/>
          <w:lang w:val="en-US"/>
        </w:rPr>
        <w:t>You should strive to complete at least one feature every day so that you are not swamped with work by the end of the term.</w:t>
      </w:r>
      <w:r w:rsidRPr="0B084F9B">
        <w:rPr>
          <w:lang w:val="en-US"/>
        </w:rPr>
        <w:br w:type="page"/>
      </w:r>
    </w:p>
    <w:p w14:paraId="7E246FA1" w14:textId="77777777" w:rsidR="00E80B11" w:rsidRDefault="00712E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4jyjfvcph0mi" w:colFirst="0" w:colLast="0"/>
      <w:bookmarkEnd w:id="2"/>
      <w:r>
        <w:lastRenderedPageBreak/>
        <w:t>When Projects Will be Marked</w:t>
      </w:r>
    </w:p>
    <w:p w14:paraId="56DB69CD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</w:pPr>
    </w:p>
    <w:p w14:paraId="33048859" w14:textId="77777777" w:rsidR="00E80B11" w:rsidRDefault="00712EC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Your project mark will be based </w:t>
      </w:r>
      <w:r>
        <w:rPr>
          <w:b/>
          <w:i/>
        </w:rPr>
        <w:t xml:space="preserve">only </w:t>
      </w:r>
      <w:r>
        <w:rPr>
          <w:b/>
        </w:rPr>
        <w:t xml:space="preserve">on marks you receive during in-class marking. </w:t>
      </w:r>
    </w:p>
    <w:p w14:paraId="4FEF7BFF" w14:textId="77777777" w:rsidR="00E80B11" w:rsidRDefault="00712EC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174D249" w14:textId="76DAF937" w:rsidR="00E80B11" w:rsidRDefault="00712EC5">
      <w:pPr>
        <w:pBdr>
          <w:top w:val="nil"/>
          <w:left w:val="nil"/>
          <w:bottom w:val="nil"/>
          <w:right w:val="nil"/>
          <w:between w:val="nil"/>
        </w:pBdr>
      </w:pPr>
      <w:r>
        <w:t>In</w:t>
      </w:r>
      <w:r w:rsidR="008F77D7">
        <w:t xml:space="preserve"> </w:t>
      </w:r>
      <w:r>
        <w:t>Class marking process:</w:t>
      </w:r>
    </w:p>
    <w:p w14:paraId="69B3FC87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EBC838" w14:textId="54957ABF" w:rsidR="00E80B11" w:rsidRDefault="00712EC5" w:rsidP="0B084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B084F9B">
        <w:rPr>
          <w:lang w:val="en-US"/>
        </w:rPr>
        <w:t>You will demonstrate your project’s features to your instructor.  It is your responsibility to come prepared to a marking session with a list of the features you wish to have marked.</w:t>
      </w:r>
      <w:r w:rsidR="008F77D7" w:rsidRPr="0B084F9B">
        <w:rPr>
          <w:lang w:val="en-US"/>
        </w:rPr>
        <w:t xml:space="preserve"> </w:t>
      </w:r>
      <w:r w:rsidR="008F77D7" w:rsidRPr="0B084F9B">
        <w:rPr>
          <w:b/>
          <w:bCs/>
          <w:lang w:val="en-US"/>
        </w:rPr>
        <w:t>You must include testing scripts to show the functionality of the item.</w:t>
      </w:r>
      <w:r w:rsidR="008F77D7" w:rsidRPr="0B084F9B">
        <w:rPr>
          <w:lang w:val="en-US"/>
        </w:rPr>
        <w:t xml:space="preserve"> There will be </w:t>
      </w:r>
      <w:r w:rsidR="002D66A5" w:rsidRPr="0B084F9B">
        <w:rPr>
          <w:lang w:val="en-US"/>
        </w:rPr>
        <w:t>no time during the interview for creating code.</w:t>
      </w:r>
    </w:p>
    <w:p w14:paraId="486CEBE1" w14:textId="77777777" w:rsidR="00E80B11" w:rsidRDefault="00712EC5" w:rsidP="0B084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B084F9B">
        <w:rPr>
          <w:lang w:val="en-US"/>
        </w:rPr>
        <w:t xml:space="preserve">For each feature demonstrated your instructor will determine if that feature will be marked as completed or not.  </w:t>
      </w:r>
    </w:p>
    <w:p w14:paraId="15A1E0EC" w14:textId="77777777" w:rsidR="00E80B11" w:rsidRDefault="00712EC5" w:rsidP="0B084F9B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B084F9B">
        <w:rPr>
          <w:lang w:val="en-US"/>
        </w:rPr>
        <w:t>In order for a feature to be considered complete, you must have spent sufficient time and effort on its implementation. When in doubt, check with your instructor.</w:t>
      </w:r>
    </w:p>
    <w:p w14:paraId="7E3E6A77" w14:textId="77777777" w:rsidR="00E80B11" w:rsidRDefault="00E80B11">
      <w:pPr>
        <w:pBdr>
          <w:top w:val="nil"/>
          <w:left w:val="nil"/>
          <w:bottom w:val="nil"/>
          <w:right w:val="nil"/>
          <w:between w:val="nil"/>
        </w:pBdr>
      </w:pPr>
    </w:p>
    <w:p w14:paraId="3B8741EE" w14:textId="4610C7C5" w:rsidR="00E80B11" w:rsidRDefault="00712EC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With this marking process you are accumulating marks throughout the process, or in video game terms you are leveling up your mark. After any of the in-class marking </w:t>
      </w:r>
      <w:r w:rsidR="002D66A5">
        <w:t>sessions,</w:t>
      </w:r>
      <w:r>
        <w:t xml:space="preserve"> you will know your current project mark.</w:t>
      </w:r>
    </w:p>
    <w:p w14:paraId="4EF9141D" w14:textId="77777777" w:rsidR="00E80B11" w:rsidRDefault="00712EC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t>The List of Possible Features</w:t>
      </w:r>
    </w:p>
    <w:p w14:paraId="4D0EE66B" w14:textId="77777777" w:rsidR="00E80B11" w:rsidRDefault="00E80B1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AA689E" w14:textId="77777777" w:rsidR="00E80B11" w:rsidRDefault="00712EC5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t>The project milestones are:</w:t>
      </w:r>
    </w:p>
    <w:p w14:paraId="577C55C1" w14:textId="77777777" w:rsidR="00E80B11" w:rsidRDefault="00E80B11">
      <w:pPr>
        <w:widowControl/>
        <w:ind w:left="1440"/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80B11" w14:paraId="165FC942" w14:textId="77777777" w:rsidTr="0B084F9B">
        <w:trPr>
          <w:trHeight w:val="420"/>
        </w:trPr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6BAE" w14:textId="2AAC37E5" w:rsidR="002D66A5" w:rsidRPr="000A0903" w:rsidRDefault="002D66A5">
            <w:pPr>
              <w:rPr>
                <w:color w:val="434343"/>
                <w:sz w:val="28"/>
                <w:szCs w:val="28"/>
              </w:rPr>
            </w:pPr>
            <w:r w:rsidRPr="000A0903">
              <w:rPr>
                <w:color w:val="434343"/>
                <w:sz w:val="28"/>
                <w:szCs w:val="28"/>
              </w:rPr>
              <w:t xml:space="preserve">Milestone 1 -The Proposal – </w:t>
            </w:r>
            <w:r w:rsidR="000A0903">
              <w:rPr>
                <w:color w:val="434343"/>
                <w:sz w:val="28"/>
                <w:szCs w:val="28"/>
              </w:rPr>
              <w:br/>
            </w:r>
            <w:r w:rsidRPr="000A0903">
              <w:rPr>
                <w:color w:val="434343"/>
                <w:sz w:val="28"/>
                <w:szCs w:val="28"/>
              </w:rPr>
              <w:t>See link to Project Proposal template in student checklist spreadsheet.</w:t>
            </w:r>
          </w:p>
          <w:p w14:paraId="57F2BD94" w14:textId="19D4BA8A" w:rsidR="00E80B11" w:rsidRPr="000A0903" w:rsidRDefault="002D66A5" w:rsidP="71BDC043">
            <w:pPr>
              <w:rPr>
                <w:color w:val="434343"/>
                <w:sz w:val="28"/>
                <w:szCs w:val="28"/>
              </w:rPr>
            </w:pPr>
            <w:r w:rsidRPr="71BDC043">
              <w:rPr>
                <w:color w:val="434343"/>
                <w:sz w:val="28"/>
                <w:szCs w:val="28"/>
              </w:rPr>
              <w:t>Hand in to drop box b</w:t>
            </w:r>
            <w:r w:rsidR="4798BF66" w:rsidRPr="71BDC043">
              <w:rPr>
                <w:color w:val="434343"/>
                <w:sz w:val="28"/>
                <w:szCs w:val="28"/>
              </w:rPr>
              <w:t>y date specified by Instructor</w:t>
            </w:r>
          </w:p>
        </w:tc>
      </w:tr>
      <w:tr w:rsidR="00E80B11" w14:paraId="0F7BBB9B" w14:textId="77777777" w:rsidTr="0B084F9B">
        <w:trPr>
          <w:trHeight w:val="420"/>
        </w:trPr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8B16E" w14:textId="00AC5A7C" w:rsidR="00E80B11" w:rsidRPr="000A0903" w:rsidRDefault="00712EC5" w:rsidP="71BDC043">
            <w:pPr>
              <w:rPr>
                <w:color w:val="434343"/>
                <w:sz w:val="28"/>
                <w:szCs w:val="28"/>
              </w:rPr>
            </w:pPr>
            <w:r w:rsidRPr="71BDC043">
              <w:rPr>
                <w:color w:val="434343"/>
                <w:sz w:val="28"/>
                <w:szCs w:val="28"/>
              </w:rPr>
              <w:t xml:space="preserve">Milestone 2 - 50 marks worth of work </w:t>
            </w:r>
            <w:r w:rsidR="002D66A5" w:rsidRPr="71BDC043">
              <w:rPr>
                <w:color w:val="434343"/>
                <w:sz w:val="28"/>
                <w:szCs w:val="28"/>
              </w:rPr>
              <w:t>evaluated</w:t>
            </w:r>
            <w:r w:rsidR="5FA34088" w:rsidRPr="71BDC043">
              <w:rPr>
                <w:color w:val="434343"/>
                <w:sz w:val="28"/>
                <w:szCs w:val="28"/>
              </w:rPr>
              <w:t xml:space="preserve"> by date specified by Instructor</w:t>
            </w:r>
          </w:p>
        </w:tc>
      </w:tr>
      <w:tr w:rsidR="00E80B11" w14:paraId="521C6262" w14:textId="77777777" w:rsidTr="0B084F9B">
        <w:trPr>
          <w:trHeight w:val="420"/>
        </w:trPr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8D97D" w14:textId="4F742C1F" w:rsidR="00E80B11" w:rsidRPr="000A0903" w:rsidRDefault="00712EC5" w:rsidP="0B084F9B">
            <w:pPr>
              <w:rPr>
                <w:color w:val="434343"/>
                <w:sz w:val="28"/>
                <w:szCs w:val="28"/>
                <w:lang w:val="en-US"/>
              </w:rPr>
            </w:pPr>
            <w:r w:rsidRPr="0B084F9B">
              <w:rPr>
                <w:color w:val="434343"/>
                <w:sz w:val="28"/>
                <w:szCs w:val="28"/>
                <w:lang w:val="en-US"/>
              </w:rPr>
              <w:t>Milestone 3 - any additional marks earned by</w:t>
            </w:r>
            <w:r w:rsidR="0B2D0E0E" w:rsidRPr="0B084F9B">
              <w:rPr>
                <w:color w:val="434343"/>
                <w:sz w:val="28"/>
                <w:szCs w:val="28"/>
                <w:lang w:val="en-US"/>
              </w:rPr>
              <w:t xml:space="preserve"> </w:t>
            </w:r>
            <w:r w:rsidR="6A338D8A" w:rsidRPr="0B084F9B">
              <w:rPr>
                <w:color w:val="434343"/>
                <w:sz w:val="28"/>
                <w:szCs w:val="28"/>
                <w:lang w:val="en-US"/>
              </w:rPr>
              <w:t>date specified by Instructor</w:t>
            </w:r>
          </w:p>
        </w:tc>
      </w:tr>
    </w:tbl>
    <w:p w14:paraId="25F71881" w14:textId="77777777" w:rsidR="00E80B11" w:rsidRDefault="00E80B11">
      <w:pPr>
        <w:widowControl/>
        <w:ind w:left="1440"/>
      </w:pPr>
    </w:p>
    <w:p w14:paraId="1373CA9B" w14:textId="77777777" w:rsidR="00E80B11" w:rsidRDefault="00E80B11">
      <w:pPr>
        <w:widowControl/>
        <w:ind w:left="1440"/>
      </w:pPr>
    </w:p>
    <w:p w14:paraId="053FE115" w14:textId="2E9B9264" w:rsidR="00E80B11" w:rsidRDefault="002D66A5" w:rsidP="71BDC04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42424"/>
          <w:sz w:val="36"/>
          <w:szCs w:val="36"/>
        </w:rPr>
      </w:pPr>
      <w:r w:rsidRPr="71BDC043">
        <w:rPr>
          <w:b/>
          <w:bCs/>
          <w:color w:val="242424"/>
          <w:sz w:val="36"/>
          <w:szCs w:val="36"/>
        </w:rPr>
        <w:t>Each milestone that you miss</w:t>
      </w:r>
      <w:r w:rsidR="2755010D" w:rsidRPr="71BDC043">
        <w:rPr>
          <w:b/>
          <w:bCs/>
          <w:color w:val="242424"/>
          <w:sz w:val="36"/>
          <w:szCs w:val="36"/>
        </w:rPr>
        <w:t xml:space="preserve"> will result in a 10% penalty.</w:t>
      </w:r>
    </w:p>
    <w:sectPr w:rsidR="00E80B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E25"/>
    <w:multiLevelType w:val="multilevel"/>
    <w:tmpl w:val="116844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772152"/>
    <w:multiLevelType w:val="multilevel"/>
    <w:tmpl w:val="1EF2A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3B348D"/>
    <w:multiLevelType w:val="multilevel"/>
    <w:tmpl w:val="985EC9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090415">
    <w:abstractNumId w:val="0"/>
  </w:num>
  <w:num w:numId="2" w16cid:durableId="1071006554">
    <w:abstractNumId w:val="2"/>
  </w:num>
  <w:num w:numId="3" w16cid:durableId="166686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11"/>
    <w:rsid w:val="000A0903"/>
    <w:rsid w:val="002D66A5"/>
    <w:rsid w:val="005D1173"/>
    <w:rsid w:val="00712EC5"/>
    <w:rsid w:val="008F77D7"/>
    <w:rsid w:val="00E80B11"/>
    <w:rsid w:val="00FF7D93"/>
    <w:rsid w:val="039D41FB"/>
    <w:rsid w:val="0781EFC7"/>
    <w:rsid w:val="0B084F9B"/>
    <w:rsid w:val="0B2D0E0E"/>
    <w:rsid w:val="2755010D"/>
    <w:rsid w:val="42349D2A"/>
    <w:rsid w:val="461C38E0"/>
    <w:rsid w:val="4798BF66"/>
    <w:rsid w:val="4D7B23A8"/>
    <w:rsid w:val="5FA34088"/>
    <w:rsid w:val="62905550"/>
    <w:rsid w:val="62FA309D"/>
    <w:rsid w:val="6A338D8A"/>
    <w:rsid w:val="71BDC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55FA"/>
  <w15:docId w15:val="{AB05BC49-E1E7-442E-8FEF-288D0C1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21DD8CB34B44CB6B2CD9B4C5AE2D7" ma:contentTypeVersion="16" ma:contentTypeDescription="Create a new document." ma:contentTypeScope="" ma:versionID="784726ca67ab7af23f59a0e137b83e1a">
  <xsd:schema xmlns:xsd="http://www.w3.org/2001/XMLSchema" xmlns:xs="http://www.w3.org/2001/XMLSchema" xmlns:p="http://schemas.microsoft.com/office/2006/metadata/properties" xmlns:ns2="b02f8d7d-7bea-45ea-802c-6ef2eb648d45" xmlns:ns3="9af92f5f-b7de-48a0-8ceb-b2ecdbad9266" targetNamespace="http://schemas.microsoft.com/office/2006/metadata/properties" ma:root="true" ma:fieldsID="72b96e212f40b09730cb6df4479dfe44" ns2:_="" ns3:_="">
    <xsd:import namespace="b02f8d7d-7bea-45ea-802c-6ef2eb648d45"/>
    <xsd:import namespace="9af92f5f-b7de-48a0-8ceb-b2ecdbad92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8d7d-7bea-45ea-802c-6ef2eb64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92f5f-b7de-48a0-8ceb-b2ecdbad92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3bfe85-6842-4359-8c81-831de79d7612}" ma:internalName="TaxCatchAll" ma:showField="CatchAllData" ma:web="9af92f5f-b7de-48a0-8ceb-b2ecdbad9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f92f5f-b7de-48a0-8ceb-b2ecdbad9266" xsi:nil="true"/>
    <lcf76f155ced4ddcb4097134ff3c332f xmlns="b02f8d7d-7bea-45ea-802c-6ef2eb648d4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DB106-9B20-47AC-8F18-21A1C7983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f8d7d-7bea-45ea-802c-6ef2eb648d45"/>
    <ds:schemaRef ds:uri="9af92f5f-b7de-48a0-8ceb-b2ecdbad9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23DE4-C2ED-44E2-8BD0-2C46C385D635}">
  <ds:schemaRefs>
    <ds:schemaRef ds:uri="http://schemas.microsoft.com/office/2006/metadata/properties"/>
    <ds:schemaRef ds:uri="http://schemas.microsoft.com/office/infopath/2007/PartnerControls"/>
    <ds:schemaRef ds:uri="9af92f5f-b7de-48a0-8ceb-b2ecdbad9266"/>
    <ds:schemaRef ds:uri="b02f8d7d-7bea-45ea-802c-6ef2eb648d45"/>
  </ds:schemaRefs>
</ds:datastoreItem>
</file>

<file path=customXml/itemProps3.xml><?xml version="1.0" encoding="utf-8"?>
<ds:datastoreItem xmlns:ds="http://schemas.openxmlformats.org/officeDocument/2006/customXml" ds:itemID="{7EDBCEBF-D75C-406E-970B-323081C659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Lashman Singh</cp:lastModifiedBy>
  <cp:revision>8</cp:revision>
  <dcterms:created xsi:type="dcterms:W3CDTF">2024-03-15T21:31:00Z</dcterms:created>
  <dcterms:modified xsi:type="dcterms:W3CDTF">2024-04-09T01:50:00Z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0x01010003221DD8CB34B44CB6B2CD9B4C5AE2D7</vt:lpwstr>
  </property>
  <property fmtid="{D5CDD505-2E9C-101B-9397-08002B2CF9AE}" pid="3" name="MediaServiceImageTags">
    <vt:lpwstr/>
  </property>
  <property fmtid="{D5CDD505-2E9C-101B-9397-08002B2CF9AE}" pid="4" name="MSIP_Label_7115cf6a-b6b9-4127-b56f-f86c3a7a4399_Enabled">
    <vt:lpwstr>true</vt:lpwstr>
  </property>
  <property fmtid="{D5CDD505-2E9C-101B-9397-08002B2CF9AE}" pid="5" name="MSIP_Label_7115cf6a-b6b9-4127-b56f-f86c3a7a4399_SetDate">
    <vt:lpwstr>2024-03-15T21:31:01Z</vt:lpwstr>
  </property>
  <property fmtid="{D5CDD505-2E9C-101B-9397-08002B2CF9AE}" pid="6" name="MSIP_Label_7115cf6a-b6b9-4127-b56f-f86c3a7a4399_Method">
    <vt:lpwstr>Standard</vt:lpwstr>
  </property>
  <property fmtid="{D5CDD505-2E9C-101B-9397-08002B2CF9AE}" pid="7" name="MSIP_Label_7115cf6a-b6b9-4127-b56f-f86c3a7a4399_Name">
    <vt:lpwstr>RRC Internal</vt:lpwstr>
  </property>
  <property fmtid="{D5CDD505-2E9C-101B-9397-08002B2CF9AE}" pid="8" name="MSIP_Label_7115cf6a-b6b9-4127-b56f-f86c3a7a4399_SiteId">
    <vt:lpwstr>86fa9b45-7aa3-4070-8a54-edcef436bd44</vt:lpwstr>
  </property>
  <property fmtid="{D5CDD505-2E9C-101B-9397-08002B2CF9AE}" pid="9" name="MSIP_Label_7115cf6a-b6b9-4127-b56f-f86c3a7a4399_ActionId">
    <vt:lpwstr>95c5ce4e-1853-4260-8eb2-016f78a91e26</vt:lpwstr>
  </property>
  <property fmtid="{D5CDD505-2E9C-101B-9397-08002B2CF9AE}" pid="10" name="MSIP_Label_7115cf6a-b6b9-4127-b56f-f86c3a7a4399_ContentBits">
    <vt:lpwstr>0</vt:lpwstr>
  </property>
</Properties>
</file>