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8CFA4" w14:textId="596B5279" w:rsidR="00BF7D4E" w:rsidRPr="00BF7D4E" w:rsidRDefault="00BF7D4E" w:rsidP="00BF7D4E">
      <w:pPr>
        <w:jc w:val="center"/>
        <w:rPr>
          <w:b/>
          <w:bCs/>
          <w:sz w:val="32"/>
          <w:szCs w:val="32"/>
        </w:rPr>
      </w:pPr>
    </w:p>
    <w:p w14:paraId="563D5424" w14:textId="4C2EBDAA" w:rsidR="00BF7D4E" w:rsidRPr="00BF7D4E" w:rsidRDefault="00BF7D4E" w:rsidP="00BF7D4E">
      <w:pPr>
        <w:jc w:val="center"/>
        <w:rPr>
          <w:b/>
          <w:bCs/>
          <w:sz w:val="32"/>
          <w:szCs w:val="32"/>
        </w:rPr>
      </w:pPr>
      <w:r w:rsidRPr="00BF7D4E">
        <w:rPr>
          <w:b/>
          <w:bCs/>
          <w:sz w:val="32"/>
          <w:szCs w:val="32"/>
        </w:rPr>
        <w:t>Course Management Platform</w:t>
      </w:r>
    </w:p>
    <w:p w14:paraId="2C2A5183" w14:textId="0061AEF6" w:rsidR="00BF7D4E" w:rsidRPr="00BF7D4E" w:rsidRDefault="00BF7D4E" w:rsidP="00BF7D4E">
      <w:pPr>
        <w:jc w:val="center"/>
        <w:rPr>
          <w:b/>
          <w:bCs/>
          <w:sz w:val="32"/>
          <w:szCs w:val="32"/>
        </w:rPr>
      </w:pPr>
      <w:r w:rsidRPr="00BF7D4E">
        <w:rPr>
          <w:b/>
          <w:bCs/>
          <w:sz w:val="32"/>
          <w:szCs w:val="32"/>
        </w:rPr>
        <w:t>CSCI 44092 – Enterprise Application Development</w:t>
      </w:r>
    </w:p>
    <w:p w14:paraId="1522263F" w14:textId="5BF99B58" w:rsidR="00BF7D4E" w:rsidRDefault="00BF7D4E" w:rsidP="00BF7D4E">
      <w:pPr>
        <w:jc w:val="center"/>
        <w:rPr>
          <w:b/>
          <w:bCs/>
          <w:sz w:val="32"/>
          <w:szCs w:val="32"/>
        </w:rPr>
      </w:pPr>
      <w:r w:rsidRPr="00BF7D4E">
        <w:rPr>
          <w:b/>
          <w:bCs/>
          <w:sz w:val="32"/>
          <w:szCs w:val="32"/>
        </w:rPr>
        <w:t>Student Number – CS/2019/016</w:t>
      </w:r>
    </w:p>
    <w:p w14:paraId="3CA7E67F" w14:textId="77777777" w:rsidR="00BF7D4E" w:rsidRDefault="00BF7D4E" w:rsidP="00BF7D4E">
      <w:pPr>
        <w:rPr>
          <w:b/>
          <w:bCs/>
          <w:sz w:val="32"/>
          <w:szCs w:val="32"/>
        </w:rPr>
      </w:pPr>
    </w:p>
    <w:p w14:paraId="61A8E627" w14:textId="538A1FAF" w:rsidR="00BF7D4E" w:rsidRDefault="00BF7D4E" w:rsidP="00BF7D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‘</w:t>
      </w:r>
    </w:p>
    <w:p w14:paraId="768CF124" w14:textId="7454D9C5" w:rsidR="00BF7D4E" w:rsidRDefault="00BF7D4E" w:rsidP="00BF7D4E">
      <w:pPr>
        <w:jc w:val="both"/>
        <w:rPr>
          <w:b/>
          <w:bCs/>
          <w:sz w:val="36"/>
          <w:szCs w:val="36"/>
        </w:rPr>
      </w:pPr>
      <w:r w:rsidRPr="00BF7D4E">
        <w:rPr>
          <w:b/>
          <w:bCs/>
          <w:sz w:val="36"/>
          <w:szCs w:val="36"/>
        </w:rPr>
        <w:t>Introduction</w:t>
      </w:r>
    </w:p>
    <w:p w14:paraId="7A5FD405" w14:textId="77777777" w:rsidR="00BF7D4E" w:rsidRPr="00BF7D4E" w:rsidRDefault="00BF7D4E" w:rsidP="00BF7D4E">
      <w:pPr>
        <w:jc w:val="both"/>
        <w:rPr>
          <w:sz w:val="28"/>
          <w:szCs w:val="28"/>
        </w:rPr>
      </w:pPr>
      <w:r w:rsidRPr="00BF7D4E">
        <w:rPr>
          <w:sz w:val="28"/>
          <w:szCs w:val="28"/>
        </w:rPr>
        <w:t>This project is a Course Management Platform that allows students and lecturers to manage courses in a simple and efficient way. It supports user registration, authentication, and role-based access, where students and lecturers can log in and access different features of the system.</w:t>
      </w:r>
    </w:p>
    <w:p w14:paraId="4955BC9A" w14:textId="77777777" w:rsidR="00BF7D4E" w:rsidRDefault="00BF7D4E" w:rsidP="00BF7D4E">
      <w:pPr>
        <w:jc w:val="both"/>
        <w:rPr>
          <w:sz w:val="28"/>
          <w:szCs w:val="28"/>
        </w:rPr>
      </w:pPr>
      <w:r w:rsidRPr="00BF7D4E">
        <w:rPr>
          <w:sz w:val="28"/>
          <w:szCs w:val="28"/>
        </w:rPr>
        <w:t xml:space="preserve">The backend is built with Spring Boot, the </w:t>
      </w:r>
      <w:proofErr w:type="gramStart"/>
      <w:r w:rsidRPr="00BF7D4E">
        <w:rPr>
          <w:sz w:val="28"/>
          <w:szCs w:val="28"/>
        </w:rPr>
        <w:t>frontend</w:t>
      </w:r>
      <w:proofErr w:type="gramEnd"/>
      <w:r w:rsidRPr="00BF7D4E">
        <w:rPr>
          <w:sz w:val="28"/>
          <w:szCs w:val="28"/>
        </w:rPr>
        <w:t xml:space="preserve"> with React.js, and data is stored in an H2 database. The system is containerized using Docker and Docker Compose, making it easy to deploy and run. This platform provides a foundation for managing academic courses and can be extended with more advanced features in the future.</w:t>
      </w:r>
    </w:p>
    <w:p w14:paraId="52AF9F3C" w14:textId="77777777" w:rsidR="00A44925" w:rsidRDefault="00A44925" w:rsidP="00BF7D4E">
      <w:pPr>
        <w:jc w:val="both"/>
        <w:rPr>
          <w:sz w:val="28"/>
          <w:szCs w:val="28"/>
        </w:rPr>
      </w:pPr>
    </w:p>
    <w:p w14:paraId="674A999B" w14:textId="77777777" w:rsidR="00A44925" w:rsidRDefault="00A44925" w:rsidP="00BF7D4E">
      <w:pPr>
        <w:jc w:val="both"/>
        <w:rPr>
          <w:sz w:val="28"/>
          <w:szCs w:val="28"/>
        </w:rPr>
      </w:pPr>
    </w:p>
    <w:p w14:paraId="296CFD49" w14:textId="77777777" w:rsidR="00A44925" w:rsidRDefault="00A44925" w:rsidP="00BF7D4E">
      <w:pPr>
        <w:jc w:val="both"/>
        <w:rPr>
          <w:sz w:val="28"/>
          <w:szCs w:val="28"/>
        </w:rPr>
      </w:pPr>
    </w:p>
    <w:p w14:paraId="35F7DD11" w14:textId="77777777" w:rsidR="00A44925" w:rsidRDefault="00A44925" w:rsidP="00BF7D4E">
      <w:pPr>
        <w:jc w:val="both"/>
        <w:rPr>
          <w:sz w:val="28"/>
          <w:szCs w:val="28"/>
        </w:rPr>
      </w:pPr>
    </w:p>
    <w:p w14:paraId="7966BFEF" w14:textId="77777777" w:rsidR="00A44925" w:rsidRDefault="00A44925" w:rsidP="00BF7D4E">
      <w:pPr>
        <w:jc w:val="both"/>
        <w:rPr>
          <w:sz w:val="28"/>
          <w:szCs w:val="28"/>
        </w:rPr>
      </w:pPr>
    </w:p>
    <w:p w14:paraId="65936F74" w14:textId="77777777" w:rsidR="00A44925" w:rsidRDefault="00A44925" w:rsidP="00BF7D4E">
      <w:pPr>
        <w:jc w:val="both"/>
        <w:rPr>
          <w:sz w:val="28"/>
          <w:szCs w:val="28"/>
        </w:rPr>
      </w:pPr>
    </w:p>
    <w:p w14:paraId="5D123FF1" w14:textId="77777777" w:rsidR="00A44925" w:rsidRDefault="00A44925" w:rsidP="00BF7D4E">
      <w:pPr>
        <w:jc w:val="both"/>
        <w:rPr>
          <w:sz w:val="28"/>
          <w:szCs w:val="28"/>
        </w:rPr>
      </w:pPr>
    </w:p>
    <w:p w14:paraId="3CAC5E81" w14:textId="77777777" w:rsidR="00BF7D4E" w:rsidRDefault="00BF7D4E" w:rsidP="00BF7D4E">
      <w:pPr>
        <w:jc w:val="both"/>
        <w:rPr>
          <w:sz w:val="28"/>
          <w:szCs w:val="28"/>
        </w:rPr>
      </w:pPr>
    </w:p>
    <w:p w14:paraId="63342EBC" w14:textId="77777777" w:rsidR="00A44925" w:rsidRPr="00A44925" w:rsidRDefault="00A44925" w:rsidP="00A44925">
      <w:pPr>
        <w:jc w:val="both"/>
        <w:rPr>
          <w:b/>
          <w:bCs/>
          <w:sz w:val="32"/>
          <w:szCs w:val="32"/>
        </w:rPr>
      </w:pPr>
      <w:r w:rsidRPr="00A44925">
        <w:rPr>
          <w:b/>
          <w:bCs/>
          <w:sz w:val="32"/>
          <w:szCs w:val="32"/>
        </w:rPr>
        <w:lastRenderedPageBreak/>
        <w:t>System Architecture</w:t>
      </w:r>
    </w:p>
    <w:p w14:paraId="134F8049" w14:textId="4DB94C36" w:rsidR="00A44925" w:rsidRDefault="00A44925" w:rsidP="00A44925">
      <w:pPr>
        <w:jc w:val="both"/>
        <w:rPr>
          <w:sz w:val="28"/>
          <w:szCs w:val="28"/>
        </w:rPr>
      </w:pPr>
      <w:r w:rsidRPr="00A44925">
        <w:rPr>
          <w:sz w:val="28"/>
          <w:szCs w:val="28"/>
        </w:rPr>
        <w:t xml:space="preserve">The system follows a three-tier architecture with frontend, backend, and database components, all containerized using Docker. The </w:t>
      </w:r>
      <w:proofErr w:type="gramStart"/>
      <w:r w:rsidRPr="00A44925">
        <w:rPr>
          <w:sz w:val="28"/>
          <w:szCs w:val="28"/>
        </w:rPr>
        <w:t>frontend</w:t>
      </w:r>
      <w:proofErr w:type="gramEnd"/>
      <w:r w:rsidRPr="00A44925">
        <w:rPr>
          <w:sz w:val="28"/>
          <w:szCs w:val="28"/>
        </w:rPr>
        <w:t xml:space="preserve"> and backend communicate via REST APIs, while the backend handles business logic, database operations, and user authentication using JWT tokens.</w:t>
      </w:r>
    </w:p>
    <w:p w14:paraId="14CDD68B" w14:textId="77777777" w:rsidR="00A44925" w:rsidRPr="00A44925" w:rsidRDefault="00A44925" w:rsidP="00A44925">
      <w:pPr>
        <w:jc w:val="both"/>
        <w:rPr>
          <w:sz w:val="28"/>
          <w:szCs w:val="28"/>
        </w:rPr>
      </w:pPr>
    </w:p>
    <w:p w14:paraId="4DAB66CA" w14:textId="77777777" w:rsidR="00A44925" w:rsidRDefault="00A44925" w:rsidP="00A44925">
      <w:pPr>
        <w:jc w:val="both"/>
        <w:rPr>
          <w:b/>
          <w:bCs/>
          <w:sz w:val="28"/>
          <w:szCs w:val="28"/>
        </w:rPr>
      </w:pPr>
      <w:r w:rsidRPr="00A44925">
        <w:rPr>
          <w:b/>
          <w:bCs/>
          <w:sz w:val="28"/>
          <w:szCs w:val="28"/>
        </w:rPr>
        <w:t>Architecture Diagram</w:t>
      </w:r>
    </w:p>
    <w:p w14:paraId="65C3419D" w14:textId="59AE48ED" w:rsidR="00A44925" w:rsidRDefault="00A44925" w:rsidP="00A44925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0818C5" wp14:editId="2688E251">
            <wp:extent cx="3497580" cy="2815999"/>
            <wp:effectExtent l="0" t="0" r="7620" b="3810"/>
            <wp:docPr id="256080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155" cy="282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0AC0" w14:textId="77777777" w:rsidR="00A44925" w:rsidRPr="00A44925" w:rsidRDefault="00A44925" w:rsidP="00A44925">
      <w:pPr>
        <w:jc w:val="both"/>
        <w:rPr>
          <w:b/>
          <w:bCs/>
          <w:sz w:val="28"/>
          <w:szCs w:val="28"/>
        </w:rPr>
      </w:pPr>
    </w:p>
    <w:p w14:paraId="5D87B9A0" w14:textId="77777777" w:rsidR="00A44925" w:rsidRPr="00A44925" w:rsidRDefault="00A44925" w:rsidP="00A44925">
      <w:pPr>
        <w:jc w:val="both"/>
        <w:rPr>
          <w:b/>
          <w:bCs/>
          <w:sz w:val="28"/>
          <w:szCs w:val="28"/>
        </w:rPr>
      </w:pPr>
      <w:r w:rsidRPr="00A44925">
        <w:rPr>
          <w:b/>
          <w:bCs/>
          <w:sz w:val="28"/>
          <w:szCs w:val="28"/>
        </w:rPr>
        <w:t>Component Details</w:t>
      </w:r>
    </w:p>
    <w:p w14:paraId="3AE90824" w14:textId="77777777" w:rsidR="00A44925" w:rsidRPr="00A44925" w:rsidRDefault="00A44925" w:rsidP="00A44925">
      <w:pPr>
        <w:numPr>
          <w:ilvl w:val="0"/>
          <w:numId w:val="1"/>
        </w:numPr>
        <w:jc w:val="both"/>
        <w:rPr>
          <w:sz w:val="28"/>
          <w:szCs w:val="28"/>
        </w:rPr>
      </w:pPr>
      <w:r w:rsidRPr="00A44925">
        <w:rPr>
          <w:b/>
          <w:bCs/>
          <w:sz w:val="28"/>
          <w:szCs w:val="28"/>
        </w:rPr>
        <w:t>Frontend</w:t>
      </w:r>
    </w:p>
    <w:p w14:paraId="18EA1ED4" w14:textId="77777777" w:rsidR="00A44925" w:rsidRPr="00A44925" w:rsidRDefault="00A44925" w:rsidP="00A44925">
      <w:pPr>
        <w:numPr>
          <w:ilvl w:val="1"/>
          <w:numId w:val="1"/>
        </w:numPr>
        <w:jc w:val="both"/>
        <w:rPr>
          <w:sz w:val="28"/>
          <w:szCs w:val="28"/>
        </w:rPr>
      </w:pPr>
      <w:r w:rsidRPr="00A44925">
        <w:rPr>
          <w:sz w:val="28"/>
          <w:szCs w:val="28"/>
        </w:rPr>
        <w:t>Built using React for interactive and responsive user interfaces.</w:t>
      </w:r>
    </w:p>
    <w:p w14:paraId="68AD6502" w14:textId="77777777" w:rsidR="00A44925" w:rsidRPr="00A44925" w:rsidRDefault="00A44925" w:rsidP="00A44925">
      <w:pPr>
        <w:numPr>
          <w:ilvl w:val="1"/>
          <w:numId w:val="1"/>
        </w:numPr>
        <w:jc w:val="both"/>
        <w:rPr>
          <w:sz w:val="28"/>
          <w:szCs w:val="28"/>
        </w:rPr>
      </w:pPr>
      <w:r w:rsidRPr="00A44925">
        <w:rPr>
          <w:sz w:val="28"/>
          <w:szCs w:val="28"/>
        </w:rPr>
        <w:t>Tailwind CSS is used for styling.</w:t>
      </w:r>
    </w:p>
    <w:p w14:paraId="5F08EE31" w14:textId="77777777" w:rsidR="00A44925" w:rsidRPr="00A44925" w:rsidRDefault="00A44925" w:rsidP="00A44925">
      <w:pPr>
        <w:numPr>
          <w:ilvl w:val="1"/>
          <w:numId w:val="1"/>
        </w:numPr>
        <w:jc w:val="both"/>
        <w:rPr>
          <w:sz w:val="28"/>
          <w:szCs w:val="28"/>
        </w:rPr>
      </w:pPr>
      <w:r w:rsidRPr="00A44925">
        <w:rPr>
          <w:sz w:val="28"/>
          <w:szCs w:val="28"/>
        </w:rPr>
        <w:t>Served via Nginx inside a Docker container.</w:t>
      </w:r>
    </w:p>
    <w:p w14:paraId="74A6C04A" w14:textId="77777777" w:rsidR="00A44925" w:rsidRPr="00A44925" w:rsidRDefault="00A44925" w:rsidP="00A44925">
      <w:pPr>
        <w:numPr>
          <w:ilvl w:val="1"/>
          <w:numId w:val="1"/>
        </w:numPr>
        <w:jc w:val="both"/>
        <w:rPr>
          <w:sz w:val="28"/>
          <w:szCs w:val="28"/>
        </w:rPr>
      </w:pPr>
      <w:r w:rsidRPr="00A44925">
        <w:rPr>
          <w:sz w:val="28"/>
          <w:szCs w:val="28"/>
        </w:rPr>
        <w:t>Sends HTTP requests to the backend REST API for retrieving or modifying data.</w:t>
      </w:r>
    </w:p>
    <w:p w14:paraId="6A956C8D" w14:textId="77777777" w:rsidR="00A44925" w:rsidRPr="00A44925" w:rsidRDefault="00A44925" w:rsidP="00A44925">
      <w:pPr>
        <w:ind w:left="1440"/>
        <w:jc w:val="both"/>
        <w:rPr>
          <w:sz w:val="28"/>
          <w:szCs w:val="28"/>
        </w:rPr>
      </w:pPr>
    </w:p>
    <w:p w14:paraId="3C2BC5B4" w14:textId="77777777" w:rsidR="00A44925" w:rsidRPr="00A44925" w:rsidRDefault="00A44925" w:rsidP="00A44925">
      <w:pPr>
        <w:numPr>
          <w:ilvl w:val="0"/>
          <w:numId w:val="1"/>
        </w:numPr>
        <w:jc w:val="both"/>
        <w:rPr>
          <w:sz w:val="28"/>
          <w:szCs w:val="28"/>
        </w:rPr>
      </w:pPr>
      <w:r w:rsidRPr="00A44925">
        <w:rPr>
          <w:b/>
          <w:bCs/>
          <w:sz w:val="28"/>
          <w:szCs w:val="28"/>
        </w:rPr>
        <w:lastRenderedPageBreak/>
        <w:t>Backend</w:t>
      </w:r>
    </w:p>
    <w:p w14:paraId="764C56BD" w14:textId="77777777" w:rsidR="00A44925" w:rsidRPr="00A44925" w:rsidRDefault="00A44925" w:rsidP="00A44925">
      <w:pPr>
        <w:numPr>
          <w:ilvl w:val="1"/>
          <w:numId w:val="1"/>
        </w:numPr>
        <w:jc w:val="both"/>
        <w:rPr>
          <w:sz w:val="28"/>
          <w:szCs w:val="28"/>
        </w:rPr>
      </w:pPr>
      <w:r w:rsidRPr="00A44925">
        <w:rPr>
          <w:sz w:val="28"/>
          <w:szCs w:val="28"/>
        </w:rPr>
        <w:t>Developed using Spring Boot as a REST API server.</w:t>
      </w:r>
    </w:p>
    <w:p w14:paraId="69A89462" w14:textId="77777777" w:rsidR="00A44925" w:rsidRPr="00A44925" w:rsidRDefault="00A44925" w:rsidP="00A44925">
      <w:pPr>
        <w:numPr>
          <w:ilvl w:val="1"/>
          <w:numId w:val="1"/>
        </w:numPr>
        <w:jc w:val="both"/>
        <w:rPr>
          <w:sz w:val="28"/>
          <w:szCs w:val="28"/>
        </w:rPr>
      </w:pPr>
      <w:r w:rsidRPr="00A44925">
        <w:rPr>
          <w:sz w:val="28"/>
          <w:szCs w:val="28"/>
        </w:rPr>
        <w:t>Processes requests from the frontend and executes business logic.</w:t>
      </w:r>
    </w:p>
    <w:p w14:paraId="03515A08" w14:textId="77777777" w:rsidR="00A44925" w:rsidRPr="00A44925" w:rsidRDefault="00A44925" w:rsidP="00A44925">
      <w:pPr>
        <w:numPr>
          <w:ilvl w:val="1"/>
          <w:numId w:val="1"/>
        </w:numPr>
        <w:jc w:val="both"/>
        <w:rPr>
          <w:sz w:val="28"/>
          <w:szCs w:val="28"/>
        </w:rPr>
      </w:pPr>
      <w:r w:rsidRPr="00A44925">
        <w:rPr>
          <w:sz w:val="28"/>
          <w:szCs w:val="28"/>
        </w:rPr>
        <w:t>Handles authentication using JWT tokens:</w:t>
      </w:r>
    </w:p>
    <w:p w14:paraId="62F7A3FE" w14:textId="77777777" w:rsidR="00A44925" w:rsidRPr="00A44925" w:rsidRDefault="00A44925" w:rsidP="00A44925">
      <w:pPr>
        <w:numPr>
          <w:ilvl w:val="2"/>
          <w:numId w:val="1"/>
        </w:numPr>
        <w:jc w:val="both"/>
        <w:rPr>
          <w:sz w:val="28"/>
          <w:szCs w:val="28"/>
        </w:rPr>
      </w:pPr>
      <w:r w:rsidRPr="00A44925">
        <w:rPr>
          <w:sz w:val="28"/>
          <w:szCs w:val="28"/>
        </w:rPr>
        <w:t xml:space="preserve">On login, the backend generates a token and returns it to the </w:t>
      </w:r>
      <w:proofErr w:type="gramStart"/>
      <w:r w:rsidRPr="00A44925">
        <w:rPr>
          <w:sz w:val="28"/>
          <w:szCs w:val="28"/>
        </w:rPr>
        <w:t>frontend</w:t>
      </w:r>
      <w:proofErr w:type="gramEnd"/>
      <w:r w:rsidRPr="00A44925">
        <w:rPr>
          <w:sz w:val="28"/>
          <w:szCs w:val="28"/>
        </w:rPr>
        <w:t>.</w:t>
      </w:r>
    </w:p>
    <w:p w14:paraId="515B453B" w14:textId="77777777" w:rsidR="00A44925" w:rsidRPr="00A44925" w:rsidRDefault="00A44925" w:rsidP="00A44925">
      <w:pPr>
        <w:numPr>
          <w:ilvl w:val="2"/>
          <w:numId w:val="1"/>
        </w:numPr>
        <w:jc w:val="both"/>
        <w:rPr>
          <w:sz w:val="28"/>
          <w:szCs w:val="28"/>
        </w:rPr>
      </w:pPr>
      <w:r w:rsidRPr="00A44925">
        <w:rPr>
          <w:sz w:val="28"/>
          <w:szCs w:val="28"/>
        </w:rPr>
        <w:t>Subsequent API requests include the token for user validation.</w:t>
      </w:r>
    </w:p>
    <w:p w14:paraId="357BBFE0" w14:textId="77777777" w:rsidR="00A44925" w:rsidRDefault="00A44925" w:rsidP="00A44925">
      <w:pPr>
        <w:numPr>
          <w:ilvl w:val="1"/>
          <w:numId w:val="1"/>
        </w:numPr>
        <w:jc w:val="both"/>
        <w:rPr>
          <w:sz w:val="28"/>
          <w:szCs w:val="28"/>
        </w:rPr>
      </w:pPr>
      <w:r w:rsidRPr="00A44925">
        <w:rPr>
          <w:sz w:val="28"/>
          <w:szCs w:val="28"/>
        </w:rPr>
        <w:t>Interacts with the database for CRUD operations.</w:t>
      </w:r>
    </w:p>
    <w:p w14:paraId="0AD4A65C" w14:textId="77777777" w:rsidR="00A44925" w:rsidRPr="00A44925" w:rsidRDefault="00A44925" w:rsidP="00A44925">
      <w:pPr>
        <w:ind w:left="1440"/>
        <w:jc w:val="both"/>
        <w:rPr>
          <w:sz w:val="28"/>
          <w:szCs w:val="28"/>
        </w:rPr>
      </w:pPr>
    </w:p>
    <w:p w14:paraId="677CCD3D" w14:textId="77777777" w:rsidR="00A44925" w:rsidRPr="00A44925" w:rsidRDefault="00A44925" w:rsidP="00A44925">
      <w:pPr>
        <w:numPr>
          <w:ilvl w:val="0"/>
          <w:numId w:val="1"/>
        </w:numPr>
        <w:jc w:val="both"/>
        <w:rPr>
          <w:sz w:val="28"/>
          <w:szCs w:val="28"/>
        </w:rPr>
      </w:pPr>
      <w:r w:rsidRPr="00A44925">
        <w:rPr>
          <w:b/>
          <w:bCs/>
          <w:sz w:val="28"/>
          <w:szCs w:val="28"/>
        </w:rPr>
        <w:t>Database</w:t>
      </w:r>
    </w:p>
    <w:p w14:paraId="39DA8756" w14:textId="55ED0536" w:rsidR="00A44925" w:rsidRPr="00A44925" w:rsidRDefault="00A44925" w:rsidP="00A44925">
      <w:pPr>
        <w:numPr>
          <w:ilvl w:val="1"/>
          <w:numId w:val="1"/>
        </w:numPr>
        <w:jc w:val="both"/>
        <w:rPr>
          <w:sz w:val="28"/>
          <w:szCs w:val="28"/>
        </w:rPr>
      </w:pPr>
      <w:r w:rsidRPr="00A44925">
        <w:rPr>
          <w:sz w:val="28"/>
          <w:szCs w:val="28"/>
        </w:rPr>
        <w:t>H</w:t>
      </w:r>
      <w:proofErr w:type="gramStart"/>
      <w:r w:rsidRPr="00A44925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 Database</w:t>
      </w:r>
      <w:proofErr w:type="gramEnd"/>
      <w:r>
        <w:rPr>
          <w:sz w:val="28"/>
          <w:szCs w:val="28"/>
        </w:rPr>
        <w:t xml:space="preserve"> with files for permanent storage</w:t>
      </w:r>
      <w:r w:rsidRPr="00A44925">
        <w:rPr>
          <w:sz w:val="28"/>
          <w:szCs w:val="28"/>
        </w:rPr>
        <w:t>.</w:t>
      </w:r>
    </w:p>
    <w:p w14:paraId="0F86B07B" w14:textId="77777777" w:rsidR="00A44925" w:rsidRPr="00A44925" w:rsidRDefault="00A44925" w:rsidP="00A44925">
      <w:pPr>
        <w:numPr>
          <w:ilvl w:val="1"/>
          <w:numId w:val="1"/>
        </w:numPr>
        <w:jc w:val="both"/>
        <w:rPr>
          <w:sz w:val="28"/>
          <w:szCs w:val="28"/>
        </w:rPr>
      </w:pPr>
      <w:r w:rsidRPr="00A44925">
        <w:rPr>
          <w:sz w:val="28"/>
          <w:szCs w:val="28"/>
        </w:rPr>
        <w:t>Stores courses, user accounts, and other persistent data.</w:t>
      </w:r>
    </w:p>
    <w:p w14:paraId="3D2D280A" w14:textId="3F51F142" w:rsidR="00A44925" w:rsidRDefault="00A44925" w:rsidP="00A44925">
      <w:pPr>
        <w:numPr>
          <w:ilvl w:val="1"/>
          <w:numId w:val="1"/>
        </w:numPr>
        <w:jc w:val="both"/>
        <w:rPr>
          <w:sz w:val="28"/>
          <w:szCs w:val="28"/>
        </w:rPr>
      </w:pPr>
      <w:r w:rsidRPr="00A44925">
        <w:rPr>
          <w:sz w:val="28"/>
          <w:szCs w:val="28"/>
        </w:rPr>
        <w:t>Accessible via the backend only</w:t>
      </w:r>
      <w:r>
        <w:rPr>
          <w:sz w:val="28"/>
          <w:szCs w:val="28"/>
        </w:rPr>
        <w:t>,</w:t>
      </w:r>
      <w:r w:rsidRPr="00A44925">
        <w:rPr>
          <w:sz w:val="28"/>
          <w:szCs w:val="28"/>
        </w:rPr>
        <w:t xml:space="preserve"> frontend interacts indirectly through REST APIs.</w:t>
      </w:r>
    </w:p>
    <w:p w14:paraId="57A91218" w14:textId="77777777" w:rsidR="00A44925" w:rsidRPr="00A44925" w:rsidRDefault="00A44925" w:rsidP="00A44925">
      <w:pPr>
        <w:ind w:left="1440"/>
        <w:jc w:val="both"/>
        <w:rPr>
          <w:sz w:val="28"/>
          <w:szCs w:val="28"/>
        </w:rPr>
      </w:pPr>
    </w:p>
    <w:p w14:paraId="0865DACF" w14:textId="77777777" w:rsidR="00A44925" w:rsidRPr="00A44925" w:rsidRDefault="00A44925" w:rsidP="00A44925">
      <w:pPr>
        <w:numPr>
          <w:ilvl w:val="0"/>
          <w:numId w:val="1"/>
        </w:numPr>
        <w:jc w:val="both"/>
        <w:rPr>
          <w:sz w:val="28"/>
          <w:szCs w:val="28"/>
        </w:rPr>
      </w:pPr>
      <w:r w:rsidRPr="00A44925">
        <w:rPr>
          <w:b/>
          <w:bCs/>
          <w:sz w:val="28"/>
          <w:szCs w:val="28"/>
        </w:rPr>
        <w:t>Deployment</w:t>
      </w:r>
    </w:p>
    <w:p w14:paraId="4687DC24" w14:textId="77777777" w:rsidR="00A44925" w:rsidRPr="00A44925" w:rsidRDefault="00A44925" w:rsidP="00A44925">
      <w:pPr>
        <w:numPr>
          <w:ilvl w:val="1"/>
          <w:numId w:val="1"/>
        </w:numPr>
        <w:jc w:val="both"/>
        <w:rPr>
          <w:sz w:val="28"/>
          <w:szCs w:val="28"/>
        </w:rPr>
      </w:pPr>
      <w:r w:rsidRPr="00A44925">
        <w:rPr>
          <w:sz w:val="28"/>
          <w:szCs w:val="28"/>
        </w:rPr>
        <w:t>The entire system is containerized with Docker, and services are orchestrated using Docker Compose.</w:t>
      </w:r>
    </w:p>
    <w:p w14:paraId="6515199B" w14:textId="77777777" w:rsidR="00A44925" w:rsidRPr="00A44925" w:rsidRDefault="00A44925" w:rsidP="00A44925">
      <w:pPr>
        <w:numPr>
          <w:ilvl w:val="1"/>
          <w:numId w:val="1"/>
        </w:numPr>
        <w:jc w:val="both"/>
        <w:rPr>
          <w:sz w:val="28"/>
          <w:szCs w:val="28"/>
        </w:rPr>
      </w:pPr>
      <w:r w:rsidRPr="00A44925">
        <w:rPr>
          <w:sz w:val="28"/>
          <w:szCs w:val="28"/>
        </w:rPr>
        <w:t>Ensures a consistent environment across development, testing, and production.</w:t>
      </w:r>
    </w:p>
    <w:p w14:paraId="758448EA" w14:textId="77777777" w:rsidR="00A44925" w:rsidRPr="00A44925" w:rsidRDefault="00A44925" w:rsidP="00A44925">
      <w:pPr>
        <w:numPr>
          <w:ilvl w:val="1"/>
          <w:numId w:val="1"/>
        </w:numPr>
        <w:jc w:val="both"/>
        <w:rPr>
          <w:sz w:val="28"/>
          <w:szCs w:val="28"/>
        </w:rPr>
      </w:pPr>
      <w:r w:rsidRPr="00A44925">
        <w:rPr>
          <w:sz w:val="28"/>
          <w:szCs w:val="28"/>
        </w:rPr>
        <w:t>Each component runs in its isolated container for better modularity and maintainability.</w:t>
      </w:r>
    </w:p>
    <w:p w14:paraId="425CFB17" w14:textId="77777777" w:rsidR="00BF7D4E" w:rsidRDefault="00BF7D4E" w:rsidP="00BF7D4E">
      <w:pPr>
        <w:jc w:val="both"/>
        <w:rPr>
          <w:sz w:val="28"/>
          <w:szCs w:val="28"/>
        </w:rPr>
      </w:pPr>
    </w:p>
    <w:p w14:paraId="14FCCFA0" w14:textId="77777777" w:rsidR="00EE5457" w:rsidRDefault="00EE5457" w:rsidP="00BF7D4E">
      <w:pPr>
        <w:jc w:val="both"/>
        <w:rPr>
          <w:sz w:val="28"/>
          <w:szCs w:val="28"/>
        </w:rPr>
      </w:pPr>
    </w:p>
    <w:p w14:paraId="1F32D27C" w14:textId="77777777" w:rsidR="00EE5457" w:rsidRPr="00EE5457" w:rsidRDefault="00EE5457" w:rsidP="00EE5457">
      <w:pPr>
        <w:jc w:val="both"/>
        <w:rPr>
          <w:b/>
          <w:bCs/>
          <w:sz w:val="32"/>
          <w:szCs w:val="32"/>
        </w:rPr>
      </w:pPr>
      <w:r w:rsidRPr="00EE5457">
        <w:rPr>
          <w:b/>
          <w:bCs/>
          <w:sz w:val="32"/>
          <w:szCs w:val="32"/>
        </w:rPr>
        <w:lastRenderedPageBreak/>
        <w:t>Test Users</w:t>
      </w:r>
    </w:p>
    <w:p w14:paraId="7BC1AB8C" w14:textId="77777777" w:rsidR="00EE5457" w:rsidRDefault="00EE5457" w:rsidP="00EE5457">
      <w:pPr>
        <w:jc w:val="both"/>
        <w:rPr>
          <w:sz w:val="28"/>
          <w:szCs w:val="28"/>
        </w:rPr>
      </w:pPr>
      <w:r w:rsidRPr="00EE5457">
        <w:rPr>
          <w:sz w:val="28"/>
          <w:szCs w:val="28"/>
        </w:rPr>
        <w:t>The system comes with pre-created user accounts for testing purposes. These accounts allow you to experience the system as both a student and a lecturer.</w:t>
      </w:r>
    </w:p>
    <w:p w14:paraId="0CB49AAF" w14:textId="77777777" w:rsidR="00EE5457" w:rsidRDefault="00EE5457" w:rsidP="00EE5457">
      <w:pPr>
        <w:jc w:val="both"/>
        <w:rPr>
          <w:sz w:val="28"/>
          <w:szCs w:val="28"/>
        </w:rPr>
      </w:pPr>
    </w:p>
    <w:tbl>
      <w:tblPr>
        <w:tblW w:w="985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5"/>
        <w:gridCol w:w="1911"/>
        <w:gridCol w:w="1932"/>
        <w:gridCol w:w="2513"/>
      </w:tblGrid>
      <w:tr w:rsidR="00AA77A7" w:rsidRPr="00EE5457" w14:paraId="7E32C27D" w14:textId="77777777" w:rsidTr="00AA77A7">
        <w:trPr>
          <w:trHeight w:val="547"/>
          <w:tblHeader/>
          <w:tblCellSpacing w:w="15" w:type="dxa"/>
        </w:trPr>
        <w:tc>
          <w:tcPr>
            <w:tcW w:w="3450" w:type="dxa"/>
            <w:vAlign w:val="center"/>
            <w:hideMark/>
          </w:tcPr>
          <w:p w14:paraId="385CC4C3" w14:textId="77777777" w:rsidR="00EE5457" w:rsidRPr="00EE5457" w:rsidRDefault="00EE5457" w:rsidP="00EE5457">
            <w:pPr>
              <w:jc w:val="both"/>
              <w:rPr>
                <w:b/>
                <w:bCs/>
                <w:sz w:val="28"/>
                <w:szCs w:val="28"/>
              </w:rPr>
            </w:pPr>
            <w:r w:rsidRPr="00EE5457">
              <w:rPr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1881" w:type="dxa"/>
            <w:vAlign w:val="center"/>
            <w:hideMark/>
          </w:tcPr>
          <w:p w14:paraId="59F54E9F" w14:textId="25EEBEAD" w:rsidR="00EE5457" w:rsidRPr="00EE5457" w:rsidRDefault="00EE5457" w:rsidP="00EE5457">
            <w:pPr>
              <w:jc w:val="both"/>
              <w:rPr>
                <w:b/>
                <w:bCs/>
                <w:sz w:val="28"/>
                <w:szCs w:val="28"/>
              </w:rPr>
            </w:pPr>
            <w:r w:rsidRPr="00EE5457"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2D6052D" w14:textId="77777777" w:rsidR="00EE5457" w:rsidRPr="00EE5457" w:rsidRDefault="00EE5457" w:rsidP="00EE5457">
            <w:pPr>
              <w:jc w:val="both"/>
              <w:rPr>
                <w:b/>
                <w:bCs/>
                <w:sz w:val="28"/>
                <w:szCs w:val="28"/>
              </w:rPr>
            </w:pPr>
            <w:r w:rsidRPr="00EE5457">
              <w:rPr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2468" w:type="dxa"/>
            <w:vAlign w:val="center"/>
            <w:hideMark/>
          </w:tcPr>
          <w:p w14:paraId="579159E6" w14:textId="77777777" w:rsidR="00EE5457" w:rsidRPr="00EE5457" w:rsidRDefault="00EE5457" w:rsidP="00EE5457">
            <w:pPr>
              <w:jc w:val="both"/>
              <w:rPr>
                <w:b/>
                <w:bCs/>
                <w:sz w:val="28"/>
                <w:szCs w:val="28"/>
              </w:rPr>
            </w:pPr>
            <w:r w:rsidRPr="00EE5457">
              <w:rPr>
                <w:b/>
                <w:bCs/>
                <w:sz w:val="28"/>
                <w:szCs w:val="28"/>
              </w:rPr>
              <w:t>Password</w:t>
            </w:r>
          </w:p>
        </w:tc>
      </w:tr>
      <w:tr w:rsidR="00AA77A7" w:rsidRPr="00EE5457" w14:paraId="2179C864" w14:textId="77777777" w:rsidTr="00AA77A7">
        <w:trPr>
          <w:trHeight w:val="535"/>
          <w:tblCellSpacing w:w="15" w:type="dxa"/>
        </w:trPr>
        <w:tc>
          <w:tcPr>
            <w:tcW w:w="3450" w:type="dxa"/>
            <w:vAlign w:val="center"/>
            <w:hideMark/>
          </w:tcPr>
          <w:p w14:paraId="7C5C31DD" w14:textId="77777777" w:rsidR="00EE5457" w:rsidRPr="00EE5457" w:rsidRDefault="00EE5457" w:rsidP="00EE5457">
            <w:pPr>
              <w:jc w:val="both"/>
              <w:rPr>
                <w:sz w:val="28"/>
                <w:szCs w:val="28"/>
              </w:rPr>
            </w:pPr>
            <w:r w:rsidRPr="00EE5457">
              <w:rPr>
                <w:sz w:val="28"/>
                <w:szCs w:val="28"/>
              </w:rPr>
              <w:t>john@example.com</w:t>
            </w:r>
          </w:p>
        </w:tc>
        <w:tc>
          <w:tcPr>
            <w:tcW w:w="1881" w:type="dxa"/>
            <w:vAlign w:val="center"/>
            <w:hideMark/>
          </w:tcPr>
          <w:p w14:paraId="77F1E03F" w14:textId="0CAA4716" w:rsidR="00EE5457" w:rsidRPr="00EE5457" w:rsidRDefault="00EE5457" w:rsidP="00EE5457">
            <w:pPr>
              <w:jc w:val="both"/>
              <w:rPr>
                <w:sz w:val="28"/>
                <w:szCs w:val="28"/>
              </w:rPr>
            </w:pPr>
            <w:r w:rsidRPr="00EE5457">
              <w:rPr>
                <w:sz w:val="28"/>
                <w:szCs w:val="28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1534BF8F" w14:textId="77777777" w:rsidR="00EE5457" w:rsidRPr="00EE5457" w:rsidRDefault="00EE5457" w:rsidP="00EE5457">
            <w:pPr>
              <w:jc w:val="both"/>
              <w:rPr>
                <w:sz w:val="28"/>
                <w:szCs w:val="28"/>
              </w:rPr>
            </w:pPr>
            <w:r w:rsidRPr="00EE5457">
              <w:rPr>
                <w:sz w:val="28"/>
                <w:szCs w:val="28"/>
              </w:rPr>
              <w:t>john</w:t>
            </w:r>
          </w:p>
        </w:tc>
        <w:tc>
          <w:tcPr>
            <w:tcW w:w="2468" w:type="dxa"/>
            <w:vAlign w:val="center"/>
            <w:hideMark/>
          </w:tcPr>
          <w:p w14:paraId="23A58F5E" w14:textId="77777777" w:rsidR="00EE5457" w:rsidRPr="00EE5457" w:rsidRDefault="00EE5457" w:rsidP="00EE5457">
            <w:pPr>
              <w:jc w:val="both"/>
              <w:rPr>
                <w:sz w:val="28"/>
                <w:szCs w:val="28"/>
              </w:rPr>
            </w:pPr>
            <w:r w:rsidRPr="00EE5457">
              <w:rPr>
                <w:sz w:val="28"/>
                <w:szCs w:val="28"/>
              </w:rPr>
              <w:t>1234</w:t>
            </w:r>
          </w:p>
        </w:tc>
      </w:tr>
      <w:tr w:rsidR="00AA77A7" w:rsidRPr="00EE5457" w14:paraId="7D0EFD4F" w14:textId="77777777" w:rsidTr="00AA77A7">
        <w:trPr>
          <w:trHeight w:val="535"/>
          <w:tblCellSpacing w:w="15" w:type="dxa"/>
        </w:trPr>
        <w:tc>
          <w:tcPr>
            <w:tcW w:w="3450" w:type="dxa"/>
            <w:vAlign w:val="center"/>
            <w:hideMark/>
          </w:tcPr>
          <w:p w14:paraId="5809637E" w14:textId="77777777" w:rsidR="00EE5457" w:rsidRPr="00EE5457" w:rsidRDefault="00EE5457" w:rsidP="00EE5457">
            <w:pPr>
              <w:jc w:val="both"/>
              <w:rPr>
                <w:sz w:val="28"/>
                <w:szCs w:val="28"/>
              </w:rPr>
            </w:pPr>
            <w:r w:rsidRPr="00EE5457">
              <w:rPr>
                <w:sz w:val="28"/>
                <w:szCs w:val="28"/>
              </w:rPr>
              <w:t>sam@gmail.com</w:t>
            </w:r>
          </w:p>
        </w:tc>
        <w:tc>
          <w:tcPr>
            <w:tcW w:w="1881" w:type="dxa"/>
            <w:vAlign w:val="center"/>
            <w:hideMark/>
          </w:tcPr>
          <w:p w14:paraId="7B3AB754" w14:textId="77777777" w:rsidR="00EE5457" w:rsidRPr="00EE5457" w:rsidRDefault="00EE5457" w:rsidP="00EE5457">
            <w:pPr>
              <w:jc w:val="both"/>
              <w:rPr>
                <w:sz w:val="28"/>
                <w:szCs w:val="28"/>
              </w:rPr>
            </w:pPr>
            <w:r w:rsidRPr="00EE5457">
              <w:rPr>
                <w:sz w:val="28"/>
                <w:szCs w:val="28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16981A90" w14:textId="77777777" w:rsidR="00EE5457" w:rsidRPr="00EE5457" w:rsidRDefault="00EE5457" w:rsidP="00EE5457">
            <w:pPr>
              <w:jc w:val="both"/>
              <w:rPr>
                <w:sz w:val="28"/>
                <w:szCs w:val="28"/>
              </w:rPr>
            </w:pPr>
            <w:proofErr w:type="spellStart"/>
            <w:r w:rsidRPr="00EE5457">
              <w:rPr>
                <w:sz w:val="28"/>
                <w:szCs w:val="28"/>
              </w:rPr>
              <w:t>sam</w:t>
            </w:r>
            <w:proofErr w:type="spellEnd"/>
          </w:p>
        </w:tc>
        <w:tc>
          <w:tcPr>
            <w:tcW w:w="2468" w:type="dxa"/>
            <w:vAlign w:val="center"/>
            <w:hideMark/>
          </w:tcPr>
          <w:p w14:paraId="643FC254" w14:textId="77777777" w:rsidR="00EE5457" w:rsidRPr="00EE5457" w:rsidRDefault="00EE5457" w:rsidP="00EE5457">
            <w:pPr>
              <w:jc w:val="both"/>
              <w:rPr>
                <w:sz w:val="28"/>
                <w:szCs w:val="28"/>
              </w:rPr>
            </w:pPr>
            <w:r w:rsidRPr="00EE5457">
              <w:rPr>
                <w:sz w:val="28"/>
                <w:szCs w:val="28"/>
              </w:rPr>
              <w:t>1234</w:t>
            </w:r>
          </w:p>
        </w:tc>
      </w:tr>
      <w:tr w:rsidR="00AA77A7" w:rsidRPr="00EE5457" w14:paraId="0D7C2EC9" w14:textId="77777777" w:rsidTr="00AA77A7">
        <w:trPr>
          <w:trHeight w:val="547"/>
          <w:tblCellSpacing w:w="15" w:type="dxa"/>
        </w:trPr>
        <w:tc>
          <w:tcPr>
            <w:tcW w:w="3450" w:type="dxa"/>
            <w:vAlign w:val="center"/>
            <w:hideMark/>
          </w:tcPr>
          <w:p w14:paraId="4318B603" w14:textId="77777777" w:rsidR="00EE5457" w:rsidRPr="00EE5457" w:rsidRDefault="00EE5457" w:rsidP="00EE5457">
            <w:pPr>
              <w:jc w:val="both"/>
              <w:rPr>
                <w:sz w:val="28"/>
                <w:szCs w:val="28"/>
              </w:rPr>
            </w:pPr>
            <w:r w:rsidRPr="00EE5457">
              <w:rPr>
                <w:sz w:val="28"/>
                <w:szCs w:val="28"/>
              </w:rPr>
              <w:t>jane@gmail.com</w:t>
            </w:r>
          </w:p>
        </w:tc>
        <w:tc>
          <w:tcPr>
            <w:tcW w:w="1881" w:type="dxa"/>
            <w:vAlign w:val="center"/>
            <w:hideMark/>
          </w:tcPr>
          <w:p w14:paraId="260B63BD" w14:textId="77777777" w:rsidR="00EE5457" w:rsidRPr="00EE5457" w:rsidRDefault="00EE5457" w:rsidP="00EE5457">
            <w:pPr>
              <w:jc w:val="both"/>
              <w:rPr>
                <w:sz w:val="28"/>
                <w:szCs w:val="28"/>
              </w:rPr>
            </w:pPr>
            <w:r w:rsidRPr="00EE5457">
              <w:rPr>
                <w:sz w:val="28"/>
                <w:szCs w:val="28"/>
              </w:rPr>
              <w:t>LECTURER</w:t>
            </w:r>
          </w:p>
        </w:tc>
        <w:tc>
          <w:tcPr>
            <w:tcW w:w="0" w:type="auto"/>
            <w:vAlign w:val="center"/>
            <w:hideMark/>
          </w:tcPr>
          <w:p w14:paraId="1DFE0A8D" w14:textId="77777777" w:rsidR="00EE5457" w:rsidRPr="00EE5457" w:rsidRDefault="00EE5457" w:rsidP="00EE5457">
            <w:pPr>
              <w:jc w:val="both"/>
              <w:rPr>
                <w:sz w:val="28"/>
                <w:szCs w:val="28"/>
              </w:rPr>
            </w:pPr>
            <w:r w:rsidRPr="00EE5457">
              <w:rPr>
                <w:sz w:val="28"/>
                <w:szCs w:val="28"/>
              </w:rPr>
              <w:t>jane</w:t>
            </w:r>
          </w:p>
        </w:tc>
        <w:tc>
          <w:tcPr>
            <w:tcW w:w="2468" w:type="dxa"/>
            <w:vAlign w:val="center"/>
            <w:hideMark/>
          </w:tcPr>
          <w:p w14:paraId="35E7823D" w14:textId="77777777" w:rsidR="00EE5457" w:rsidRPr="00EE5457" w:rsidRDefault="00EE5457" w:rsidP="00EE5457">
            <w:pPr>
              <w:jc w:val="both"/>
              <w:rPr>
                <w:sz w:val="28"/>
                <w:szCs w:val="28"/>
              </w:rPr>
            </w:pPr>
            <w:r w:rsidRPr="00EE5457">
              <w:rPr>
                <w:sz w:val="28"/>
                <w:szCs w:val="28"/>
              </w:rPr>
              <w:t>1234</w:t>
            </w:r>
          </w:p>
        </w:tc>
      </w:tr>
      <w:tr w:rsidR="00AA77A7" w:rsidRPr="00EE5457" w14:paraId="35E95B2A" w14:textId="77777777" w:rsidTr="00AA77A7">
        <w:trPr>
          <w:trHeight w:val="535"/>
          <w:tblCellSpacing w:w="15" w:type="dxa"/>
        </w:trPr>
        <w:tc>
          <w:tcPr>
            <w:tcW w:w="3450" w:type="dxa"/>
            <w:vAlign w:val="center"/>
            <w:hideMark/>
          </w:tcPr>
          <w:p w14:paraId="701B9994" w14:textId="77777777" w:rsidR="00EE5457" w:rsidRPr="00EE5457" w:rsidRDefault="00EE5457" w:rsidP="00EE5457">
            <w:pPr>
              <w:jc w:val="both"/>
              <w:rPr>
                <w:sz w:val="28"/>
                <w:szCs w:val="28"/>
              </w:rPr>
            </w:pPr>
            <w:r w:rsidRPr="00EE5457">
              <w:rPr>
                <w:sz w:val="28"/>
                <w:szCs w:val="28"/>
              </w:rPr>
              <w:t>hana@gmail.com</w:t>
            </w:r>
          </w:p>
        </w:tc>
        <w:tc>
          <w:tcPr>
            <w:tcW w:w="1881" w:type="dxa"/>
            <w:vAlign w:val="center"/>
            <w:hideMark/>
          </w:tcPr>
          <w:p w14:paraId="6DDFA452" w14:textId="77777777" w:rsidR="00EE5457" w:rsidRPr="00EE5457" w:rsidRDefault="00EE5457" w:rsidP="00EE5457">
            <w:pPr>
              <w:jc w:val="both"/>
              <w:rPr>
                <w:sz w:val="28"/>
                <w:szCs w:val="28"/>
              </w:rPr>
            </w:pPr>
            <w:r w:rsidRPr="00EE5457">
              <w:rPr>
                <w:sz w:val="28"/>
                <w:szCs w:val="28"/>
              </w:rPr>
              <w:t>LECTURER</w:t>
            </w:r>
          </w:p>
        </w:tc>
        <w:tc>
          <w:tcPr>
            <w:tcW w:w="0" w:type="auto"/>
            <w:vAlign w:val="center"/>
            <w:hideMark/>
          </w:tcPr>
          <w:p w14:paraId="37AFCAD0" w14:textId="77777777" w:rsidR="00EE5457" w:rsidRPr="00EE5457" w:rsidRDefault="00EE5457" w:rsidP="00EE5457">
            <w:pPr>
              <w:jc w:val="both"/>
              <w:rPr>
                <w:sz w:val="28"/>
                <w:szCs w:val="28"/>
              </w:rPr>
            </w:pPr>
            <w:proofErr w:type="spellStart"/>
            <w:r w:rsidRPr="00EE5457">
              <w:rPr>
                <w:sz w:val="28"/>
                <w:szCs w:val="28"/>
              </w:rPr>
              <w:t>hana</w:t>
            </w:r>
            <w:proofErr w:type="spellEnd"/>
          </w:p>
        </w:tc>
        <w:tc>
          <w:tcPr>
            <w:tcW w:w="2468" w:type="dxa"/>
            <w:vAlign w:val="center"/>
            <w:hideMark/>
          </w:tcPr>
          <w:p w14:paraId="6E044C20" w14:textId="77777777" w:rsidR="00EE5457" w:rsidRPr="00EE5457" w:rsidRDefault="00EE5457" w:rsidP="00EE5457">
            <w:pPr>
              <w:jc w:val="both"/>
              <w:rPr>
                <w:sz w:val="28"/>
                <w:szCs w:val="28"/>
              </w:rPr>
            </w:pPr>
            <w:r w:rsidRPr="00EE5457">
              <w:rPr>
                <w:sz w:val="28"/>
                <w:szCs w:val="28"/>
              </w:rPr>
              <w:t>1234</w:t>
            </w:r>
          </w:p>
        </w:tc>
      </w:tr>
      <w:tr w:rsidR="00EE5457" w:rsidRPr="00EE5457" w14:paraId="7132E509" w14:textId="77777777" w:rsidTr="00AA77A7">
        <w:trPr>
          <w:trHeight w:val="535"/>
          <w:tblCellSpacing w:w="15" w:type="dxa"/>
        </w:trPr>
        <w:tc>
          <w:tcPr>
            <w:tcW w:w="3450" w:type="dxa"/>
            <w:vAlign w:val="center"/>
          </w:tcPr>
          <w:p w14:paraId="4B629399" w14:textId="77777777" w:rsidR="00EE5457" w:rsidRPr="00EE5457" w:rsidRDefault="00EE5457" w:rsidP="00EE54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81" w:type="dxa"/>
            <w:vAlign w:val="center"/>
          </w:tcPr>
          <w:p w14:paraId="1FC53AB6" w14:textId="77777777" w:rsidR="00EE5457" w:rsidRPr="00EE5457" w:rsidRDefault="00EE5457" w:rsidP="00EE54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C6A21B2" w14:textId="77777777" w:rsidR="00EE5457" w:rsidRPr="00EE5457" w:rsidRDefault="00EE5457" w:rsidP="00EE54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68" w:type="dxa"/>
            <w:vAlign w:val="center"/>
          </w:tcPr>
          <w:p w14:paraId="3E9B91BD" w14:textId="77777777" w:rsidR="00EE5457" w:rsidRPr="00EE5457" w:rsidRDefault="00EE5457" w:rsidP="00EE5457">
            <w:pPr>
              <w:jc w:val="both"/>
              <w:rPr>
                <w:sz w:val="28"/>
                <w:szCs w:val="28"/>
              </w:rPr>
            </w:pPr>
          </w:p>
        </w:tc>
      </w:tr>
    </w:tbl>
    <w:p w14:paraId="4A746E8C" w14:textId="77777777" w:rsidR="00EE5457" w:rsidRPr="00EE5457" w:rsidRDefault="00EE5457" w:rsidP="00EE5457">
      <w:pPr>
        <w:numPr>
          <w:ilvl w:val="0"/>
          <w:numId w:val="2"/>
        </w:numPr>
        <w:jc w:val="both"/>
        <w:rPr>
          <w:sz w:val="28"/>
          <w:szCs w:val="28"/>
        </w:rPr>
      </w:pPr>
      <w:r w:rsidRPr="00EE5457">
        <w:rPr>
          <w:sz w:val="28"/>
          <w:szCs w:val="28"/>
        </w:rPr>
        <w:t>Use any of the above email addresses and their corresponding password to log in.</w:t>
      </w:r>
    </w:p>
    <w:p w14:paraId="6FC1C441" w14:textId="7988AFC2" w:rsidR="00EE5457" w:rsidRPr="00EE5457" w:rsidRDefault="00AA77A7" w:rsidP="00EE5457">
      <w:pPr>
        <w:numPr>
          <w:ilvl w:val="0"/>
          <w:numId w:val="2"/>
        </w:numPr>
        <w:jc w:val="both"/>
        <w:rPr>
          <w:sz w:val="28"/>
          <w:szCs w:val="28"/>
        </w:rPr>
      </w:pPr>
      <w:r w:rsidRPr="00AA77A7">
        <w:rPr>
          <w:sz w:val="28"/>
          <w:szCs w:val="28"/>
        </w:rPr>
        <w:t>These accounts are intended for testing and demonstrate the features available to different roles.</w:t>
      </w:r>
    </w:p>
    <w:p w14:paraId="782CE15F" w14:textId="77777777" w:rsidR="00EE5457" w:rsidRPr="00EE5457" w:rsidRDefault="00EE5457" w:rsidP="00EE5457">
      <w:pPr>
        <w:jc w:val="both"/>
        <w:rPr>
          <w:sz w:val="28"/>
          <w:szCs w:val="28"/>
        </w:rPr>
      </w:pPr>
    </w:p>
    <w:p w14:paraId="7D64585A" w14:textId="77777777" w:rsidR="00EE5457" w:rsidRPr="00BF7D4E" w:rsidRDefault="00EE5457" w:rsidP="00BF7D4E">
      <w:pPr>
        <w:jc w:val="both"/>
        <w:rPr>
          <w:sz w:val="28"/>
          <w:szCs w:val="28"/>
        </w:rPr>
      </w:pPr>
    </w:p>
    <w:p w14:paraId="0DE40815" w14:textId="77777777" w:rsidR="00BF7D4E" w:rsidRPr="00BF7D4E" w:rsidRDefault="00BF7D4E" w:rsidP="00BF7D4E">
      <w:pPr>
        <w:rPr>
          <w:b/>
          <w:bCs/>
          <w:sz w:val="36"/>
          <w:szCs w:val="36"/>
        </w:rPr>
      </w:pPr>
    </w:p>
    <w:sectPr w:rsidR="00BF7D4E" w:rsidRPr="00BF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547BF"/>
    <w:multiLevelType w:val="multilevel"/>
    <w:tmpl w:val="67DE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D47780"/>
    <w:multiLevelType w:val="multilevel"/>
    <w:tmpl w:val="54AC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107269">
    <w:abstractNumId w:val="0"/>
  </w:num>
  <w:num w:numId="2" w16cid:durableId="23019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2F"/>
    <w:rsid w:val="000B632F"/>
    <w:rsid w:val="000C6A7D"/>
    <w:rsid w:val="00393D3F"/>
    <w:rsid w:val="004B6E5D"/>
    <w:rsid w:val="008826E3"/>
    <w:rsid w:val="00915889"/>
    <w:rsid w:val="00A44925"/>
    <w:rsid w:val="00AA77A7"/>
    <w:rsid w:val="00BF7D4E"/>
    <w:rsid w:val="00C66D40"/>
    <w:rsid w:val="00C73B68"/>
    <w:rsid w:val="00E92A3D"/>
    <w:rsid w:val="00E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46F6"/>
  <w15:chartTrackingRefBased/>
  <w15:docId w15:val="{2060A892-28A4-4376-93C6-6C87F967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7D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D4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4492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Lasitha Ranathunga</dc:creator>
  <cp:keywords/>
  <dc:description/>
  <cp:lastModifiedBy>Lasitha Ranathunga</cp:lastModifiedBy>
  <cp:revision>2</cp:revision>
  <dcterms:created xsi:type="dcterms:W3CDTF">2025-09-05T09:15:00Z</dcterms:created>
  <dcterms:modified xsi:type="dcterms:W3CDTF">2025-09-05T10:12:00Z</dcterms:modified>
</cp:coreProperties>
</file>