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FDB89" w14:textId="4C55979E" w:rsidR="00AD51F6" w:rsidRDefault="00866A35">
      <w:r w:rsidRPr="00866A35">
        <w:rPr>
          <w:rFonts w:ascii="Segoe UI Emoji" w:hAnsi="Segoe UI Emoji" w:cs="Segoe UI Emoji"/>
        </w:rPr>
        <w:t>🧬</w:t>
      </w:r>
      <w:r w:rsidRPr="00866A35">
        <w:t xml:space="preserve"> Dataset Overview: Real-Time PCR HPV Screening Data Context: This dataset contains the tabular results from 96 Real-Time PCR runs (12 batches of 8 runs) testing for Human Papillomavirus (HPV) on an Agilent </w:t>
      </w:r>
      <w:proofErr w:type="spellStart"/>
      <w:r w:rsidRPr="00866A35">
        <w:t>AriaDx</w:t>
      </w:r>
      <w:proofErr w:type="spellEnd"/>
      <w:r w:rsidRPr="00866A35">
        <w:t xml:space="preserve"> instrument. The data has been fully anonymized and stripped of all Protected Health Information (PHI) to comply with GDPR guidelines. Patient samples and controls are tracked entirely via anonymized run batches and spatial well positions.</w:t>
      </w:r>
    </w:p>
    <w:p w14:paraId="6CB94408" w14:textId="77777777" w:rsidR="007A2882" w:rsidRDefault="007A2882"/>
    <w:p w14:paraId="674E5EC4" w14:textId="5BA1040A" w:rsidR="007A2882" w:rsidRPr="00F02A04" w:rsidRDefault="007A2882">
      <w:pPr>
        <w:rPr>
          <w:b/>
          <w:bCs/>
          <w:sz w:val="28"/>
          <w:szCs w:val="28"/>
        </w:rPr>
      </w:pPr>
      <w:r w:rsidRPr="00F02A04">
        <w:rPr>
          <w:b/>
          <w:bCs/>
          <w:sz w:val="28"/>
          <w:szCs w:val="28"/>
        </w:rPr>
        <w:t xml:space="preserve">Phase </w:t>
      </w:r>
      <w:r w:rsidR="00605EB6" w:rsidRPr="00F02A04">
        <w:rPr>
          <w:b/>
          <w:bCs/>
          <w:sz w:val="28"/>
          <w:szCs w:val="28"/>
        </w:rPr>
        <w:t>1</w:t>
      </w:r>
      <w:r w:rsidRPr="00F02A04">
        <w:rPr>
          <w:b/>
          <w:bCs/>
          <w:sz w:val="28"/>
          <w:szCs w:val="28"/>
        </w:rPr>
        <w:t xml:space="preserve">: </w:t>
      </w:r>
      <w:r w:rsidR="00605EB6" w:rsidRPr="00F02A04">
        <w:rPr>
          <w:b/>
          <w:bCs/>
          <w:sz w:val="28"/>
          <w:szCs w:val="28"/>
        </w:rPr>
        <w:t>Data Collection &amp; Ingestion</w:t>
      </w:r>
    </w:p>
    <w:p w14:paraId="6F581F4E" w14:textId="2AB2CB6A" w:rsidR="00866A35" w:rsidRDefault="0058658A">
      <w:r w:rsidRPr="0058658A">
        <w:drawing>
          <wp:inline distT="0" distB="0" distL="0" distR="0" wp14:anchorId="28325C7A" wp14:editId="1197D4F3">
            <wp:extent cx="5943600" cy="3388360"/>
            <wp:effectExtent l="0" t="0" r="0" b="2540"/>
            <wp:docPr id="148951701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17016" name=""/>
                    <pic:cNvPicPr/>
                  </pic:nvPicPr>
                  <pic:blipFill>
                    <a:blip r:embed="rId5"/>
                    <a:stretch>
                      <a:fillRect/>
                    </a:stretch>
                  </pic:blipFill>
                  <pic:spPr>
                    <a:xfrm>
                      <a:off x="0" y="0"/>
                      <a:ext cx="5943600" cy="3388360"/>
                    </a:xfrm>
                    <a:prstGeom prst="rect">
                      <a:avLst/>
                    </a:prstGeom>
                  </pic:spPr>
                </pic:pic>
              </a:graphicData>
            </a:graphic>
          </wp:inline>
        </w:drawing>
      </w:r>
    </w:p>
    <w:p w14:paraId="18F394FF" w14:textId="77777777" w:rsidR="00605EB6" w:rsidRDefault="00605EB6" w:rsidP="00605EB6">
      <w:pPr>
        <w:rPr>
          <w:rFonts w:ascii="Segoe UI Emoji" w:hAnsi="Segoe UI Emoji" w:cs="Segoe UI Emoji"/>
        </w:rPr>
      </w:pPr>
    </w:p>
    <w:p w14:paraId="0221B694" w14:textId="038B7AD3" w:rsidR="00605EB6" w:rsidRPr="00F02A04" w:rsidRDefault="00605EB6" w:rsidP="00605EB6">
      <w:pPr>
        <w:rPr>
          <w:b/>
          <w:bCs/>
          <w:sz w:val="28"/>
          <w:szCs w:val="28"/>
        </w:rPr>
      </w:pPr>
      <w:r w:rsidRPr="00F02A04">
        <w:rPr>
          <w:rFonts w:ascii="Segoe UI Emoji" w:hAnsi="Segoe UI Emoji" w:cs="Segoe UI Emoji"/>
          <w:b/>
          <w:bCs/>
          <w:sz w:val="28"/>
          <w:szCs w:val="28"/>
        </w:rPr>
        <w:t>🧹</w:t>
      </w:r>
      <w:r w:rsidRPr="00F02A04">
        <w:rPr>
          <w:b/>
          <w:bCs/>
          <w:sz w:val="28"/>
          <w:szCs w:val="28"/>
        </w:rPr>
        <w:t xml:space="preserve"> Phase 2: Data Cleaning and Feature Selection</w:t>
      </w:r>
    </w:p>
    <w:p w14:paraId="626601A3" w14:textId="77777777" w:rsidR="00605EB6" w:rsidRPr="00605EB6" w:rsidRDefault="00605EB6" w:rsidP="00605EB6">
      <w:r w:rsidRPr="00605EB6">
        <w:t xml:space="preserve">The raw export from the Agilent </w:t>
      </w:r>
      <w:proofErr w:type="spellStart"/>
      <w:r w:rsidRPr="00605EB6">
        <w:t>AriaDx</w:t>
      </w:r>
      <w:proofErr w:type="spellEnd"/>
      <w:r w:rsidRPr="00605EB6">
        <w:t xml:space="preserve"> software contains 35 columns, the vast majority of which represent automated background math and optical calibration metrics.</w:t>
      </w:r>
    </w:p>
    <w:p w14:paraId="7E59BB0E" w14:textId="77777777" w:rsidR="00605EB6" w:rsidRPr="00605EB6" w:rsidRDefault="00605EB6" w:rsidP="00605EB6">
      <w:r w:rsidRPr="00605EB6">
        <w:t xml:space="preserve">For clinical data analysis and epidemiological tracking, we do not need </w:t>
      </w:r>
      <w:proofErr w:type="gramStart"/>
      <w:r w:rsidRPr="00605EB6">
        <w:t>the raw</w:t>
      </w:r>
      <w:proofErr w:type="gramEnd"/>
      <w:r w:rsidRPr="00605EB6">
        <w:t xml:space="preserve"> fluorescence data. Our goal is to isolate the </w:t>
      </w:r>
      <w:r w:rsidRPr="00605EB6">
        <w:rPr>
          <w:b/>
          <w:bCs/>
        </w:rPr>
        <w:t>clinical endpoints</w:t>
      </w:r>
      <w:r w:rsidRPr="00605EB6">
        <w:t> and the </w:t>
      </w:r>
      <w:r w:rsidRPr="00605EB6">
        <w:rPr>
          <w:b/>
          <w:bCs/>
        </w:rPr>
        <w:t>sample metadata</w:t>
      </w:r>
      <w:r w:rsidRPr="00605EB6">
        <w:t>.</w:t>
      </w:r>
    </w:p>
    <w:p w14:paraId="536A0E0F" w14:textId="77777777" w:rsidR="00605EB6" w:rsidRPr="00605EB6" w:rsidRDefault="00605EB6" w:rsidP="00605EB6">
      <w:r w:rsidRPr="00605EB6">
        <w:rPr>
          <w:b/>
          <w:bCs/>
        </w:rPr>
        <w:t>What we are removing:</w:t>
      </w:r>
    </w:p>
    <w:p w14:paraId="26AA2699" w14:textId="77777777" w:rsidR="00605EB6" w:rsidRPr="00605EB6" w:rsidRDefault="00605EB6" w:rsidP="00605EB6">
      <w:pPr>
        <w:numPr>
          <w:ilvl w:val="0"/>
          <w:numId w:val="1"/>
        </w:numPr>
      </w:pPr>
      <w:r w:rsidRPr="00605EB6">
        <w:rPr>
          <w:b/>
          <w:bCs/>
        </w:rPr>
        <w:t>Empty Metadata:</w:t>
      </w:r>
      <w:r w:rsidRPr="00605EB6">
        <w:t> Columns like Well Type, Well Name, and Replicate were not utilized by the laboratory operators.</w:t>
      </w:r>
    </w:p>
    <w:p w14:paraId="68978A8E" w14:textId="77777777" w:rsidR="00605EB6" w:rsidRPr="00605EB6" w:rsidRDefault="00605EB6" w:rsidP="00605EB6">
      <w:pPr>
        <w:numPr>
          <w:ilvl w:val="0"/>
          <w:numId w:val="1"/>
        </w:numPr>
      </w:pPr>
      <w:r w:rsidRPr="00605EB6">
        <w:rPr>
          <w:b/>
          <w:bCs/>
        </w:rPr>
        <w:lastRenderedPageBreak/>
        <w:t>Optical Calibration (Background Noise):</w:t>
      </w:r>
      <w:r w:rsidRPr="00605EB6">
        <w:t> Columns such as R Last, ∆R Last, and Threshold (∆R) represent the machine's internal light normalization math.</w:t>
      </w:r>
    </w:p>
    <w:p w14:paraId="18AB54A9" w14:textId="77777777" w:rsidR="00605EB6" w:rsidRPr="00605EB6" w:rsidRDefault="00605EB6" w:rsidP="00605EB6">
      <w:pPr>
        <w:numPr>
          <w:ilvl w:val="0"/>
          <w:numId w:val="1"/>
        </w:numPr>
      </w:pPr>
      <w:r w:rsidRPr="00605EB6">
        <w:rPr>
          <w:b/>
          <w:bCs/>
        </w:rPr>
        <w:t>Unused Assay Features:</w:t>
      </w:r>
      <w:r w:rsidRPr="00605EB6">
        <w:t> This is a qualitative/semi-quantitative screening assay, meaning standard curve quantifications (Quantity Avg) and melting curve analyses (Tm Product) are entirely empty or irrelevant.</w:t>
      </w:r>
    </w:p>
    <w:p w14:paraId="7FDBA085" w14:textId="77777777" w:rsidR="00605EB6" w:rsidRPr="00605EB6" w:rsidRDefault="00605EB6" w:rsidP="00605EB6">
      <w:r w:rsidRPr="00605EB6">
        <w:rPr>
          <w:b/>
          <w:bCs/>
        </w:rPr>
        <w:t>What we are keeping:</w:t>
      </w:r>
    </w:p>
    <w:p w14:paraId="27AA194F" w14:textId="77777777" w:rsidR="00605EB6" w:rsidRPr="00605EB6" w:rsidRDefault="00605EB6" w:rsidP="00605EB6">
      <w:pPr>
        <w:numPr>
          <w:ilvl w:val="0"/>
          <w:numId w:val="2"/>
        </w:numPr>
      </w:pPr>
      <w:r w:rsidRPr="00605EB6">
        <w:t>Name -&gt; </w:t>
      </w:r>
      <w:proofErr w:type="spellStart"/>
      <w:r w:rsidRPr="00605EB6">
        <w:rPr>
          <w:b/>
          <w:bCs/>
        </w:rPr>
        <w:t>Run_ID</w:t>
      </w:r>
      <w:proofErr w:type="spellEnd"/>
      <w:r w:rsidRPr="00605EB6">
        <w:t>: The masked batch identifier.</w:t>
      </w:r>
    </w:p>
    <w:p w14:paraId="4399C371" w14:textId="77777777" w:rsidR="00605EB6" w:rsidRPr="00605EB6" w:rsidRDefault="00605EB6" w:rsidP="00605EB6">
      <w:pPr>
        <w:numPr>
          <w:ilvl w:val="0"/>
          <w:numId w:val="2"/>
        </w:numPr>
      </w:pPr>
      <w:r w:rsidRPr="00605EB6">
        <w:t>Well: The spatial 96-well plate position.</w:t>
      </w:r>
    </w:p>
    <w:p w14:paraId="7CEB946C" w14:textId="77777777" w:rsidR="00605EB6" w:rsidRPr="00605EB6" w:rsidRDefault="00605EB6" w:rsidP="00605EB6">
      <w:pPr>
        <w:numPr>
          <w:ilvl w:val="0"/>
          <w:numId w:val="2"/>
        </w:numPr>
      </w:pPr>
      <w:r w:rsidRPr="00605EB6">
        <w:t>Target: The specific optical channel (FAM, ROX, HEX, CY5).</w:t>
      </w:r>
    </w:p>
    <w:p w14:paraId="74A9F349" w14:textId="77777777" w:rsidR="00605EB6" w:rsidRPr="00605EB6" w:rsidRDefault="00605EB6" w:rsidP="00605EB6">
      <w:pPr>
        <w:numPr>
          <w:ilvl w:val="0"/>
          <w:numId w:val="2"/>
        </w:numPr>
      </w:pPr>
      <w:proofErr w:type="spellStart"/>
      <w:r w:rsidRPr="00605EB6">
        <w:t>Cq</w:t>
      </w:r>
      <w:proofErr w:type="spellEnd"/>
      <w:r w:rsidRPr="00605EB6">
        <w:t xml:space="preserve"> (∆R) -&gt; </w:t>
      </w:r>
      <w:proofErr w:type="spellStart"/>
      <w:r w:rsidRPr="00605EB6">
        <w:rPr>
          <w:b/>
          <w:bCs/>
        </w:rPr>
        <w:t>Cq_Value</w:t>
      </w:r>
      <w:proofErr w:type="spellEnd"/>
      <w:r w:rsidRPr="00605EB6">
        <w:t xml:space="preserve">: The Cycle Threshold. This is our numerical proxy for viral load (lower </w:t>
      </w:r>
      <w:proofErr w:type="spellStart"/>
      <w:r w:rsidRPr="00605EB6">
        <w:t>Cq</w:t>
      </w:r>
      <w:proofErr w:type="spellEnd"/>
      <w:r w:rsidRPr="00605EB6">
        <w:t xml:space="preserve"> = higher viral load).</w:t>
      </w:r>
    </w:p>
    <w:p w14:paraId="36E721B2" w14:textId="77777777" w:rsidR="00605EB6" w:rsidRPr="00605EB6" w:rsidRDefault="00605EB6" w:rsidP="00605EB6">
      <w:pPr>
        <w:numPr>
          <w:ilvl w:val="0"/>
          <w:numId w:val="2"/>
        </w:numPr>
      </w:pPr>
      <w:r w:rsidRPr="00605EB6">
        <w:t>Final Call (∆R) -&gt; </w:t>
      </w:r>
      <w:proofErr w:type="spellStart"/>
      <w:r w:rsidRPr="00605EB6">
        <w:rPr>
          <w:b/>
          <w:bCs/>
        </w:rPr>
        <w:t>Final_Call</w:t>
      </w:r>
      <w:proofErr w:type="spellEnd"/>
      <w:r w:rsidRPr="00605EB6">
        <w:t>: The algorithmic conclusion (Positive '+' or Negative '-').</w:t>
      </w:r>
    </w:p>
    <w:p w14:paraId="5C046BF9" w14:textId="77777777" w:rsidR="00605EB6" w:rsidRPr="00605EB6" w:rsidRDefault="00605EB6" w:rsidP="00605EB6">
      <w:pPr>
        <w:numPr>
          <w:ilvl w:val="0"/>
          <w:numId w:val="2"/>
        </w:numPr>
      </w:pPr>
      <w:proofErr w:type="spellStart"/>
      <w:r w:rsidRPr="00605EB6">
        <w:t>Source_File</w:t>
      </w:r>
      <w:proofErr w:type="spellEnd"/>
      <w:r w:rsidRPr="00605EB6">
        <w:t xml:space="preserve">: For batch tracking and </w:t>
      </w:r>
      <w:proofErr w:type="spellStart"/>
      <w:r w:rsidRPr="00605EB6">
        <w:t>date</w:t>
      </w:r>
      <w:proofErr w:type="spellEnd"/>
      <w:r w:rsidRPr="00605EB6">
        <w:t xml:space="preserve"> extraction.</w:t>
      </w:r>
    </w:p>
    <w:p w14:paraId="3A217D4F" w14:textId="77777777" w:rsidR="00866A35" w:rsidRDefault="00866A35"/>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23"/>
        <w:gridCol w:w="1436"/>
        <w:gridCol w:w="900"/>
        <w:gridCol w:w="1273"/>
        <w:gridCol w:w="1328"/>
        <w:gridCol w:w="1520"/>
        <w:gridCol w:w="1419"/>
      </w:tblGrid>
      <w:tr w:rsidR="002533DA" w:rsidRPr="002533DA" w14:paraId="67EB2298"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8C5101" w14:textId="77777777" w:rsidR="002533DA" w:rsidRPr="002533DA" w:rsidRDefault="002533DA" w:rsidP="002533DA">
            <w:pPr>
              <w:rPr>
                <w:b/>
                <w:bCs/>
              </w:rPr>
            </w:pPr>
            <w:proofErr w:type="spellStart"/>
            <w:r w:rsidRPr="002533DA">
              <w:rPr>
                <w:b/>
                <w:bCs/>
              </w:rPr>
              <w:t>Run_ID</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0C4197" w14:textId="77777777" w:rsidR="002533DA" w:rsidRPr="002533DA" w:rsidRDefault="002533DA" w:rsidP="002533DA">
            <w:pPr>
              <w:rPr>
                <w:b/>
                <w:bCs/>
              </w:rPr>
            </w:pPr>
            <w:r w:rsidRPr="002533DA">
              <w:rPr>
                <w:b/>
                <w:bCs/>
              </w:rPr>
              <w:t>Well</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B3D40D4" w14:textId="77777777" w:rsidR="002533DA" w:rsidRPr="002533DA" w:rsidRDefault="002533DA" w:rsidP="002533DA">
            <w:pPr>
              <w:rPr>
                <w:b/>
                <w:bCs/>
              </w:rPr>
            </w:pPr>
            <w:r w:rsidRPr="002533DA">
              <w:rPr>
                <w:b/>
                <w:bCs/>
              </w:rPr>
              <w:t>Target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ECF256" w14:textId="77777777" w:rsidR="002533DA" w:rsidRPr="002533DA" w:rsidRDefault="002533DA" w:rsidP="002533DA">
            <w:pPr>
              <w:rPr>
                <w:b/>
                <w:bCs/>
              </w:rPr>
            </w:pPr>
            <w:proofErr w:type="spellStart"/>
            <w:r w:rsidRPr="002533DA">
              <w:rPr>
                <w:b/>
                <w:bCs/>
              </w:rPr>
              <w:t>Cq_Value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19A79B" w14:textId="77777777" w:rsidR="002533DA" w:rsidRPr="002533DA" w:rsidRDefault="002533DA" w:rsidP="002533DA">
            <w:pPr>
              <w:rPr>
                <w:b/>
                <w:bCs/>
              </w:rPr>
            </w:pPr>
            <w:proofErr w:type="spellStart"/>
            <w:r w:rsidRPr="002533DA">
              <w:rPr>
                <w:b/>
                <w:bCs/>
              </w:rPr>
              <w:t>Final_Call</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3FC165" w14:textId="77777777" w:rsidR="002533DA" w:rsidRPr="002533DA" w:rsidRDefault="002533DA" w:rsidP="002533DA">
            <w:pPr>
              <w:rPr>
                <w:b/>
                <w:bCs/>
              </w:rPr>
            </w:pPr>
            <w:proofErr w:type="spellStart"/>
            <w:r w:rsidRPr="002533DA">
              <w:rPr>
                <w:b/>
                <w:bCs/>
              </w:rPr>
              <w:t>Source_File</w:t>
            </w:r>
            <w:proofErr w:type="spellEnd"/>
          </w:p>
        </w:tc>
      </w:tr>
      <w:tr w:rsidR="002533DA" w:rsidRPr="002533DA" w14:paraId="02A1307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9B186E" w14:textId="77777777" w:rsidR="002533DA" w:rsidRPr="002533DA" w:rsidRDefault="002533DA" w:rsidP="002533DA">
            <w:pPr>
              <w:rPr>
                <w:b/>
                <w:bCs/>
              </w:rPr>
            </w:pPr>
            <w:r w:rsidRPr="002533DA">
              <w:rPr>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050D6D" w14:textId="77777777" w:rsidR="002533DA" w:rsidRPr="002533DA" w:rsidRDefault="002533DA" w:rsidP="002533DA">
            <w:proofErr w:type="spellStart"/>
            <w:r w:rsidRPr="002533DA">
              <w:t>hpv_test</w:t>
            </w:r>
            <w:proofErr w:type="spellEnd"/>
            <w:r w:rsidRPr="002533DA">
              <w:t xml:space="preserve"> (1)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E0E3CC" w14:textId="77777777" w:rsidR="002533DA" w:rsidRPr="002533DA" w:rsidRDefault="002533DA" w:rsidP="002533DA">
            <w:r w:rsidRPr="002533DA">
              <w:t>A1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8FAA60" w14:textId="77777777" w:rsidR="002533DA" w:rsidRPr="002533DA" w:rsidRDefault="002533DA" w:rsidP="002533DA">
            <w:r w:rsidRPr="002533DA">
              <w:t>FAM</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881797" w14:textId="77777777" w:rsidR="002533DA" w:rsidRPr="002533DA" w:rsidRDefault="002533DA" w:rsidP="002533DA">
            <w:r w:rsidRPr="002533DA">
              <w:t xml:space="preserve">No </w:t>
            </w:r>
            <w:proofErr w:type="spellStart"/>
            <w:r w:rsidRPr="002533DA">
              <w:t>Cq</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FDD938" w14:textId="77777777" w:rsidR="002533DA" w:rsidRPr="002533DA" w:rsidRDefault="002533DA" w:rsidP="002533DA">
            <w:r w:rsidRPr="002533DA">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82F941" w14:textId="77777777" w:rsidR="002533DA" w:rsidRPr="002533DA" w:rsidRDefault="002533DA" w:rsidP="002533DA">
            <w:r w:rsidRPr="002533DA">
              <w:t>batch1.xlsx</w:t>
            </w:r>
          </w:p>
        </w:tc>
      </w:tr>
      <w:tr w:rsidR="002533DA" w:rsidRPr="002533DA" w14:paraId="39BDBD5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CE319A" w14:textId="77777777" w:rsidR="002533DA" w:rsidRPr="002533DA" w:rsidRDefault="002533DA" w:rsidP="002533DA">
            <w:pPr>
              <w:rPr>
                <w:b/>
                <w:bCs/>
              </w:rPr>
            </w:pPr>
            <w:r w:rsidRPr="002533DA">
              <w:rPr>
                <w:b/>
                <w:bCs/>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51ED5E" w14:textId="77777777" w:rsidR="002533DA" w:rsidRPr="002533DA" w:rsidRDefault="002533DA" w:rsidP="002533DA">
            <w:proofErr w:type="spellStart"/>
            <w:r w:rsidRPr="002533DA">
              <w:t>hpv_test</w:t>
            </w:r>
            <w:proofErr w:type="spellEnd"/>
            <w:r w:rsidRPr="002533DA">
              <w:t xml:space="preserve"> (1)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0BE27A" w14:textId="77777777" w:rsidR="002533DA" w:rsidRPr="002533DA" w:rsidRDefault="002533DA" w:rsidP="002533DA">
            <w:r w:rsidRPr="002533DA">
              <w:t>A1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FC260F" w14:textId="77777777" w:rsidR="002533DA" w:rsidRPr="002533DA" w:rsidRDefault="002533DA" w:rsidP="002533DA">
            <w:r w:rsidRPr="002533DA">
              <w:t>ROX</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4CC8B8" w14:textId="77777777" w:rsidR="002533DA" w:rsidRPr="002533DA" w:rsidRDefault="002533DA" w:rsidP="002533DA">
            <w:r w:rsidRPr="002533DA">
              <w:t xml:space="preserve">No </w:t>
            </w:r>
            <w:proofErr w:type="spellStart"/>
            <w:r w:rsidRPr="002533DA">
              <w:t>Cq</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BD0851" w14:textId="77777777" w:rsidR="002533DA" w:rsidRPr="002533DA" w:rsidRDefault="002533DA" w:rsidP="002533DA">
            <w:r w:rsidRPr="002533DA">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F50496" w14:textId="77777777" w:rsidR="002533DA" w:rsidRPr="002533DA" w:rsidRDefault="002533DA" w:rsidP="002533DA">
            <w:r w:rsidRPr="002533DA">
              <w:t>batch1.xlsx</w:t>
            </w:r>
          </w:p>
        </w:tc>
      </w:tr>
      <w:tr w:rsidR="002533DA" w:rsidRPr="002533DA" w14:paraId="40E8EF7E"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14A990" w14:textId="77777777" w:rsidR="002533DA" w:rsidRPr="002533DA" w:rsidRDefault="002533DA" w:rsidP="002533DA">
            <w:pPr>
              <w:rPr>
                <w:b/>
                <w:bCs/>
              </w:rPr>
            </w:pPr>
            <w:r w:rsidRPr="002533DA">
              <w:rPr>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6B9CAB0" w14:textId="77777777" w:rsidR="002533DA" w:rsidRPr="002533DA" w:rsidRDefault="002533DA" w:rsidP="002533DA">
            <w:proofErr w:type="spellStart"/>
            <w:r w:rsidRPr="002533DA">
              <w:t>hpv_test</w:t>
            </w:r>
            <w:proofErr w:type="spellEnd"/>
            <w:r w:rsidRPr="002533DA">
              <w:t xml:space="preserve"> (1)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A17F73" w14:textId="77777777" w:rsidR="002533DA" w:rsidRPr="002533DA" w:rsidRDefault="002533DA" w:rsidP="002533DA">
            <w:r w:rsidRPr="002533DA">
              <w:t>A1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A363D9" w14:textId="77777777" w:rsidR="002533DA" w:rsidRPr="002533DA" w:rsidRDefault="002533DA" w:rsidP="002533DA">
            <w:r w:rsidRPr="002533DA">
              <w:t>HEX</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D3A6C73" w14:textId="77777777" w:rsidR="002533DA" w:rsidRPr="002533DA" w:rsidRDefault="002533DA" w:rsidP="002533DA">
            <w:r w:rsidRPr="002533DA">
              <w:t xml:space="preserve">No </w:t>
            </w:r>
            <w:proofErr w:type="spellStart"/>
            <w:r w:rsidRPr="002533DA">
              <w:t>Cq</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5F51EB" w14:textId="77777777" w:rsidR="002533DA" w:rsidRPr="002533DA" w:rsidRDefault="002533DA" w:rsidP="002533DA">
            <w:r w:rsidRPr="002533DA">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4D66B8D" w14:textId="77777777" w:rsidR="002533DA" w:rsidRPr="002533DA" w:rsidRDefault="002533DA" w:rsidP="002533DA">
            <w:r w:rsidRPr="002533DA">
              <w:t>batch1.xlsx</w:t>
            </w:r>
          </w:p>
        </w:tc>
      </w:tr>
      <w:tr w:rsidR="002533DA" w:rsidRPr="002533DA" w14:paraId="2FD222A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38847F" w14:textId="77777777" w:rsidR="002533DA" w:rsidRPr="002533DA" w:rsidRDefault="002533DA" w:rsidP="002533DA">
            <w:pPr>
              <w:rPr>
                <w:b/>
                <w:bCs/>
              </w:rPr>
            </w:pPr>
            <w:r w:rsidRPr="002533DA">
              <w:rPr>
                <w:b/>
                <w:bCs/>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A3FE02A" w14:textId="77777777" w:rsidR="002533DA" w:rsidRPr="002533DA" w:rsidRDefault="002533DA" w:rsidP="002533DA">
            <w:proofErr w:type="spellStart"/>
            <w:r w:rsidRPr="002533DA">
              <w:t>hpv_test</w:t>
            </w:r>
            <w:proofErr w:type="spellEnd"/>
            <w:r w:rsidRPr="002533DA">
              <w:t xml:space="preserve"> (1)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8797E8" w14:textId="77777777" w:rsidR="002533DA" w:rsidRPr="002533DA" w:rsidRDefault="002533DA" w:rsidP="002533DA">
            <w:r w:rsidRPr="002533DA">
              <w:t>A1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DB614A" w14:textId="77777777" w:rsidR="002533DA" w:rsidRPr="002533DA" w:rsidRDefault="002533DA" w:rsidP="002533DA">
            <w:r w:rsidRPr="002533DA">
              <w:t>CY5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305510" w14:textId="77777777" w:rsidR="002533DA" w:rsidRPr="002533DA" w:rsidRDefault="002533DA" w:rsidP="002533DA">
            <w:r w:rsidRPr="002533DA">
              <w:t>19.8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3BFFFC" w14:textId="77777777" w:rsidR="002533DA" w:rsidRPr="002533DA" w:rsidRDefault="002533DA" w:rsidP="002533DA">
            <w:r w:rsidRPr="002533DA">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D830B9" w14:textId="77777777" w:rsidR="002533DA" w:rsidRPr="002533DA" w:rsidRDefault="002533DA" w:rsidP="002533DA">
            <w:r w:rsidRPr="002533DA">
              <w:t>batch1.xlsx</w:t>
            </w:r>
          </w:p>
        </w:tc>
      </w:tr>
      <w:tr w:rsidR="002533DA" w:rsidRPr="002533DA" w14:paraId="2B0F4A9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88BE88" w14:textId="77777777" w:rsidR="002533DA" w:rsidRPr="002533DA" w:rsidRDefault="002533DA" w:rsidP="002533DA">
            <w:pPr>
              <w:rPr>
                <w:b/>
                <w:bCs/>
              </w:rPr>
            </w:pPr>
            <w:r w:rsidRPr="002533DA">
              <w:rPr>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023B07" w14:textId="77777777" w:rsidR="002533DA" w:rsidRPr="002533DA" w:rsidRDefault="002533DA" w:rsidP="002533DA">
            <w:proofErr w:type="spellStart"/>
            <w:r w:rsidRPr="002533DA">
              <w:t>hpv_test</w:t>
            </w:r>
            <w:proofErr w:type="spellEnd"/>
            <w:r w:rsidRPr="002533DA">
              <w:t xml:space="preserve"> (1)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9F4A4B" w14:textId="77777777" w:rsidR="002533DA" w:rsidRPr="002533DA" w:rsidRDefault="002533DA" w:rsidP="002533DA">
            <w:r w:rsidRPr="002533DA">
              <w:t>A2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F1F56A" w14:textId="77777777" w:rsidR="002533DA" w:rsidRPr="002533DA" w:rsidRDefault="002533DA" w:rsidP="002533DA">
            <w:r w:rsidRPr="002533DA">
              <w:t>FAM</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60B900" w14:textId="77777777" w:rsidR="002533DA" w:rsidRPr="002533DA" w:rsidRDefault="002533DA" w:rsidP="002533DA">
            <w:r w:rsidRPr="002533DA">
              <w:t xml:space="preserve">No </w:t>
            </w:r>
            <w:proofErr w:type="spellStart"/>
            <w:r w:rsidRPr="002533DA">
              <w:t>Cq</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BA61881" w14:textId="77777777" w:rsidR="002533DA" w:rsidRPr="002533DA" w:rsidRDefault="002533DA" w:rsidP="002533DA">
            <w:r w:rsidRPr="002533DA">
              <w:t>-</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E06EF18" w14:textId="77777777" w:rsidR="002533DA" w:rsidRPr="002533DA" w:rsidRDefault="002533DA" w:rsidP="002533DA">
            <w:r w:rsidRPr="002533DA">
              <w:t>batch1.xlsx</w:t>
            </w:r>
          </w:p>
        </w:tc>
      </w:tr>
    </w:tbl>
    <w:p w14:paraId="3F126631" w14:textId="77777777" w:rsidR="00866A35" w:rsidRDefault="00866A35"/>
    <w:p w14:paraId="24A3F236" w14:textId="77777777" w:rsidR="00866A35" w:rsidRDefault="00866A35"/>
    <w:p w14:paraId="36070561" w14:textId="77777777" w:rsidR="00137BDC" w:rsidRDefault="00137BDC"/>
    <w:p w14:paraId="5A86CDD3" w14:textId="77777777" w:rsidR="00137BDC" w:rsidRDefault="00137BDC"/>
    <w:p w14:paraId="046B7F79" w14:textId="77777777" w:rsidR="00F02A04" w:rsidRPr="00137BDC" w:rsidRDefault="00F02A04" w:rsidP="00F02A04">
      <w:pPr>
        <w:rPr>
          <w:b/>
          <w:bCs/>
          <w:sz w:val="28"/>
          <w:szCs w:val="28"/>
        </w:rPr>
      </w:pPr>
      <w:r w:rsidRPr="00137BDC">
        <w:rPr>
          <w:rFonts w:ascii="Segoe UI Emoji" w:hAnsi="Segoe UI Emoji" w:cs="Segoe UI Emoji"/>
          <w:b/>
          <w:bCs/>
          <w:sz w:val="28"/>
          <w:szCs w:val="28"/>
        </w:rPr>
        <w:lastRenderedPageBreak/>
        <w:t>📊</w:t>
      </w:r>
      <w:r w:rsidRPr="00137BDC">
        <w:rPr>
          <w:b/>
          <w:bCs/>
          <w:sz w:val="28"/>
          <w:szCs w:val="28"/>
        </w:rPr>
        <w:t xml:space="preserve"> Phase 3: Exploratory Data Analysis (EDA)</w:t>
      </w:r>
    </w:p>
    <w:p w14:paraId="2B05E6C0" w14:textId="77777777" w:rsidR="00F02A04" w:rsidRPr="00F02A04" w:rsidRDefault="00F02A04" w:rsidP="00F02A04">
      <w:r w:rsidRPr="00F02A04">
        <w:t>In this dataset, the biological targets (HPV 16, HPV 18, High-Risk Pool, Internal Control) have been anonymized into their raw optical channels: </w:t>
      </w:r>
      <w:r w:rsidRPr="00F02A04">
        <w:rPr>
          <w:b/>
          <w:bCs/>
        </w:rPr>
        <w:t>FAM, HEX, ROX, and CY5</w:t>
      </w:r>
      <w:r w:rsidRPr="00F02A04">
        <w:t>.</w:t>
      </w:r>
    </w:p>
    <w:p w14:paraId="1C722A85" w14:textId="77777777" w:rsidR="00F02A04" w:rsidRPr="00F02A04" w:rsidRDefault="00F02A04" w:rsidP="00E23471">
      <w:pPr>
        <w:spacing w:after="0"/>
      </w:pPr>
      <w:r w:rsidRPr="00F02A04">
        <w:rPr>
          <w:b/>
          <w:bCs/>
        </w:rPr>
        <w:t>Our EDA Objectives:</w:t>
      </w:r>
    </w:p>
    <w:p w14:paraId="62D5F0D4" w14:textId="77777777" w:rsidR="00F02A04" w:rsidRPr="00F02A04" w:rsidRDefault="00F02A04" w:rsidP="00E23471">
      <w:pPr>
        <w:numPr>
          <w:ilvl w:val="0"/>
          <w:numId w:val="3"/>
        </w:numPr>
        <w:spacing w:after="0"/>
      </w:pPr>
      <w:r w:rsidRPr="00F02A04">
        <w:t>Calculate the total positivity rate for each individual channel.</w:t>
      </w:r>
    </w:p>
    <w:p w14:paraId="4484DDEA" w14:textId="77777777" w:rsidR="00F02A04" w:rsidRPr="00F02A04" w:rsidRDefault="00F02A04" w:rsidP="00E23471">
      <w:pPr>
        <w:numPr>
          <w:ilvl w:val="0"/>
          <w:numId w:val="3"/>
        </w:numPr>
        <w:spacing w:after="0"/>
      </w:pPr>
      <w:r w:rsidRPr="00F02A04">
        <w:t>Visualize the distribution of </w:t>
      </w:r>
      <w:proofErr w:type="spellStart"/>
      <w:r w:rsidRPr="00F02A04">
        <w:t>Cq_Values</w:t>
      </w:r>
      <w:proofErr w:type="spellEnd"/>
      <w:r w:rsidRPr="00F02A04">
        <w:t> (viral loads) across the positive hits.</w:t>
      </w:r>
    </w:p>
    <w:p w14:paraId="38423F3D" w14:textId="77777777" w:rsidR="00F02A04" w:rsidRDefault="00F02A04" w:rsidP="00E23471">
      <w:pPr>
        <w:numPr>
          <w:ilvl w:val="0"/>
          <w:numId w:val="3"/>
        </w:numPr>
        <w:spacing w:after="0"/>
      </w:pPr>
      <w:r w:rsidRPr="00F02A04">
        <w:t>Identify which channel represents the assay's Internal Control (IC) versus the actual HPV viral targets.</w:t>
      </w:r>
    </w:p>
    <w:p w14:paraId="27B94E51" w14:textId="77777777" w:rsidR="00E97488" w:rsidRDefault="00E97488" w:rsidP="00E97488">
      <w:pPr>
        <w:ind w:left="720"/>
      </w:pPr>
    </w:p>
    <w:p w14:paraId="66A2B2CD" w14:textId="77777777" w:rsidR="00E97488" w:rsidRPr="00E97488" w:rsidRDefault="00E97488" w:rsidP="00E974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kern w:val="0"/>
          <w:sz w:val="20"/>
          <w:szCs w:val="20"/>
          <w14:ligatures w14:val="none"/>
        </w:rPr>
      </w:pPr>
      <w:r w:rsidRPr="00E97488">
        <w:rPr>
          <w:rFonts w:ascii="Consolas" w:eastAsia="Times New Roman" w:hAnsi="Consolas" w:cs="Courier New"/>
          <w:kern w:val="0"/>
          <w:sz w:val="20"/>
          <w:szCs w:val="20"/>
          <w14:ligatures w14:val="none"/>
        </w:rPr>
        <w:t>--- Positivity Counts per Channel ---</w:t>
      </w:r>
    </w:p>
    <w:tbl>
      <w:tblPr>
        <w:tblW w:w="2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818"/>
        <w:gridCol w:w="1540"/>
      </w:tblGrid>
      <w:tr w:rsidR="00E97488" w:rsidRPr="00E97488" w14:paraId="54CA911C" w14:textId="77777777" w:rsidTr="004A610D">
        <w:trPr>
          <w:trHeight w:val="20"/>
          <w:tblHeader/>
        </w:trPr>
        <w:tc>
          <w:tcPr>
            <w:tcW w:w="340" w:type="dxa"/>
            <w:tcMar>
              <w:top w:w="120" w:type="dxa"/>
              <w:left w:w="120" w:type="dxa"/>
              <w:bottom w:w="120" w:type="dxa"/>
              <w:right w:w="120" w:type="dxa"/>
            </w:tcMar>
            <w:vAlign w:val="center"/>
            <w:hideMark/>
          </w:tcPr>
          <w:p w14:paraId="0AB25CC2" w14:textId="77777777" w:rsidR="00E97488" w:rsidRPr="00E97488" w:rsidRDefault="00E97488" w:rsidP="00E97488">
            <w:pPr>
              <w:spacing w:after="0" w:line="240" w:lineRule="auto"/>
              <w:rPr>
                <w:rFonts w:ascii="Times New Roman" w:eastAsia="Times New Roman" w:hAnsi="Times New Roman" w:cs="Times New Roman"/>
                <w:kern w:val="0"/>
                <w14:ligatures w14:val="none"/>
              </w:rPr>
            </w:pPr>
          </w:p>
        </w:tc>
        <w:tc>
          <w:tcPr>
            <w:tcW w:w="818" w:type="dxa"/>
            <w:tcMar>
              <w:top w:w="120" w:type="dxa"/>
              <w:left w:w="120" w:type="dxa"/>
              <w:bottom w:w="120" w:type="dxa"/>
              <w:right w:w="120" w:type="dxa"/>
            </w:tcMar>
            <w:vAlign w:val="center"/>
            <w:hideMark/>
          </w:tcPr>
          <w:p w14:paraId="779D42BC" w14:textId="77777777" w:rsidR="00E97488" w:rsidRPr="00E97488" w:rsidRDefault="00E97488" w:rsidP="00E97488">
            <w:pPr>
              <w:spacing w:after="240" w:line="240" w:lineRule="auto"/>
              <w:jc w:val="right"/>
              <w:rPr>
                <w:rFonts w:ascii="Times New Roman" w:eastAsia="Times New Roman" w:hAnsi="Times New Roman" w:cs="Times New Roman"/>
                <w:b/>
                <w:bCs/>
                <w:kern w:val="0"/>
                <w:sz w:val="20"/>
                <w:szCs w:val="20"/>
                <w14:ligatures w14:val="none"/>
              </w:rPr>
            </w:pPr>
            <w:r w:rsidRPr="00E97488">
              <w:rPr>
                <w:rFonts w:ascii="Times New Roman" w:eastAsia="Times New Roman" w:hAnsi="Times New Roman" w:cs="Times New Roman"/>
                <w:b/>
                <w:bCs/>
                <w:kern w:val="0"/>
                <w:sz w:val="20"/>
                <w:szCs w:val="20"/>
                <w14:ligatures w14:val="none"/>
              </w:rPr>
              <w:t>Target</w:t>
            </w:r>
          </w:p>
        </w:tc>
        <w:tc>
          <w:tcPr>
            <w:tcW w:w="1540" w:type="dxa"/>
            <w:tcMar>
              <w:top w:w="120" w:type="dxa"/>
              <w:left w:w="120" w:type="dxa"/>
              <w:bottom w:w="120" w:type="dxa"/>
              <w:right w:w="120" w:type="dxa"/>
            </w:tcMar>
            <w:vAlign w:val="center"/>
            <w:hideMark/>
          </w:tcPr>
          <w:p w14:paraId="67161257" w14:textId="77777777" w:rsidR="00E97488" w:rsidRPr="00E97488" w:rsidRDefault="00E97488" w:rsidP="00E97488">
            <w:pPr>
              <w:spacing w:after="240" w:line="240" w:lineRule="auto"/>
              <w:jc w:val="right"/>
              <w:rPr>
                <w:rFonts w:ascii="Times New Roman" w:eastAsia="Times New Roman" w:hAnsi="Times New Roman" w:cs="Times New Roman"/>
                <w:b/>
                <w:bCs/>
                <w:kern w:val="0"/>
                <w:sz w:val="20"/>
                <w:szCs w:val="20"/>
                <w14:ligatures w14:val="none"/>
              </w:rPr>
            </w:pPr>
            <w:proofErr w:type="spellStart"/>
            <w:r w:rsidRPr="00E97488">
              <w:rPr>
                <w:rFonts w:ascii="Times New Roman" w:eastAsia="Times New Roman" w:hAnsi="Times New Roman" w:cs="Times New Roman"/>
                <w:b/>
                <w:bCs/>
                <w:kern w:val="0"/>
                <w:sz w:val="20"/>
                <w:szCs w:val="20"/>
                <w14:ligatures w14:val="none"/>
              </w:rPr>
              <w:t>Positive_Count</w:t>
            </w:r>
            <w:proofErr w:type="spellEnd"/>
          </w:p>
        </w:tc>
      </w:tr>
      <w:tr w:rsidR="00E97488" w:rsidRPr="00E97488" w14:paraId="35F3DA48" w14:textId="77777777" w:rsidTr="004A610D">
        <w:trPr>
          <w:trHeight w:val="20"/>
        </w:trPr>
        <w:tc>
          <w:tcPr>
            <w:tcW w:w="340" w:type="dxa"/>
            <w:tcMar>
              <w:top w:w="120" w:type="dxa"/>
              <w:left w:w="120" w:type="dxa"/>
              <w:bottom w:w="120" w:type="dxa"/>
              <w:right w:w="120" w:type="dxa"/>
            </w:tcMar>
            <w:vAlign w:val="center"/>
            <w:hideMark/>
          </w:tcPr>
          <w:p w14:paraId="7A2DC286" w14:textId="77777777" w:rsidR="00E97488" w:rsidRPr="00E97488" w:rsidRDefault="00E97488" w:rsidP="00E97488">
            <w:pPr>
              <w:spacing w:after="240" w:line="240" w:lineRule="auto"/>
              <w:jc w:val="right"/>
              <w:rPr>
                <w:rFonts w:ascii="Times New Roman" w:eastAsia="Times New Roman" w:hAnsi="Times New Roman" w:cs="Times New Roman"/>
                <w:b/>
                <w:bCs/>
                <w:kern w:val="0"/>
                <w:sz w:val="20"/>
                <w:szCs w:val="20"/>
                <w14:ligatures w14:val="none"/>
              </w:rPr>
            </w:pPr>
            <w:r w:rsidRPr="00E97488">
              <w:rPr>
                <w:rFonts w:ascii="Times New Roman" w:eastAsia="Times New Roman" w:hAnsi="Times New Roman" w:cs="Times New Roman"/>
                <w:b/>
                <w:bCs/>
                <w:kern w:val="0"/>
                <w:sz w:val="20"/>
                <w:szCs w:val="20"/>
                <w14:ligatures w14:val="none"/>
              </w:rPr>
              <w:t>0</w:t>
            </w:r>
          </w:p>
        </w:tc>
        <w:tc>
          <w:tcPr>
            <w:tcW w:w="818" w:type="dxa"/>
            <w:tcMar>
              <w:top w:w="120" w:type="dxa"/>
              <w:left w:w="120" w:type="dxa"/>
              <w:bottom w:w="120" w:type="dxa"/>
              <w:right w:w="120" w:type="dxa"/>
            </w:tcMar>
            <w:vAlign w:val="center"/>
            <w:hideMark/>
          </w:tcPr>
          <w:p w14:paraId="488C8956"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CY5</w:t>
            </w:r>
          </w:p>
        </w:tc>
        <w:tc>
          <w:tcPr>
            <w:tcW w:w="1540" w:type="dxa"/>
            <w:tcMar>
              <w:top w:w="120" w:type="dxa"/>
              <w:left w:w="120" w:type="dxa"/>
              <w:bottom w:w="120" w:type="dxa"/>
              <w:right w:w="120" w:type="dxa"/>
            </w:tcMar>
            <w:vAlign w:val="center"/>
            <w:hideMark/>
          </w:tcPr>
          <w:p w14:paraId="527D8F6B"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6416</w:t>
            </w:r>
          </w:p>
        </w:tc>
      </w:tr>
      <w:tr w:rsidR="00E97488" w:rsidRPr="00E97488" w14:paraId="7D7553DD" w14:textId="77777777" w:rsidTr="004A610D">
        <w:trPr>
          <w:trHeight w:val="20"/>
        </w:trPr>
        <w:tc>
          <w:tcPr>
            <w:tcW w:w="340" w:type="dxa"/>
            <w:tcMar>
              <w:top w:w="120" w:type="dxa"/>
              <w:left w:w="120" w:type="dxa"/>
              <w:bottom w:w="120" w:type="dxa"/>
              <w:right w:w="120" w:type="dxa"/>
            </w:tcMar>
            <w:vAlign w:val="center"/>
            <w:hideMark/>
          </w:tcPr>
          <w:p w14:paraId="6709D0E6" w14:textId="77777777" w:rsidR="00E97488" w:rsidRPr="00E97488" w:rsidRDefault="00E97488" w:rsidP="00E97488">
            <w:pPr>
              <w:spacing w:after="240" w:line="240" w:lineRule="auto"/>
              <w:jc w:val="right"/>
              <w:rPr>
                <w:rFonts w:ascii="Times New Roman" w:eastAsia="Times New Roman" w:hAnsi="Times New Roman" w:cs="Times New Roman"/>
                <w:b/>
                <w:bCs/>
                <w:kern w:val="0"/>
                <w:sz w:val="20"/>
                <w:szCs w:val="20"/>
                <w14:ligatures w14:val="none"/>
              </w:rPr>
            </w:pPr>
            <w:r w:rsidRPr="00E97488">
              <w:rPr>
                <w:rFonts w:ascii="Times New Roman" w:eastAsia="Times New Roman" w:hAnsi="Times New Roman" w:cs="Times New Roman"/>
                <w:b/>
                <w:bCs/>
                <w:kern w:val="0"/>
                <w:sz w:val="20"/>
                <w:szCs w:val="20"/>
                <w14:ligatures w14:val="none"/>
              </w:rPr>
              <w:t>1</w:t>
            </w:r>
          </w:p>
        </w:tc>
        <w:tc>
          <w:tcPr>
            <w:tcW w:w="818" w:type="dxa"/>
            <w:tcMar>
              <w:top w:w="120" w:type="dxa"/>
              <w:left w:w="120" w:type="dxa"/>
              <w:bottom w:w="120" w:type="dxa"/>
              <w:right w:w="120" w:type="dxa"/>
            </w:tcMar>
            <w:vAlign w:val="center"/>
            <w:hideMark/>
          </w:tcPr>
          <w:p w14:paraId="7E9FF219"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FAM</w:t>
            </w:r>
          </w:p>
        </w:tc>
        <w:tc>
          <w:tcPr>
            <w:tcW w:w="1540" w:type="dxa"/>
            <w:tcMar>
              <w:top w:w="120" w:type="dxa"/>
              <w:left w:w="120" w:type="dxa"/>
              <w:bottom w:w="120" w:type="dxa"/>
              <w:right w:w="120" w:type="dxa"/>
            </w:tcMar>
            <w:vAlign w:val="center"/>
            <w:hideMark/>
          </w:tcPr>
          <w:p w14:paraId="5917B486"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272</w:t>
            </w:r>
          </w:p>
        </w:tc>
      </w:tr>
      <w:tr w:rsidR="00E97488" w:rsidRPr="00E97488" w14:paraId="43BF54EC" w14:textId="77777777" w:rsidTr="004A610D">
        <w:trPr>
          <w:trHeight w:val="20"/>
        </w:trPr>
        <w:tc>
          <w:tcPr>
            <w:tcW w:w="340" w:type="dxa"/>
            <w:tcMar>
              <w:top w:w="120" w:type="dxa"/>
              <w:left w:w="120" w:type="dxa"/>
              <w:bottom w:w="120" w:type="dxa"/>
              <w:right w:w="120" w:type="dxa"/>
            </w:tcMar>
            <w:vAlign w:val="center"/>
            <w:hideMark/>
          </w:tcPr>
          <w:p w14:paraId="191F47AA" w14:textId="77777777" w:rsidR="00E97488" w:rsidRPr="00E97488" w:rsidRDefault="00E97488" w:rsidP="00E97488">
            <w:pPr>
              <w:spacing w:after="240" w:line="240" w:lineRule="auto"/>
              <w:jc w:val="right"/>
              <w:rPr>
                <w:rFonts w:ascii="Times New Roman" w:eastAsia="Times New Roman" w:hAnsi="Times New Roman" w:cs="Times New Roman"/>
                <w:b/>
                <w:bCs/>
                <w:kern w:val="0"/>
                <w:sz w:val="20"/>
                <w:szCs w:val="20"/>
                <w14:ligatures w14:val="none"/>
              </w:rPr>
            </w:pPr>
            <w:r w:rsidRPr="00E97488">
              <w:rPr>
                <w:rFonts w:ascii="Times New Roman" w:eastAsia="Times New Roman" w:hAnsi="Times New Roman" w:cs="Times New Roman"/>
                <w:b/>
                <w:bCs/>
                <w:kern w:val="0"/>
                <w:sz w:val="20"/>
                <w:szCs w:val="20"/>
                <w14:ligatures w14:val="none"/>
              </w:rPr>
              <w:t>2</w:t>
            </w:r>
          </w:p>
        </w:tc>
        <w:tc>
          <w:tcPr>
            <w:tcW w:w="818" w:type="dxa"/>
            <w:tcMar>
              <w:top w:w="120" w:type="dxa"/>
              <w:left w:w="120" w:type="dxa"/>
              <w:bottom w:w="120" w:type="dxa"/>
              <w:right w:w="120" w:type="dxa"/>
            </w:tcMar>
            <w:vAlign w:val="center"/>
            <w:hideMark/>
          </w:tcPr>
          <w:p w14:paraId="600CFA54"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HEX</w:t>
            </w:r>
          </w:p>
        </w:tc>
        <w:tc>
          <w:tcPr>
            <w:tcW w:w="1540" w:type="dxa"/>
            <w:tcMar>
              <w:top w:w="120" w:type="dxa"/>
              <w:left w:w="120" w:type="dxa"/>
              <w:bottom w:w="120" w:type="dxa"/>
              <w:right w:w="120" w:type="dxa"/>
            </w:tcMar>
            <w:vAlign w:val="center"/>
            <w:hideMark/>
          </w:tcPr>
          <w:p w14:paraId="6CEC63D8"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200</w:t>
            </w:r>
          </w:p>
        </w:tc>
      </w:tr>
      <w:tr w:rsidR="00E97488" w:rsidRPr="00E97488" w14:paraId="57855AA2" w14:textId="77777777" w:rsidTr="004A610D">
        <w:trPr>
          <w:trHeight w:val="65"/>
        </w:trPr>
        <w:tc>
          <w:tcPr>
            <w:tcW w:w="340" w:type="dxa"/>
            <w:tcMar>
              <w:top w:w="120" w:type="dxa"/>
              <w:left w:w="120" w:type="dxa"/>
              <w:bottom w:w="120" w:type="dxa"/>
              <w:right w:w="120" w:type="dxa"/>
            </w:tcMar>
            <w:vAlign w:val="center"/>
            <w:hideMark/>
          </w:tcPr>
          <w:p w14:paraId="1E29BA87" w14:textId="77777777" w:rsidR="00E97488" w:rsidRPr="00E97488" w:rsidRDefault="00E97488" w:rsidP="00E97488">
            <w:pPr>
              <w:spacing w:after="240" w:line="240" w:lineRule="auto"/>
              <w:jc w:val="right"/>
              <w:rPr>
                <w:rFonts w:ascii="Times New Roman" w:eastAsia="Times New Roman" w:hAnsi="Times New Roman" w:cs="Times New Roman"/>
                <w:b/>
                <w:bCs/>
                <w:kern w:val="0"/>
                <w:sz w:val="20"/>
                <w:szCs w:val="20"/>
                <w14:ligatures w14:val="none"/>
              </w:rPr>
            </w:pPr>
            <w:r w:rsidRPr="00E97488">
              <w:rPr>
                <w:rFonts w:ascii="Times New Roman" w:eastAsia="Times New Roman" w:hAnsi="Times New Roman" w:cs="Times New Roman"/>
                <w:b/>
                <w:bCs/>
                <w:kern w:val="0"/>
                <w:sz w:val="20"/>
                <w:szCs w:val="20"/>
                <w14:ligatures w14:val="none"/>
              </w:rPr>
              <w:t>3</w:t>
            </w:r>
          </w:p>
        </w:tc>
        <w:tc>
          <w:tcPr>
            <w:tcW w:w="818" w:type="dxa"/>
            <w:tcMar>
              <w:top w:w="120" w:type="dxa"/>
              <w:left w:w="120" w:type="dxa"/>
              <w:bottom w:w="120" w:type="dxa"/>
              <w:right w:w="120" w:type="dxa"/>
            </w:tcMar>
            <w:vAlign w:val="center"/>
            <w:hideMark/>
          </w:tcPr>
          <w:p w14:paraId="41E589E3"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ROX</w:t>
            </w:r>
          </w:p>
        </w:tc>
        <w:tc>
          <w:tcPr>
            <w:tcW w:w="1540" w:type="dxa"/>
            <w:tcMar>
              <w:top w:w="120" w:type="dxa"/>
              <w:left w:w="120" w:type="dxa"/>
              <w:bottom w:w="120" w:type="dxa"/>
              <w:right w:w="120" w:type="dxa"/>
            </w:tcMar>
            <w:vAlign w:val="center"/>
            <w:hideMark/>
          </w:tcPr>
          <w:p w14:paraId="1DE78FD3" w14:textId="77777777" w:rsidR="00E97488" w:rsidRPr="00E97488" w:rsidRDefault="00E97488" w:rsidP="00E97488">
            <w:pPr>
              <w:spacing w:after="240" w:line="240" w:lineRule="auto"/>
              <w:jc w:val="right"/>
              <w:rPr>
                <w:rFonts w:ascii="Times New Roman" w:eastAsia="Times New Roman" w:hAnsi="Times New Roman" w:cs="Times New Roman"/>
                <w:kern w:val="0"/>
                <w:sz w:val="20"/>
                <w:szCs w:val="20"/>
                <w14:ligatures w14:val="none"/>
              </w:rPr>
            </w:pPr>
            <w:r w:rsidRPr="00E97488">
              <w:rPr>
                <w:rFonts w:ascii="Times New Roman" w:eastAsia="Times New Roman" w:hAnsi="Times New Roman" w:cs="Times New Roman"/>
                <w:kern w:val="0"/>
                <w:sz w:val="20"/>
                <w:szCs w:val="20"/>
                <w14:ligatures w14:val="none"/>
              </w:rPr>
              <w:t>349</w:t>
            </w:r>
          </w:p>
        </w:tc>
      </w:tr>
    </w:tbl>
    <w:p w14:paraId="42F49A76" w14:textId="77777777" w:rsidR="00F02A04" w:rsidRDefault="00F02A04"/>
    <w:p w14:paraId="51ABF3C3" w14:textId="77777777" w:rsidR="004F2E13" w:rsidRDefault="00E23471" w:rsidP="004F2E13">
      <w:r w:rsidRPr="00E23471">
        <w:drawing>
          <wp:inline distT="0" distB="0" distL="0" distR="0" wp14:anchorId="2CF6A807" wp14:editId="291BE516">
            <wp:extent cx="5295569" cy="3110015"/>
            <wp:effectExtent l="0" t="0" r="635" b="0"/>
            <wp:docPr id="210174650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46502" name=""/>
                    <pic:cNvPicPr/>
                  </pic:nvPicPr>
                  <pic:blipFill>
                    <a:blip r:embed="rId6"/>
                    <a:stretch>
                      <a:fillRect/>
                    </a:stretch>
                  </pic:blipFill>
                  <pic:spPr>
                    <a:xfrm>
                      <a:off x="0" y="0"/>
                      <a:ext cx="5297674" cy="3111251"/>
                    </a:xfrm>
                    <a:prstGeom prst="rect">
                      <a:avLst/>
                    </a:prstGeom>
                  </pic:spPr>
                </pic:pic>
              </a:graphicData>
            </a:graphic>
          </wp:inline>
        </w:drawing>
      </w:r>
    </w:p>
    <w:p w14:paraId="69B36BC4" w14:textId="33D6C763" w:rsidR="004F2E13" w:rsidRPr="00037685" w:rsidRDefault="004F2E13" w:rsidP="004F2E13">
      <w:pPr>
        <w:spacing w:after="0"/>
        <w:rPr>
          <w:b/>
          <w:bCs/>
        </w:rPr>
      </w:pPr>
      <w:r w:rsidRPr="00037685">
        <w:rPr>
          <w:rFonts w:ascii="Segoe UI Emoji" w:hAnsi="Segoe UI Emoji" w:cs="Segoe UI Emoji"/>
          <w:b/>
          <w:bCs/>
        </w:rPr>
        <w:lastRenderedPageBreak/>
        <w:t>🧬</w:t>
      </w:r>
      <w:r w:rsidRPr="00037685">
        <w:rPr>
          <w:b/>
          <w:bCs/>
        </w:rPr>
        <w:t xml:space="preserve"> Plot Interpretation: Identifying &amp; Viral Load Profiling</w:t>
      </w:r>
    </w:p>
    <w:p w14:paraId="233A1F63" w14:textId="77777777" w:rsidR="004F2E13" w:rsidRPr="004F2E13" w:rsidRDefault="004F2E13" w:rsidP="004F2E13">
      <w:pPr>
        <w:spacing w:after="0"/>
      </w:pPr>
      <w:r w:rsidRPr="004F2E13">
        <w:t>The boxplot and positivity counts reveal a distinct biological footprint across our four channels, allowing us to accurately classify target functions and evaluate patient viral loads without relying on original manufacturer documentation.</w:t>
      </w:r>
    </w:p>
    <w:p w14:paraId="07D2E2FF" w14:textId="77777777" w:rsidR="004F2E13" w:rsidRPr="004F2E13" w:rsidRDefault="004F2E13" w:rsidP="004F2E13">
      <w:pPr>
        <w:spacing w:after="0"/>
      </w:pPr>
      <w:r w:rsidRPr="004F2E13">
        <w:t xml:space="preserve">Note on Visualization Orientation: The </w:t>
      </w:r>
      <w:proofErr w:type="spellStart"/>
      <w:r w:rsidRPr="004F2E13">
        <w:t>Cq</w:t>
      </w:r>
      <w:proofErr w:type="spellEnd"/>
      <w:r w:rsidRPr="004F2E13">
        <w:t xml:space="preserve"> axis on the boxplot is inverted (lower </w:t>
      </w:r>
      <w:proofErr w:type="spellStart"/>
      <w:r w:rsidRPr="004F2E13">
        <w:t>Cq</w:t>
      </w:r>
      <w:proofErr w:type="spellEnd"/>
      <w:r w:rsidRPr="004F2E13">
        <w:t xml:space="preserve"> values at the top), visually emphasizing that higher vertical positions represent higher target DNA concentrations.</w:t>
      </w:r>
    </w:p>
    <w:p w14:paraId="405B15CC" w14:textId="77777777" w:rsidR="004F2E13" w:rsidRPr="004F2E13" w:rsidRDefault="004F2E13" w:rsidP="004F2E13">
      <w:pPr>
        <w:numPr>
          <w:ilvl w:val="0"/>
          <w:numId w:val="4"/>
        </w:numPr>
        <w:spacing w:after="0"/>
      </w:pPr>
      <w:r w:rsidRPr="004F2E13">
        <w:t xml:space="preserve">The Internal Control (CY5) Channel Profile: The CY5 channel accounts for 6,416 positive </w:t>
      </w:r>
      <w:proofErr w:type="gramStart"/>
      <w:r w:rsidRPr="004F2E13">
        <w:t>results—</w:t>
      </w:r>
      <w:proofErr w:type="gramEnd"/>
      <w:r w:rsidRPr="004F2E13">
        <w:t>amplifying in almost every valid well across all batch runs.</w:t>
      </w:r>
    </w:p>
    <w:p w14:paraId="015FFFB1" w14:textId="77777777" w:rsidR="004F2E13" w:rsidRPr="004F2E13" w:rsidRDefault="004F2E13" w:rsidP="004F2E13">
      <w:pPr>
        <w:spacing w:after="0"/>
      </w:pPr>
      <w:proofErr w:type="spellStart"/>
      <w:r w:rsidRPr="004F2E13">
        <w:t>Cq</w:t>
      </w:r>
      <w:proofErr w:type="spellEnd"/>
      <w:r w:rsidRPr="004F2E13">
        <w:t xml:space="preserve"> Distribution: Its amplification threshold is exceptionally tight, clustering at early cycles (median </w:t>
      </w:r>
      <w:proofErr w:type="spellStart"/>
      <w:r w:rsidRPr="004F2E13">
        <w:t>Cq</w:t>
      </w:r>
      <w:proofErr w:type="spellEnd"/>
      <w:r w:rsidRPr="004F2E13">
        <w:t xml:space="preserve"> ~16.2; interquartile range 15.0–17.8).</w:t>
      </w:r>
    </w:p>
    <w:p w14:paraId="5AE0CED7" w14:textId="77777777" w:rsidR="004F2E13" w:rsidRPr="004F2E13" w:rsidRDefault="004F2E13" w:rsidP="004F2E13">
      <w:pPr>
        <w:spacing w:after="0"/>
      </w:pPr>
      <w:r w:rsidRPr="004F2E13">
        <w:t>Biological Significance: This universal, high-abundance amplification is the hallmark signature of a human reference gene or spiked Internal Control (IC). It confirms successful cellular extraction and the absence of PCR inhibition across samples.</w:t>
      </w:r>
    </w:p>
    <w:p w14:paraId="7D6BE804" w14:textId="77777777" w:rsidR="004F2E13" w:rsidRPr="004F2E13" w:rsidRDefault="004F2E13" w:rsidP="004F2E13">
      <w:pPr>
        <w:numPr>
          <w:ilvl w:val="0"/>
          <w:numId w:val="5"/>
        </w:numPr>
        <w:spacing w:after="0"/>
      </w:pPr>
      <w:r w:rsidRPr="004F2E13">
        <w:t>The Clinical HPV Targets (FAM, HEX, ROX) Channel Profile: The three remaining optical channels display drastically lower positivity rates (ROX: 349 hits, FAM: 272 hits, HEX: 200 hits), which aligns with expected positivity rates in a standard clinical screening population.</w:t>
      </w:r>
    </w:p>
    <w:p w14:paraId="2FB0EBEC" w14:textId="77777777" w:rsidR="004F2E13" w:rsidRPr="004F2E13" w:rsidRDefault="004F2E13" w:rsidP="004F2E13">
      <w:pPr>
        <w:spacing w:after="0"/>
      </w:pPr>
      <w:proofErr w:type="spellStart"/>
      <w:r w:rsidRPr="004F2E13">
        <w:t>Cq</w:t>
      </w:r>
      <w:proofErr w:type="spellEnd"/>
      <w:r w:rsidRPr="004F2E13">
        <w:t xml:space="preserve"> Distribution: Unlike the tight grouping of the internal control, these channels exhibit wide interquartile ranges (spanning primarily between cycles 18 and 32), reflecting natural biological variation in viral loads among patients.</w:t>
      </w:r>
    </w:p>
    <w:p w14:paraId="315789FD" w14:textId="77777777" w:rsidR="004F2E13" w:rsidRPr="004F2E13" w:rsidRDefault="004F2E13" w:rsidP="004F2E13">
      <w:pPr>
        <w:numPr>
          <w:ilvl w:val="0"/>
          <w:numId w:val="6"/>
        </w:numPr>
        <w:spacing w:after="0"/>
      </w:pPr>
      <w:r w:rsidRPr="004F2E13">
        <w:t>Viral Load Stratification across Cycles High Viral Load (</w:t>
      </w:r>
      <w:proofErr w:type="spellStart"/>
      <w:r w:rsidRPr="004F2E13">
        <w:t>Cq</w:t>
      </w:r>
      <w:proofErr w:type="spellEnd"/>
      <w:r w:rsidRPr="004F2E13">
        <w:t>&lt;20):</w:t>
      </w:r>
    </w:p>
    <w:p w14:paraId="06556CCE" w14:textId="77777777" w:rsidR="004F2E13" w:rsidRPr="004F2E13" w:rsidRDefault="004F2E13" w:rsidP="004F2E13">
      <w:pPr>
        <w:spacing w:after="0"/>
      </w:pPr>
      <w:r w:rsidRPr="004F2E13">
        <w:t>Positives crossing before cycle 20 signify high viral DNA concentrations.</w:t>
      </w:r>
    </w:p>
    <w:p w14:paraId="163BCFAA" w14:textId="77777777" w:rsidR="004F2E13" w:rsidRPr="004F2E13" w:rsidRDefault="004F2E13" w:rsidP="004F2E13">
      <w:pPr>
        <w:spacing w:after="0"/>
      </w:pPr>
      <w:r w:rsidRPr="004F2E13">
        <w:t>For clinical targets (ROX, FAM, HEX), early detection (reaching as low as cycle 8.0–8.1) indicates high-titer infections or significant viral shedding.</w:t>
      </w:r>
    </w:p>
    <w:p w14:paraId="0F9A6269" w14:textId="77777777" w:rsidR="004F2E13" w:rsidRPr="004F2E13" w:rsidRDefault="004F2E13" w:rsidP="004F2E13">
      <w:pPr>
        <w:spacing w:after="0"/>
      </w:pPr>
      <w:r w:rsidRPr="004F2E13">
        <w:t>Moderate Viral Load (20≤Cq≤30):</w:t>
      </w:r>
    </w:p>
    <w:p w14:paraId="30BE0BB8" w14:textId="77777777" w:rsidR="004F2E13" w:rsidRPr="004F2E13" w:rsidRDefault="004F2E13" w:rsidP="004F2E13">
      <w:pPr>
        <w:spacing w:after="0"/>
      </w:pPr>
      <w:r w:rsidRPr="004F2E13">
        <w:t>Represents the primary clinical baseline for active infections.</w:t>
      </w:r>
    </w:p>
    <w:p w14:paraId="05D466D1" w14:textId="77777777" w:rsidR="004F2E13" w:rsidRPr="004F2E13" w:rsidRDefault="004F2E13" w:rsidP="004F2E13">
      <w:pPr>
        <w:spacing w:after="0"/>
      </w:pPr>
      <w:r w:rsidRPr="004F2E13">
        <w:t xml:space="preserve">Over 50% of all positive HPV detections cluster in this window, with median </w:t>
      </w:r>
      <w:proofErr w:type="spellStart"/>
      <w:r w:rsidRPr="004F2E13">
        <w:t>Cq</w:t>
      </w:r>
      <w:proofErr w:type="spellEnd"/>
      <w:r w:rsidRPr="004F2E13">
        <w:t xml:space="preserve"> values centered at 23.0 for ROX, 25.4 for HEX, and 25.7 for FAM.</w:t>
      </w:r>
    </w:p>
    <w:p w14:paraId="407912A7" w14:textId="77777777" w:rsidR="004F2E13" w:rsidRPr="004F2E13" w:rsidRDefault="004F2E13" w:rsidP="004F2E13">
      <w:pPr>
        <w:spacing w:after="0"/>
      </w:pPr>
      <w:r w:rsidRPr="004F2E13">
        <w:t>Low Viral Load &amp; Boundary Detections (</w:t>
      </w:r>
      <w:proofErr w:type="spellStart"/>
      <w:r w:rsidRPr="004F2E13">
        <w:t>Cq</w:t>
      </w:r>
      <w:proofErr w:type="spellEnd"/>
      <w:r w:rsidRPr="004F2E13">
        <w:t>&gt;30):</w:t>
      </w:r>
    </w:p>
    <w:p w14:paraId="7FCD6961" w14:textId="77777777" w:rsidR="004F2E13" w:rsidRPr="004F2E13" w:rsidRDefault="004F2E13" w:rsidP="004F2E13">
      <w:pPr>
        <w:spacing w:after="0"/>
      </w:pPr>
      <w:r w:rsidRPr="004F2E13">
        <w:t>Amplification occurring past cycle 30 reflects low viral loads, early-stage infections, or resolving cases near the assay's limit of detection (</w:t>
      </w:r>
      <w:proofErr w:type="spellStart"/>
      <w:r w:rsidRPr="004F2E13">
        <w:t>LoD</w:t>
      </w:r>
      <w:proofErr w:type="spellEnd"/>
      <w:r w:rsidRPr="004F2E13">
        <w:t>).</w:t>
      </w:r>
    </w:p>
    <w:p w14:paraId="0650B0D8" w14:textId="77777777" w:rsidR="004F2E13" w:rsidRPr="004F2E13" w:rsidRDefault="004F2E13" w:rsidP="004F2E13">
      <w:pPr>
        <w:spacing w:after="0"/>
      </w:pPr>
      <w:r w:rsidRPr="004F2E13">
        <w:t>Late amplification near cycles 38–40 requires careful clinical evaluation or re-testing to rule out non-specific background noise.</w:t>
      </w:r>
    </w:p>
    <w:p w14:paraId="77E43009" w14:textId="77777777" w:rsidR="00866A35" w:rsidRDefault="00866A35"/>
    <w:p w14:paraId="76D7DEB9" w14:textId="77777777" w:rsidR="00866A35" w:rsidRDefault="00866A35"/>
    <w:p w14:paraId="5354013D" w14:textId="6B2DFBFD" w:rsidR="00866A35" w:rsidRDefault="004D7152">
      <w:r w:rsidRPr="004D7152">
        <w:lastRenderedPageBreak/>
        <w:drawing>
          <wp:inline distT="0" distB="0" distL="0" distR="0" wp14:anchorId="5E290627" wp14:editId="26C3F035">
            <wp:extent cx="5943600" cy="3576955"/>
            <wp:effectExtent l="0" t="0" r="0" b="4445"/>
            <wp:docPr id="30490380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03807" name=""/>
                    <pic:cNvPicPr/>
                  </pic:nvPicPr>
                  <pic:blipFill>
                    <a:blip r:embed="rId7"/>
                    <a:stretch>
                      <a:fillRect/>
                    </a:stretch>
                  </pic:blipFill>
                  <pic:spPr>
                    <a:xfrm>
                      <a:off x="0" y="0"/>
                      <a:ext cx="5943600" cy="3576955"/>
                    </a:xfrm>
                    <a:prstGeom prst="rect">
                      <a:avLst/>
                    </a:prstGeom>
                  </pic:spPr>
                </pic:pic>
              </a:graphicData>
            </a:graphic>
          </wp:inline>
        </w:drawing>
      </w:r>
    </w:p>
    <w:p w14:paraId="6A1056E6" w14:textId="77777777" w:rsidR="00866A35" w:rsidRDefault="00866A35"/>
    <w:p w14:paraId="03503419" w14:textId="77777777" w:rsidR="00866A35" w:rsidRDefault="00866A35" w:rsidP="00CF6B37">
      <w:pPr>
        <w:spacing w:after="0"/>
      </w:pPr>
    </w:p>
    <w:p w14:paraId="3415CA7F" w14:textId="77777777" w:rsidR="00A0353D" w:rsidRPr="00037685" w:rsidRDefault="00A0353D" w:rsidP="00CF6B37">
      <w:pPr>
        <w:spacing w:after="0"/>
        <w:rPr>
          <w:b/>
          <w:bCs/>
        </w:rPr>
      </w:pPr>
      <w:r w:rsidRPr="00037685">
        <w:rPr>
          <w:rFonts w:ascii="Segoe UI Emoji" w:hAnsi="Segoe UI Emoji" w:cs="Segoe UI Emoji"/>
          <w:b/>
          <w:bCs/>
        </w:rPr>
        <w:t>🧬</w:t>
      </w:r>
      <w:r w:rsidRPr="00037685">
        <w:rPr>
          <w:b/>
          <w:bCs/>
        </w:rPr>
        <w:t xml:space="preserve"> Distribution Analysis: Biological Variation vs. Synthetic Control</w:t>
      </w:r>
    </w:p>
    <w:p w14:paraId="43064493" w14:textId="77777777" w:rsidR="00A0353D" w:rsidRPr="00A0353D" w:rsidRDefault="00A0353D" w:rsidP="00CF6B37">
      <w:pPr>
        <w:spacing w:after="0"/>
      </w:pPr>
      <w:r w:rsidRPr="00A0353D">
        <w:t>The Kernel Density Estimate (KDE) plot reveals the fundamental difference between human clinical targets and synthetic laboratory controls.</w:t>
      </w:r>
    </w:p>
    <w:p w14:paraId="62819E75" w14:textId="77777777" w:rsidR="00A0353D" w:rsidRPr="00A0353D" w:rsidRDefault="00A0353D" w:rsidP="00CF6B37">
      <w:pPr>
        <w:numPr>
          <w:ilvl w:val="0"/>
          <w:numId w:val="7"/>
        </w:numPr>
        <w:spacing w:after="0"/>
      </w:pPr>
      <w:r w:rsidRPr="00A0353D">
        <w:rPr>
          <w:b/>
          <w:bCs/>
        </w:rPr>
        <w:t>The CY5 Peak:</w:t>
      </w:r>
      <w:r w:rsidRPr="00A0353D">
        <w:t xml:space="preserve"> The CY5 target forms a massive, narrow peak centered at approximately ~16.5 </w:t>
      </w:r>
      <w:proofErr w:type="spellStart"/>
      <w:r w:rsidRPr="00A0353D">
        <w:t>Cq</w:t>
      </w:r>
      <w:proofErr w:type="spellEnd"/>
      <w:r w:rsidRPr="00A0353D">
        <w:t>. Because the Internal Control is spiked into every sample at a highly controlled, uniform concentration, its amplification cycle is incredibly predictable and has very little variance.</w:t>
      </w:r>
    </w:p>
    <w:p w14:paraId="21A8CD4A" w14:textId="77777777" w:rsidR="00A0353D" w:rsidRPr="00A0353D" w:rsidRDefault="00A0353D" w:rsidP="00CF6B37">
      <w:pPr>
        <w:numPr>
          <w:ilvl w:val="0"/>
          <w:numId w:val="7"/>
        </w:numPr>
        <w:spacing w:after="0"/>
      </w:pPr>
      <w:r w:rsidRPr="00A0353D">
        <w:rPr>
          <w:b/>
          <w:bCs/>
        </w:rPr>
        <w:t>The Clinical Targets (FAM, HEX, ROX):</w:t>
      </w:r>
      <w:r w:rsidRPr="00A0353D">
        <w:t xml:space="preserve"> The HPV viral targets exhibit broad, flat distributions spanning from 15 to 40 </w:t>
      </w:r>
      <w:proofErr w:type="spellStart"/>
      <w:r w:rsidRPr="00A0353D">
        <w:t>Cq</w:t>
      </w:r>
      <w:proofErr w:type="spellEnd"/>
      <w:r w:rsidRPr="00A0353D">
        <w:t>. This wide variance perfectly captures the reality of epidemiology: human viral loads fluctuate wildly depending on the stage of infection, immune response, and sampling quality.</w:t>
      </w:r>
    </w:p>
    <w:p w14:paraId="7D4A9EC9" w14:textId="77777777" w:rsidR="00866A35" w:rsidRDefault="00866A35"/>
    <w:p w14:paraId="36064AF1" w14:textId="77777777" w:rsidR="00866A35" w:rsidRDefault="00866A35"/>
    <w:p w14:paraId="04305961" w14:textId="77777777" w:rsidR="00866A35" w:rsidRDefault="00866A35"/>
    <w:p w14:paraId="5F2A6779" w14:textId="77777777" w:rsidR="00866A35" w:rsidRDefault="00866A35"/>
    <w:p w14:paraId="70F86FC4" w14:textId="77777777" w:rsidR="00866A35" w:rsidRDefault="00866A35"/>
    <w:p w14:paraId="301BE2DC" w14:textId="3ED721FA" w:rsidR="00866A35" w:rsidRDefault="001C75C9">
      <w:r w:rsidRPr="001C75C9">
        <w:lastRenderedPageBreak/>
        <w:drawing>
          <wp:inline distT="0" distB="0" distL="0" distR="0" wp14:anchorId="5E3F578C" wp14:editId="2197761D">
            <wp:extent cx="5943600" cy="4017645"/>
            <wp:effectExtent l="0" t="0" r="0" b="1905"/>
            <wp:docPr id="18844961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96174" name=""/>
                    <pic:cNvPicPr/>
                  </pic:nvPicPr>
                  <pic:blipFill>
                    <a:blip r:embed="rId8"/>
                    <a:stretch>
                      <a:fillRect/>
                    </a:stretch>
                  </pic:blipFill>
                  <pic:spPr>
                    <a:xfrm>
                      <a:off x="0" y="0"/>
                      <a:ext cx="5943600" cy="4017645"/>
                    </a:xfrm>
                    <a:prstGeom prst="rect">
                      <a:avLst/>
                    </a:prstGeom>
                  </pic:spPr>
                </pic:pic>
              </a:graphicData>
            </a:graphic>
          </wp:inline>
        </w:drawing>
      </w:r>
    </w:p>
    <w:p w14:paraId="3F12665A" w14:textId="77777777" w:rsidR="00866A35" w:rsidRDefault="00866A35"/>
    <w:p w14:paraId="10E35132" w14:textId="77777777" w:rsidR="00866A35" w:rsidRDefault="00866A35"/>
    <w:p w14:paraId="18C185FE" w14:textId="77777777" w:rsidR="001C75C9" w:rsidRPr="00037685" w:rsidRDefault="001C75C9" w:rsidP="001C75C9">
      <w:pPr>
        <w:spacing w:after="0"/>
        <w:rPr>
          <w:b/>
          <w:bCs/>
        </w:rPr>
      </w:pPr>
      <w:r w:rsidRPr="00037685">
        <w:rPr>
          <w:rFonts w:ascii="Segoe UI Emoji" w:hAnsi="Segoe UI Emoji" w:cs="Segoe UI Emoji"/>
          <w:b/>
          <w:bCs/>
        </w:rPr>
        <w:t>🌡️</w:t>
      </w:r>
      <w:r w:rsidRPr="00037685">
        <w:rPr>
          <w:b/>
          <w:bCs/>
        </w:rPr>
        <w:t xml:space="preserve"> Spatial Quality Control: Thermal Block and Pipetting Consistency</w:t>
      </w:r>
    </w:p>
    <w:p w14:paraId="533E1FD6" w14:textId="77777777" w:rsidR="001C75C9" w:rsidRPr="001C75C9" w:rsidRDefault="001C75C9" w:rsidP="001C75C9">
      <w:pPr>
        <w:spacing w:after="0"/>
      </w:pPr>
      <w:r w:rsidRPr="001C75C9">
        <w:t xml:space="preserve">By mapping the average Internal Control (CY5) </w:t>
      </w:r>
      <w:proofErr w:type="spellStart"/>
      <w:r w:rsidRPr="001C75C9">
        <w:t>Cq</w:t>
      </w:r>
      <w:proofErr w:type="spellEnd"/>
      <w:r w:rsidRPr="001C75C9">
        <w:t xml:space="preserve"> values back to their physical 96-well plate positions, we can audit the physical hardware of the laboratory.</w:t>
      </w:r>
    </w:p>
    <w:p w14:paraId="11584849" w14:textId="77777777" w:rsidR="001C75C9" w:rsidRPr="001C75C9" w:rsidRDefault="001C75C9" w:rsidP="001C75C9">
      <w:pPr>
        <w:spacing w:after="0"/>
      </w:pPr>
      <w:r w:rsidRPr="001C75C9">
        <w:t xml:space="preserve">Overall, the assay demonstrates high stability, with </w:t>
      </w:r>
      <w:proofErr w:type="gramStart"/>
      <w:r w:rsidRPr="001C75C9">
        <w:t>the vast majority of</w:t>
      </w:r>
      <w:proofErr w:type="gramEnd"/>
      <w:r w:rsidRPr="001C75C9">
        <w:t xml:space="preserve"> wells averaging between 16.0 and 16.8 </w:t>
      </w:r>
      <w:proofErr w:type="spellStart"/>
      <w:r w:rsidRPr="001C75C9">
        <w:t>Cq</w:t>
      </w:r>
      <w:proofErr w:type="spellEnd"/>
      <w:r w:rsidRPr="001C75C9">
        <w:t>. However, two minor spatial patterns emerge:</w:t>
      </w:r>
    </w:p>
    <w:p w14:paraId="02D9CF72" w14:textId="77777777" w:rsidR="001C75C9" w:rsidRPr="001C75C9" w:rsidRDefault="001C75C9" w:rsidP="001C75C9">
      <w:pPr>
        <w:numPr>
          <w:ilvl w:val="0"/>
          <w:numId w:val="8"/>
        </w:numPr>
        <w:spacing w:after="0"/>
      </w:pPr>
      <w:r w:rsidRPr="001C75C9">
        <w:rPr>
          <w:b/>
          <w:bCs/>
        </w:rPr>
        <w:t>Column 5 Anomaly:</w:t>
      </w:r>
      <w:r w:rsidRPr="001C75C9">
        <w:t xml:space="preserve"> Wells in Column 5 consistently amplify approximately 0.5 to 1.0 </w:t>
      </w:r>
      <w:proofErr w:type="spellStart"/>
      <w:r w:rsidRPr="001C75C9">
        <w:t>Cq</w:t>
      </w:r>
      <w:proofErr w:type="spellEnd"/>
      <w:r w:rsidRPr="001C75C9">
        <w:t xml:space="preserve"> later than the surrounding columns.</w:t>
      </w:r>
    </w:p>
    <w:p w14:paraId="78F8015B" w14:textId="77777777" w:rsidR="001C75C9" w:rsidRPr="001C75C9" w:rsidRDefault="001C75C9" w:rsidP="001C75C9">
      <w:pPr>
        <w:numPr>
          <w:ilvl w:val="0"/>
          <w:numId w:val="8"/>
        </w:numPr>
        <w:spacing w:after="0"/>
      </w:pPr>
      <w:r w:rsidRPr="001C75C9">
        <w:rPr>
          <w:b/>
          <w:bCs/>
        </w:rPr>
        <w:t>Edge Effect (Row H):</w:t>
      </w:r>
      <w:r w:rsidRPr="001C75C9">
        <w:t xml:space="preserve"> The bottom edge of the plate also exhibits slightly elevated </w:t>
      </w:r>
      <w:proofErr w:type="spellStart"/>
      <w:r w:rsidRPr="001C75C9">
        <w:t>Cq</w:t>
      </w:r>
      <w:proofErr w:type="spellEnd"/>
      <w:r w:rsidRPr="001C75C9">
        <w:t xml:space="preserve"> averages.</w:t>
      </w:r>
    </w:p>
    <w:p w14:paraId="5D59020F" w14:textId="77777777" w:rsidR="001C75C9" w:rsidRPr="001C75C9" w:rsidRDefault="001C75C9" w:rsidP="001C75C9">
      <w:pPr>
        <w:spacing w:after="0"/>
      </w:pPr>
      <w:r w:rsidRPr="001C75C9">
        <w:t xml:space="preserve">In a clinical production environment, these minor variations (~1 </w:t>
      </w:r>
      <w:proofErr w:type="spellStart"/>
      <w:r w:rsidRPr="001C75C9">
        <w:t>Cq</w:t>
      </w:r>
      <w:proofErr w:type="spellEnd"/>
      <w:r w:rsidRPr="001C75C9">
        <w:t>) are well within acceptable diagnostic tolerances. However, tracking these spatial biases over time can help predict when an automated pipetting robot needs recalibration or when a thermal block is beginning to degrade.</w:t>
      </w:r>
    </w:p>
    <w:p w14:paraId="75A12465" w14:textId="77777777" w:rsidR="00866A35" w:rsidRDefault="00866A35"/>
    <w:p w14:paraId="6B66CC6D" w14:textId="77777777" w:rsidR="00037685" w:rsidRDefault="00037685"/>
    <w:p w14:paraId="219AEB0C" w14:textId="77777777" w:rsidR="00037685" w:rsidRPr="00037685" w:rsidRDefault="00037685" w:rsidP="00037685">
      <w:pPr>
        <w:spacing w:after="0"/>
        <w:rPr>
          <w:b/>
          <w:bCs/>
        </w:rPr>
      </w:pPr>
      <w:r w:rsidRPr="00037685">
        <w:rPr>
          <w:b/>
          <w:bCs/>
        </w:rPr>
        <w:lastRenderedPageBreak/>
        <w:t>Next Steps: Feature Engineering</w:t>
      </w:r>
    </w:p>
    <w:p w14:paraId="4F37EC06" w14:textId="77777777" w:rsidR="00037685" w:rsidRPr="00037685" w:rsidRDefault="00037685" w:rsidP="00037685">
      <w:pPr>
        <w:spacing w:after="0"/>
      </w:pPr>
      <w:r w:rsidRPr="00037685">
        <w:t>We need to pivot this data so that each row represents one well, and the columns show whether that well was positive or negative for FAM, HEX, ROX, and CY5. This will allow us to easily calculate co-infection rates (samples positive for more than one HPV target).</w:t>
      </w:r>
    </w:p>
    <w:p w14:paraId="2F6672A7" w14:textId="77777777" w:rsidR="00037685" w:rsidRPr="00037685" w:rsidRDefault="00037685" w:rsidP="00037685">
      <w:pPr>
        <w:spacing w:after="0"/>
      </w:pPr>
      <w:r w:rsidRPr="00037685">
        <w:rPr>
          <w:rFonts w:ascii="Segoe UI Emoji" w:hAnsi="Segoe UI Emoji" w:cs="Segoe UI Emoji"/>
        </w:rPr>
        <w:t>🧬</w:t>
      </w:r>
      <w:r w:rsidRPr="00037685">
        <w:t xml:space="preserve"> Phase 4: Feature Engineering: Patient-Level Co-infections</w:t>
      </w:r>
    </w:p>
    <w:p w14:paraId="08494DA8" w14:textId="77777777" w:rsidR="00037685" w:rsidRPr="00037685" w:rsidRDefault="00037685" w:rsidP="00037685">
      <w:pPr>
        <w:spacing w:after="0"/>
      </w:pPr>
      <w:r w:rsidRPr="00037685">
        <w:t>By pivoting the dataset, we transformed the raw channel readings into a patient-level clinical summary. The results perfectly mirror real-world epidemiological expectations for a screening population:</w:t>
      </w:r>
    </w:p>
    <w:p w14:paraId="7F34E977" w14:textId="77777777" w:rsidR="00037685" w:rsidRPr="00037685" w:rsidRDefault="00037685" w:rsidP="00037685">
      <w:pPr>
        <w:numPr>
          <w:ilvl w:val="0"/>
          <w:numId w:val="9"/>
        </w:numPr>
        <w:spacing w:after="0"/>
      </w:pPr>
      <w:r w:rsidRPr="00037685">
        <w:rPr>
          <w:b/>
          <w:bCs/>
        </w:rPr>
        <w:t>High Negativity Rate:</w:t>
      </w:r>
      <w:r w:rsidRPr="00037685">
        <w:t> 8,513 samples tested negative for all HPV targets, which is expected in routine screening.</w:t>
      </w:r>
    </w:p>
    <w:p w14:paraId="2BED665B" w14:textId="77777777" w:rsidR="00037685" w:rsidRPr="00037685" w:rsidRDefault="00037685" w:rsidP="00037685">
      <w:pPr>
        <w:numPr>
          <w:ilvl w:val="0"/>
          <w:numId w:val="9"/>
        </w:numPr>
        <w:spacing w:after="0"/>
      </w:pPr>
      <w:r w:rsidRPr="00037685">
        <w:rPr>
          <w:b/>
          <w:bCs/>
        </w:rPr>
        <w:t>Single Infections:</w:t>
      </w:r>
      <w:r w:rsidRPr="00037685">
        <w:t> 610 samples tested positive for a single HPV genotype target.</w:t>
      </w:r>
    </w:p>
    <w:p w14:paraId="4D7C68BB" w14:textId="77777777" w:rsidR="00037685" w:rsidRPr="00037685" w:rsidRDefault="00037685" w:rsidP="00037685">
      <w:pPr>
        <w:numPr>
          <w:ilvl w:val="0"/>
          <w:numId w:val="9"/>
        </w:numPr>
        <w:spacing w:after="0"/>
      </w:pPr>
      <w:r w:rsidRPr="00037685">
        <w:rPr>
          <w:b/>
          <w:bCs/>
        </w:rPr>
        <w:t>Co-infections (Double):</w:t>
      </w:r>
      <w:r w:rsidRPr="00037685">
        <w:t> 68 samples exhibited true biological co-infections (positive for two distinct HPV targets).</w:t>
      </w:r>
    </w:p>
    <w:p w14:paraId="38CAA633" w14:textId="77777777" w:rsidR="00037685" w:rsidRPr="00037685" w:rsidRDefault="00037685" w:rsidP="00037685">
      <w:pPr>
        <w:numPr>
          <w:ilvl w:val="0"/>
          <w:numId w:val="9"/>
        </w:numPr>
        <w:spacing w:after="0"/>
      </w:pPr>
      <w:r w:rsidRPr="00037685">
        <w:rPr>
          <w:b/>
          <w:bCs/>
        </w:rPr>
        <w:t>Positive Controls (Triple):</w:t>
      </w:r>
      <w:r w:rsidRPr="00037685">
        <w:t> 25 samples tested positive across all three viral channels. Given standard laboratory practices, these are highly likely to be the assay's synthetic Positive Controls rather than actual human triple-infections.</w:t>
      </w:r>
    </w:p>
    <w:p w14:paraId="3C4AB137" w14:textId="77777777" w:rsidR="00037685" w:rsidRDefault="00037685"/>
    <w:p w14:paraId="21FE5579" w14:textId="77777777" w:rsidR="00720177" w:rsidRDefault="00720177"/>
    <w:p w14:paraId="18B25578" w14:textId="77777777" w:rsidR="00720177" w:rsidRPr="00720177" w:rsidRDefault="00720177" w:rsidP="00720177">
      <w:r w:rsidRPr="00720177">
        <w:t>--- Well-Level Clinical Data (True Patients Only) ---</w:t>
      </w:r>
    </w:p>
    <w:tbl>
      <w:tblPr>
        <w:tblW w:w="0" w:type="auto"/>
        <w:tblCellMar>
          <w:top w:w="15" w:type="dxa"/>
          <w:left w:w="15" w:type="dxa"/>
          <w:bottom w:w="15" w:type="dxa"/>
          <w:right w:w="15" w:type="dxa"/>
        </w:tblCellMar>
        <w:tblLook w:val="04A0" w:firstRow="1" w:lastRow="0" w:firstColumn="1" w:lastColumn="0" w:noHBand="0" w:noVBand="1"/>
      </w:tblPr>
      <w:tblGrid>
        <w:gridCol w:w="900"/>
        <w:gridCol w:w="1436"/>
        <w:gridCol w:w="732"/>
        <w:gridCol w:w="1520"/>
        <w:gridCol w:w="672"/>
        <w:gridCol w:w="708"/>
        <w:gridCol w:w="697"/>
        <w:gridCol w:w="704"/>
        <w:gridCol w:w="1904"/>
      </w:tblGrid>
      <w:tr w:rsidR="00720177" w:rsidRPr="00720177" w14:paraId="043775E2"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C85940B" w14:textId="77777777" w:rsidR="00720177" w:rsidRPr="00720177" w:rsidRDefault="00720177" w:rsidP="00720177">
            <w:pPr>
              <w:rPr>
                <w:b/>
                <w:bCs/>
              </w:rPr>
            </w:pPr>
            <w:r w:rsidRPr="00720177">
              <w:rPr>
                <w:b/>
                <w:bCs/>
              </w:rPr>
              <w:t>Target</w:t>
            </w:r>
          </w:p>
        </w:tc>
        <w:tc>
          <w:tcPr>
            <w:tcW w:w="0" w:type="auto"/>
            <w:tcBorders>
              <w:top w:val="nil"/>
              <w:left w:val="nil"/>
              <w:bottom w:val="nil"/>
              <w:right w:val="nil"/>
            </w:tcBorders>
            <w:tcMar>
              <w:top w:w="120" w:type="dxa"/>
              <w:left w:w="120" w:type="dxa"/>
              <w:bottom w:w="120" w:type="dxa"/>
              <w:right w:w="120" w:type="dxa"/>
            </w:tcMar>
            <w:vAlign w:val="center"/>
            <w:hideMark/>
          </w:tcPr>
          <w:p w14:paraId="7B8D2D5A" w14:textId="77777777" w:rsidR="00720177" w:rsidRPr="00720177" w:rsidRDefault="00720177" w:rsidP="00720177">
            <w:pPr>
              <w:rPr>
                <w:b/>
                <w:bCs/>
              </w:rPr>
            </w:pPr>
            <w:proofErr w:type="spellStart"/>
            <w:r w:rsidRPr="00720177">
              <w:rPr>
                <w:b/>
                <w:bCs/>
              </w:rPr>
              <w:t>Run_ID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211E136" w14:textId="77777777" w:rsidR="00720177" w:rsidRPr="00720177" w:rsidRDefault="00720177" w:rsidP="00720177">
            <w:pPr>
              <w:rPr>
                <w:b/>
                <w:bCs/>
              </w:rPr>
            </w:pPr>
            <w:r w:rsidRPr="00720177">
              <w:rPr>
                <w:b/>
                <w:bCs/>
              </w:rPr>
              <w:t>Well</w:t>
            </w:r>
          </w:p>
        </w:tc>
        <w:tc>
          <w:tcPr>
            <w:tcW w:w="0" w:type="auto"/>
            <w:tcBorders>
              <w:top w:val="nil"/>
              <w:left w:val="nil"/>
              <w:bottom w:val="nil"/>
              <w:right w:val="nil"/>
            </w:tcBorders>
            <w:tcMar>
              <w:top w:w="120" w:type="dxa"/>
              <w:left w:w="120" w:type="dxa"/>
              <w:bottom w:w="120" w:type="dxa"/>
              <w:right w:w="120" w:type="dxa"/>
            </w:tcMar>
            <w:vAlign w:val="center"/>
            <w:hideMark/>
          </w:tcPr>
          <w:p w14:paraId="32F9B6D9" w14:textId="77777777" w:rsidR="00720177" w:rsidRPr="00720177" w:rsidRDefault="00720177" w:rsidP="00720177">
            <w:pPr>
              <w:rPr>
                <w:b/>
                <w:bCs/>
              </w:rPr>
            </w:pPr>
            <w:proofErr w:type="spellStart"/>
            <w:r w:rsidRPr="00720177">
              <w:rPr>
                <w:b/>
                <w:bCs/>
              </w:rPr>
              <w:t>Source_File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0E881C4" w14:textId="77777777" w:rsidR="00720177" w:rsidRPr="00720177" w:rsidRDefault="00720177" w:rsidP="00720177">
            <w:pPr>
              <w:rPr>
                <w:b/>
                <w:bCs/>
              </w:rPr>
            </w:pPr>
            <w:r w:rsidRPr="00720177">
              <w:rPr>
                <w:b/>
                <w:bCs/>
              </w:rPr>
              <w:t>CY5</w:t>
            </w:r>
          </w:p>
        </w:tc>
        <w:tc>
          <w:tcPr>
            <w:tcW w:w="0" w:type="auto"/>
            <w:tcBorders>
              <w:top w:val="nil"/>
              <w:left w:val="nil"/>
              <w:bottom w:val="nil"/>
              <w:right w:val="nil"/>
            </w:tcBorders>
            <w:tcMar>
              <w:top w:w="120" w:type="dxa"/>
              <w:left w:w="120" w:type="dxa"/>
              <w:bottom w:w="120" w:type="dxa"/>
              <w:right w:w="120" w:type="dxa"/>
            </w:tcMar>
            <w:vAlign w:val="center"/>
            <w:hideMark/>
          </w:tcPr>
          <w:p w14:paraId="62C71B5C" w14:textId="77777777" w:rsidR="00720177" w:rsidRPr="00720177" w:rsidRDefault="00720177" w:rsidP="00720177">
            <w:pPr>
              <w:rPr>
                <w:b/>
                <w:bCs/>
              </w:rPr>
            </w:pPr>
            <w:r w:rsidRPr="00720177">
              <w:rPr>
                <w:b/>
                <w:bCs/>
              </w:rPr>
              <w:t>FAM</w:t>
            </w:r>
          </w:p>
        </w:tc>
        <w:tc>
          <w:tcPr>
            <w:tcW w:w="0" w:type="auto"/>
            <w:tcBorders>
              <w:top w:val="nil"/>
              <w:left w:val="nil"/>
              <w:bottom w:val="nil"/>
              <w:right w:val="nil"/>
            </w:tcBorders>
            <w:tcMar>
              <w:top w:w="120" w:type="dxa"/>
              <w:left w:w="120" w:type="dxa"/>
              <w:bottom w:w="120" w:type="dxa"/>
              <w:right w:w="120" w:type="dxa"/>
            </w:tcMar>
            <w:vAlign w:val="center"/>
            <w:hideMark/>
          </w:tcPr>
          <w:p w14:paraId="0B718C7D" w14:textId="77777777" w:rsidR="00720177" w:rsidRPr="00720177" w:rsidRDefault="00720177" w:rsidP="00720177">
            <w:pPr>
              <w:rPr>
                <w:b/>
                <w:bCs/>
              </w:rPr>
            </w:pPr>
            <w:r w:rsidRPr="00720177">
              <w:rPr>
                <w:b/>
                <w:bCs/>
              </w:rPr>
              <w:t>HEX</w:t>
            </w:r>
          </w:p>
        </w:tc>
        <w:tc>
          <w:tcPr>
            <w:tcW w:w="0" w:type="auto"/>
            <w:tcBorders>
              <w:top w:val="nil"/>
              <w:left w:val="nil"/>
              <w:bottom w:val="nil"/>
              <w:right w:val="nil"/>
            </w:tcBorders>
            <w:tcMar>
              <w:top w:w="120" w:type="dxa"/>
              <w:left w:w="120" w:type="dxa"/>
              <w:bottom w:w="120" w:type="dxa"/>
              <w:right w:w="120" w:type="dxa"/>
            </w:tcMar>
            <w:vAlign w:val="center"/>
            <w:hideMark/>
          </w:tcPr>
          <w:p w14:paraId="1E2758C0" w14:textId="77777777" w:rsidR="00720177" w:rsidRPr="00720177" w:rsidRDefault="00720177" w:rsidP="00720177">
            <w:pPr>
              <w:rPr>
                <w:b/>
                <w:bCs/>
              </w:rPr>
            </w:pPr>
            <w:r w:rsidRPr="00720177">
              <w:rPr>
                <w:b/>
                <w:bCs/>
              </w:rPr>
              <w:t>ROX</w:t>
            </w:r>
          </w:p>
        </w:tc>
        <w:tc>
          <w:tcPr>
            <w:tcW w:w="0" w:type="auto"/>
            <w:tcBorders>
              <w:top w:val="nil"/>
              <w:left w:val="nil"/>
              <w:bottom w:val="nil"/>
              <w:right w:val="nil"/>
            </w:tcBorders>
            <w:tcMar>
              <w:top w:w="120" w:type="dxa"/>
              <w:left w:w="120" w:type="dxa"/>
              <w:bottom w:w="120" w:type="dxa"/>
              <w:right w:w="120" w:type="dxa"/>
            </w:tcMar>
            <w:vAlign w:val="center"/>
            <w:hideMark/>
          </w:tcPr>
          <w:p w14:paraId="66848036" w14:textId="77777777" w:rsidR="00720177" w:rsidRPr="00720177" w:rsidRDefault="00720177" w:rsidP="00720177">
            <w:pPr>
              <w:rPr>
                <w:b/>
                <w:bCs/>
              </w:rPr>
            </w:pPr>
            <w:proofErr w:type="spellStart"/>
            <w:r w:rsidRPr="00720177">
              <w:rPr>
                <w:b/>
                <w:bCs/>
              </w:rPr>
              <w:t>Total_HPV_Hits</w:t>
            </w:r>
            <w:proofErr w:type="spellEnd"/>
          </w:p>
        </w:tc>
      </w:tr>
      <w:tr w:rsidR="00720177" w:rsidRPr="00720177" w14:paraId="0B7409A8" w14:textId="77777777">
        <w:tc>
          <w:tcPr>
            <w:tcW w:w="0" w:type="auto"/>
            <w:tcBorders>
              <w:top w:val="nil"/>
              <w:left w:val="nil"/>
              <w:bottom w:val="nil"/>
              <w:right w:val="nil"/>
            </w:tcBorders>
            <w:tcMar>
              <w:top w:w="120" w:type="dxa"/>
              <w:left w:w="120" w:type="dxa"/>
              <w:bottom w:w="120" w:type="dxa"/>
              <w:right w:w="120" w:type="dxa"/>
            </w:tcMar>
            <w:vAlign w:val="center"/>
            <w:hideMark/>
          </w:tcPr>
          <w:p w14:paraId="5EB1FF8B" w14:textId="77777777" w:rsidR="00720177" w:rsidRPr="00720177" w:rsidRDefault="00720177" w:rsidP="00720177">
            <w:pPr>
              <w:rPr>
                <w:b/>
                <w:bCs/>
              </w:rPr>
            </w:pPr>
            <w:r w:rsidRPr="00720177">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6DA56A49"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7DEB56D8" w14:textId="77777777" w:rsidR="00720177" w:rsidRPr="00720177" w:rsidRDefault="00720177" w:rsidP="00720177">
            <w:r w:rsidRPr="00720177">
              <w:t>A1</w:t>
            </w:r>
          </w:p>
        </w:tc>
        <w:tc>
          <w:tcPr>
            <w:tcW w:w="0" w:type="auto"/>
            <w:tcBorders>
              <w:top w:val="nil"/>
              <w:left w:val="nil"/>
              <w:bottom w:val="nil"/>
              <w:right w:val="nil"/>
            </w:tcBorders>
            <w:tcMar>
              <w:top w:w="120" w:type="dxa"/>
              <w:left w:w="120" w:type="dxa"/>
              <w:bottom w:w="120" w:type="dxa"/>
              <w:right w:w="120" w:type="dxa"/>
            </w:tcMar>
            <w:vAlign w:val="center"/>
            <w:hideMark/>
          </w:tcPr>
          <w:p w14:paraId="486FA510"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7E1C35BE"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1B46BF8C"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042F2BB7"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20ACB465"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1C9140EA" w14:textId="77777777" w:rsidR="00720177" w:rsidRPr="00720177" w:rsidRDefault="00720177" w:rsidP="00720177">
            <w:r w:rsidRPr="00720177">
              <w:t>0</w:t>
            </w:r>
          </w:p>
        </w:tc>
      </w:tr>
      <w:tr w:rsidR="00720177" w:rsidRPr="00720177" w14:paraId="1F28CCFE" w14:textId="77777777">
        <w:tc>
          <w:tcPr>
            <w:tcW w:w="0" w:type="auto"/>
            <w:tcBorders>
              <w:top w:val="nil"/>
              <w:left w:val="nil"/>
              <w:bottom w:val="nil"/>
              <w:right w:val="nil"/>
            </w:tcBorders>
            <w:tcMar>
              <w:top w:w="120" w:type="dxa"/>
              <w:left w:w="120" w:type="dxa"/>
              <w:bottom w:w="120" w:type="dxa"/>
              <w:right w:w="120" w:type="dxa"/>
            </w:tcMar>
            <w:vAlign w:val="center"/>
            <w:hideMark/>
          </w:tcPr>
          <w:p w14:paraId="7DA331CB" w14:textId="77777777" w:rsidR="00720177" w:rsidRPr="00720177" w:rsidRDefault="00720177" w:rsidP="00720177">
            <w:pPr>
              <w:rPr>
                <w:b/>
                <w:bCs/>
              </w:rPr>
            </w:pPr>
            <w:r w:rsidRPr="00720177">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78BA28B0"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18B7D02A" w14:textId="77777777" w:rsidR="00720177" w:rsidRPr="00720177" w:rsidRDefault="00720177" w:rsidP="00720177">
            <w:r w:rsidRPr="00720177">
              <w:t>A10</w:t>
            </w:r>
          </w:p>
        </w:tc>
        <w:tc>
          <w:tcPr>
            <w:tcW w:w="0" w:type="auto"/>
            <w:tcBorders>
              <w:top w:val="nil"/>
              <w:left w:val="nil"/>
              <w:bottom w:val="nil"/>
              <w:right w:val="nil"/>
            </w:tcBorders>
            <w:tcMar>
              <w:top w:w="120" w:type="dxa"/>
              <w:left w:w="120" w:type="dxa"/>
              <w:bottom w:w="120" w:type="dxa"/>
              <w:right w:w="120" w:type="dxa"/>
            </w:tcMar>
            <w:vAlign w:val="center"/>
            <w:hideMark/>
          </w:tcPr>
          <w:p w14:paraId="5EB9A835"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1376E800"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53AF0D4F"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7D9E6A36"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415D83A4"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3B900551" w14:textId="77777777" w:rsidR="00720177" w:rsidRPr="00720177" w:rsidRDefault="00720177" w:rsidP="00720177">
            <w:r w:rsidRPr="00720177">
              <w:t>1</w:t>
            </w:r>
          </w:p>
        </w:tc>
      </w:tr>
      <w:tr w:rsidR="00720177" w:rsidRPr="00720177" w14:paraId="5A21879F" w14:textId="77777777">
        <w:tc>
          <w:tcPr>
            <w:tcW w:w="0" w:type="auto"/>
            <w:tcBorders>
              <w:top w:val="nil"/>
              <w:left w:val="nil"/>
              <w:bottom w:val="nil"/>
              <w:right w:val="nil"/>
            </w:tcBorders>
            <w:tcMar>
              <w:top w:w="120" w:type="dxa"/>
              <w:left w:w="120" w:type="dxa"/>
              <w:bottom w:w="120" w:type="dxa"/>
              <w:right w:w="120" w:type="dxa"/>
            </w:tcMar>
            <w:vAlign w:val="center"/>
            <w:hideMark/>
          </w:tcPr>
          <w:p w14:paraId="7B4CFA92" w14:textId="77777777" w:rsidR="00720177" w:rsidRPr="00720177" w:rsidRDefault="00720177" w:rsidP="00720177">
            <w:pPr>
              <w:rPr>
                <w:b/>
                <w:bCs/>
              </w:rPr>
            </w:pPr>
            <w:r w:rsidRPr="00720177">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5335AC1F"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4D190F7B" w14:textId="77777777" w:rsidR="00720177" w:rsidRPr="00720177" w:rsidRDefault="00720177" w:rsidP="00720177">
            <w:r w:rsidRPr="00720177">
              <w:t>A11</w:t>
            </w:r>
          </w:p>
        </w:tc>
        <w:tc>
          <w:tcPr>
            <w:tcW w:w="0" w:type="auto"/>
            <w:tcBorders>
              <w:top w:val="nil"/>
              <w:left w:val="nil"/>
              <w:bottom w:val="nil"/>
              <w:right w:val="nil"/>
            </w:tcBorders>
            <w:tcMar>
              <w:top w:w="120" w:type="dxa"/>
              <w:left w:w="120" w:type="dxa"/>
              <w:bottom w:w="120" w:type="dxa"/>
              <w:right w:w="120" w:type="dxa"/>
            </w:tcMar>
            <w:vAlign w:val="center"/>
            <w:hideMark/>
          </w:tcPr>
          <w:p w14:paraId="5573C2F1"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550A688C"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0B59AA44"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09E5994B"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48369AA0"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71D6D7CB" w14:textId="77777777" w:rsidR="00720177" w:rsidRPr="00720177" w:rsidRDefault="00720177" w:rsidP="00720177">
            <w:r w:rsidRPr="00720177">
              <w:t>3</w:t>
            </w:r>
          </w:p>
        </w:tc>
      </w:tr>
      <w:tr w:rsidR="00720177" w:rsidRPr="00720177" w14:paraId="5D926E8F" w14:textId="77777777">
        <w:tc>
          <w:tcPr>
            <w:tcW w:w="0" w:type="auto"/>
            <w:tcBorders>
              <w:top w:val="nil"/>
              <w:left w:val="nil"/>
              <w:bottom w:val="nil"/>
              <w:right w:val="nil"/>
            </w:tcBorders>
            <w:tcMar>
              <w:top w:w="120" w:type="dxa"/>
              <w:left w:w="120" w:type="dxa"/>
              <w:bottom w:w="120" w:type="dxa"/>
              <w:right w:w="120" w:type="dxa"/>
            </w:tcMar>
            <w:vAlign w:val="center"/>
            <w:hideMark/>
          </w:tcPr>
          <w:p w14:paraId="535CC8C9" w14:textId="77777777" w:rsidR="00720177" w:rsidRPr="00720177" w:rsidRDefault="00720177" w:rsidP="00720177">
            <w:pPr>
              <w:rPr>
                <w:b/>
                <w:bCs/>
              </w:rPr>
            </w:pPr>
            <w:r w:rsidRPr="00720177">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298FA1AF"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063A882D" w14:textId="77777777" w:rsidR="00720177" w:rsidRPr="00720177" w:rsidRDefault="00720177" w:rsidP="00720177">
            <w:r w:rsidRPr="00720177">
              <w:t>A12</w:t>
            </w:r>
          </w:p>
        </w:tc>
        <w:tc>
          <w:tcPr>
            <w:tcW w:w="0" w:type="auto"/>
            <w:tcBorders>
              <w:top w:val="nil"/>
              <w:left w:val="nil"/>
              <w:bottom w:val="nil"/>
              <w:right w:val="nil"/>
            </w:tcBorders>
            <w:tcMar>
              <w:top w:w="120" w:type="dxa"/>
              <w:left w:w="120" w:type="dxa"/>
              <w:bottom w:w="120" w:type="dxa"/>
              <w:right w:w="120" w:type="dxa"/>
            </w:tcMar>
            <w:vAlign w:val="center"/>
            <w:hideMark/>
          </w:tcPr>
          <w:p w14:paraId="0E86D269"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6542B220"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4AB8675E"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1F6250A6"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19BCBF6E"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7908B19B" w14:textId="77777777" w:rsidR="00720177" w:rsidRPr="00720177" w:rsidRDefault="00720177" w:rsidP="00720177">
            <w:r w:rsidRPr="00720177">
              <w:t>0</w:t>
            </w:r>
          </w:p>
        </w:tc>
      </w:tr>
      <w:tr w:rsidR="00720177" w:rsidRPr="00720177" w14:paraId="39130A79" w14:textId="77777777">
        <w:tc>
          <w:tcPr>
            <w:tcW w:w="0" w:type="auto"/>
            <w:tcBorders>
              <w:top w:val="nil"/>
              <w:left w:val="nil"/>
              <w:bottom w:val="nil"/>
              <w:right w:val="nil"/>
            </w:tcBorders>
            <w:tcMar>
              <w:top w:w="120" w:type="dxa"/>
              <w:left w:w="120" w:type="dxa"/>
              <w:bottom w:w="120" w:type="dxa"/>
              <w:right w:w="120" w:type="dxa"/>
            </w:tcMar>
            <w:vAlign w:val="center"/>
            <w:hideMark/>
          </w:tcPr>
          <w:p w14:paraId="55A8497A" w14:textId="77777777" w:rsidR="00720177" w:rsidRPr="00720177" w:rsidRDefault="00720177" w:rsidP="00720177">
            <w:pPr>
              <w:rPr>
                <w:b/>
                <w:bCs/>
              </w:rPr>
            </w:pPr>
            <w:r w:rsidRPr="00720177">
              <w:rPr>
                <w:b/>
                <w:bCs/>
              </w:rPr>
              <w:t>5</w:t>
            </w:r>
          </w:p>
        </w:tc>
        <w:tc>
          <w:tcPr>
            <w:tcW w:w="0" w:type="auto"/>
            <w:tcBorders>
              <w:top w:val="nil"/>
              <w:left w:val="nil"/>
              <w:bottom w:val="nil"/>
              <w:right w:val="nil"/>
            </w:tcBorders>
            <w:tcMar>
              <w:top w:w="120" w:type="dxa"/>
              <w:left w:w="120" w:type="dxa"/>
              <w:bottom w:w="120" w:type="dxa"/>
              <w:right w:w="120" w:type="dxa"/>
            </w:tcMar>
            <w:vAlign w:val="center"/>
            <w:hideMark/>
          </w:tcPr>
          <w:p w14:paraId="3417ABE2"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0B29B96C" w14:textId="77777777" w:rsidR="00720177" w:rsidRPr="00720177" w:rsidRDefault="00720177" w:rsidP="00720177">
            <w:r w:rsidRPr="00720177">
              <w:t>A3</w:t>
            </w:r>
          </w:p>
        </w:tc>
        <w:tc>
          <w:tcPr>
            <w:tcW w:w="0" w:type="auto"/>
            <w:tcBorders>
              <w:top w:val="nil"/>
              <w:left w:val="nil"/>
              <w:bottom w:val="nil"/>
              <w:right w:val="nil"/>
            </w:tcBorders>
            <w:tcMar>
              <w:top w:w="120" w:type="dxa"/>
              <w:left w:w="120" w:type="dxa"/>
              <w:bottom w:w="120" w:type="dxa"/>
              <w:right w:w="120" w:type="dxa"/>
            </w:tcMar>
            <w:vAlign w:val="center"/>
            <w:hideMark/>
          </w:tcPr>
          <w:p w14:paraId="5ABB202D"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57CE442D"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1F1A466B"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4E0C4911"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485BF4FB"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0AD218EE" w14:textId="77777777" w:rsidR="00720177" w:rsidRPr="00720177" w:rsidRDefault="00720177" w:rsidP="00720177">
            <w:r w:rsidRPr="00720177">
              <w:t>1</w:t>
            </w:r>
          </w:p>
        </w:tc>
      </w:tr>
      <w:tr w:rsidR="00720177" w:rsidRPr="00720177" w14:paraId="0C1FA814" w14:textId="77777777">
        <w:tc>
          <w:tcPr>
            <w:tcW w:w="0" w:type="auto"/>
            <w:tcBorders>
              <w:top w:val="nil"/>
              <w:left w:val="nil"/>
              <w:bottom w:val="nil"/>
              <w:right w:val="nil"/>
            </w:tcBorders>
            <w:tcMar>
              <w:top w:w="120" w:type="dxa"/>
              <w:left w:w="120" w:type="dxa"/>
              <w:bottom w:w="120" w:type="dxa"/>
              <w:right w:w="120" w:type="dxa"/>
            </w:tcMar>
            <w:vAlign w:val="center"/>
            <w:hideMark/>
          </w:tcPr>
          <w:p w14:paraId="2A859DA6" w14:textId="77777777" w:rsidR="00720177" w:rsidRPr="00720177" w:rsidRDefault="00720177" w:rsidP="00720177">
            <w:pPr>
              <w:rPr>
                <w:b/>
                <w:bCs/>
              </w:rPr>
            </w:pPr>
            <w:r w:rsidRPr="00720177">
              <w:rPr>
                <w:b/>
                <w:bCs/>
              </w:rPr>
              <w:t>7</w:t>
            </w:r>
          </w:p>
        </w:tc>
        <w:tc>
          <w:tcPr>
            <w:tcW w:w="0" w:type="auto"/>
            <w:tcBorders>
              <w:top w:val="nil"/>
              <w:left w:val="nil"/>
              <w:bottom w:val="nil"/>
              <w:right w:val="nil"/>
            </w:tcBorders>
            <w:tcMar>
              <w:top w:w="120" w:type="dxa"/>
              <w:left w:w="120" w:type="dxa"/>
              <w:bottom w:w="120" w:type="dxa"/>
              <w:right w:w="120" w:type="dxa"/>
            </w:tcMar>
            <w:vAlign w:val="center"/>
            <w:hideMark/>
          </w:tcPr>
          <w:p w14:paraId="62FDAD0A"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38E43A44" w14:textId="77777777" w:rsidR="00720177" w:rsidRPr="00720177" w:rsidRDefault="00720177" w:rsidP="00720177">
            <w:r w:rsidRPr="00720177">
              <w:t>A5</w:t>
            </w:r>
          </w:p>
        </w:tc>
        <w:tc>
          <w:tcPr>
            <w:tcW w:w="0" w:type="auto"/>
            <w:tcBorders>
              <w:top w:val="nil"/>
              <w:left w:val="nil"/>
              <w:bottom w:val="nil"/>
              <w:right w:val="nil"/>
            </w:tcBorders>
            <w:tcMar>
              <w:top w:w="120" w:type="dxa"/>
              <w:left w:w="120" w:type="dxa"/>
              <w:bottom w:w="120" w:type="dxa"/>
              <w:right w:w="120" w:type="dxa"/>
            </w:tcMar>
            <w:vAlign w:val="center"/>
            <w:hideMark/>
          </w:tcPr>
          <w:p w14:paraId="269C102E"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4C258782"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56CC550D"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77E7B0DB"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0E78B94C"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48695646" w14:textId="77777777" w:rsidR="00720177" w:rsidRPr="00720177" w:rsidRDefault="00720177" w:rsidP="00720177">
            <w:r w:rsidRPr="00720177">
              <w:t>1</w:t>
            </w:r>
          </w:p>
        </w:tc>
      </w:tr>
      <w:tr w:rsidR="00720177" w:rsidRPr="00720177" w14:paraId="063A83F6" w14:textId="77777777">
        <w:tc>
          <w:tcPr>
            <w:tcW w:w="0" w:type="auto"/>
            <w:tcBorders>
              <w:top w:val="nil"/>
              <w:left w:val="nil"/>
              <w:bottom w:val="nil"/>
              <w:right w:val="nil"/>
            </w:tcBorders>
            <w:tcMar>
              <w:top w:w="120" w:type="dxa"/>
              <w:left w:w="120" w:type="dxa"/>
              <w:bottom w:w="120" w:type="dxa"/>
              <w:right w:w="120" w:type="dxa"/>
            </w:tcMar>
            <w:vAlign w:val="center"/>
            <w:hideMark/>
          </w:tcPr>
          <w:p w14:paraId="357FC947" w14:textId="77777777" w:rsidR="00720177" w:rsidRPr="00720177" w:rsidRDefault="00720177" w:rsidP="00720177">
            <w:pPr>
              <w:rPr>
                <w:b/>
                <w:bCs/>
              </w:rPr>
            </w:pPr>
            <w:r w:rsidRPr="00720177">
              <w:rPr>
                <w:b/>
                <w:bCs/>
              </w:rPr>
              <w:t>8</w:t>
            </w:r>
          </w:p>
        </w:tc>
        <w:tc>
          <w:tcPr>
            <w:tcW w:w="0" w:type="auto"/>
            <w:tcBorders>
              <w:top w:val="nil"/>
              <w:left w:val="nil"/>
              <w:bottom w:val="nil"/>
              <w:right w:val="nil"/>
            </w:tcBorders>
            <w:tcMar>
              <w:top w:w="120" w:type="dxa"/>
              <w:left w:w="120" w:type="dxa"/>
              <w:bottom w:w="120" w:type="dxa"/>
              <w:right w:w="120" w:type="dxa"/>
            </w:tcMar>
            <w:vAlign w:val="center"/>
            <w:hideMark/>
          </w:tcPr>
          <w:p w14:paraId="0259839C"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3F1AB0D8" w14:textId="77777777" w:rsidR="00720177" w:rsidRPr="00720177" w:rsidRDefault="00720177" w:rsidP="00720177">
            <w:r w:rsidRPr="00720177">
              <w:t>A6</w:t>
            </w:r>
          </w:p>
        </w:tc>
        <w:tc>
          <w:tcPr>
            <w:tcW w:w="0" w:type="auto"/>
            <w:tcBorders>
              <w:top w:val="nil"/>
              <w:left w:val="nil"/>
              <w:bottom w:val="nil"/>
              <w:right w:val="nil"/>
            </w:tcBorders>
            <w:tcMar>
              <w:top w:w="120" w:type="dxa"/>
              <w:left w:w="120" w:type="dxa"/>
              <w:bottom w:w="120" w:type="dxa"/>
              <w:right w:w="120" w:type="dxa"/>
            </w:tcMar>
            <w:vAlign w:val="center"/>
            <w:hideMark/>
          </w:tcPr>
          <w:p w14:paraId="7DFF18A6"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3E618267"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3DD48B0D"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1DE73F33"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4B705A53"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3045F0FA" w14:textId="77777777" w:rsidR="00720177" w:rsidRPr="00720177" w:rsidRDefault="00720177" w:rsidP="00720177">
            <w:r w:rsidRPr="00720177">
              <w:t>1</w:t>
            </w:r>
          </w:p>
        </w:tc>
      </w:tr>
      <w:tr w:rsidR="00720177" w:rsidRPr="00720177" w14:paraId="62EDC76C" w14:textId="77777777">
        <w:tc>
          <w:tcPr>
            <w:tcW w:w="0" w:type="auto"/>
            <w:tcBorders>
              <w:top w:val="nil"/>
              <w:left w:val="nil"/>
              <w:bottom w:val="nil"/>
              <w:right w:val="nil"/>
            </w:tcBorders>
            <w:tcMar>
              <w:top w:w="120" w:type="dxa"/>
              <w:left w:w="120" w:type="dxa"/>
              <w:bottom w:w="120" w:type="dxa"/>
              <w:right w:w="120" w:type="dxa"/>
            </w:tcMar>
            <w:vAlign w:val="center"/>
            <w:hideMark/>
          </w:tcPr>
          <w:p w14:paraId="0DE51F61" w14:textId="77777777" w:rsidR="00720177" w:rsidRPr="00720177" w:rsidRDefault="00720177" w:rsidP="00720177">
            <w:pPr>
              <w:rPr>
                <w:b/>
                <w:bCs/>
              </w:rPr>
            </w:pPr>
            <w:r w:rsidRPr="00720177">
              <w:rPr>
                <w:b/>
                <w:bCs/>
              </w:rPr>
              <w:lastRenderedPageBreak/>
              <w:t>9</w:t>
            </w:r>
          </w:p>
        </w:tc>
        <w:tc>
          <w:tcPr>
            <w:tcW w:w="0" w:type="auto"/>
            <w:tcBorders>
              <w:top w:val="nil"/>
              <w:left w:val="nil"/>
              <w:bottom w:val="nil"/>
              <w:right w:val="nil"/>
            </w:tcBorders>
            <w:tcMar>
              <w:top w:w="120" w:type="dxa"/>
              <w:left w:w="120" w:type="dxa"/>
              <w:bottom w:w="120" w:type="dxa"/>
              <w:right w:w="120" w:type="dxa"/>
            </w:tcMar>
            <w:vAlign w:val="center"/>
            <w:hideMark/>
          </w:tcPr>
          <w:p w14:paraId="29F189C2"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323E8FD3" w14:textId="77777777" w:rsidR="00720177" w:rsidRPr="00720177" w:rsidRDefault="00720177" w:rsidP="00720177">
            <w:r w:rsidRPr="00720177">
              <w:t>A7</w:t>
            </w:r>
          </w:p>
        </w:tc>
        <w:tc>
          <w:tcPr>
            <w:tcW w:w="0" w:type="auto"/>
            <w:tcBorders>
              <w:top w:val="nil"/>
              <w:left w:val="nil"/>
              <w:bottom w:val="nil"/>
              <w:right w:val="nil"/>
            </w:tcBorders>
            <w:tcMar>
              <w:top w:w="120" w:type="dxa"/>
              <w:left w:w="120" w:type="dxa"/>
              <w:bottom w:w="120" w:type="dxa"/>
              <w:right w:w="120" w:type="dxa"/>
            </w:tcMar>
            <w:vAlign w:val="center"/>
            <w:hideMark/>
          </w:tcPr>
          <w:p w14:paraId="25205BE9"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6572AD58"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7B70EF8B"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36A29AE3"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171CC5D1"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45DDA41D" w14:textId="77777777" w:rsidR="00720177" w:rsidRPr="00720177" w:rsidRDefault="00720177" w:rsidP="00720177">
            <w:r w:rsidRPr="00720177">
              <w:t>0</w:t>
            </w:r>
          </w:p>
        </w:tc>
      </w:tr>
      <w:tr w:rsidR="00720177" w:rsidRPr="00720177" w14:paraId="276F269C" w14:textId="77777777">
        <w:tc>
          <w:tcPr>
            <w:tcW w:w="0" w:type="auto"/>
            <w:tcBorders>
              <w:top w:val="nil"/>
              <w:left w:val="nil"/>
              <w:bottom w:val="nil"/>
              <w:right w:val="nil"/>
            </w:tcBorders>
            <w:tcMar>
              <w:top w:w="120" w:type="dxa"/>
              <w:left w:w="120" w:type="dxa"/>
              <w:bottom w:w="120" w:type="dxa"/>
              <w:right w:w="120" w:type="dxa"/>
            </w:tcMar>
            <w:vAlign w:val="center"/>
            <w:hideMark/>
          </w:tcPr>
          <w:p w14:paraId="570860BC" w14:textId="77777777" w:rsidR="00720177" w:rsidRPr="00720177" w:rsidRDefault="00720177" w:rsidP="00720177">
            <w:pPr>
              <w:rPr>
                <w:b/>
                <w:bCs/>
              </w:rPr>
            </w:pPr>
            <w:r w:rsidRPr="00720177">
              <w:rPr>
                <w:b/>
                <w:bCs/>
              </w:rPr>
              <w:t>11</w:t>
            </w:r>
          </w:p>
        </w:tc>
        <w:tc>
          <w:tcPr>
            <w:tcW w:w="0" w:type="auto"/>
            <w:tcBorders>
              <w:top w:val="nil"/>
              <w:left w:val="nil"/>
              <w:bottom w:val="nil"/>
              <w:right w:val="nil"/>
            </w:tcBorders>
            <w:tcMar>
              <w:top w:w="120" w:type="dxa"/>
              <w:left w:w="120" w:type="dxa"/>
              <w:bottom w:w="120" w:type="dxa"/>
              <w:right w:w="120" w:type="dxa"/>
            </w:tcMar>
            <w:vAlign w:val="center"/>
            <w:hideMark/>
          </w:tcPr>
          <w:p w14:paraId="7773F8B7"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37197E51" w14:textId="77777777" w:rsidR="00720177" w:rsidRPr="00720177" w:rsidRDefault="00720177" w:rsidP="00720177">
            <w:r w:rsidRPr="00720177">
              <w:t>A9</w:t>
            </w:r>
          </w:p>
        </w:tc>
        <w:tc>
          <w:tcPr>
            <w:tcW w:w="0" w:type="auto"/>
            <w:tcBorders>
              <w:top w:val="nil"/>
              <w:left w:val="nil"/>
              <w:bottom w:val="nil"/>
              <w:right w:val="nil"/>
            </w:tcBorders>
            <w:tcMar>
              <w:top w:w="120" w:type="dxa"/>
              <w:left w:w="120" w:type="dxa"/>
              <w:bottom w:w="120" w:type="dxa"/>
              <w:right w:w="120" w:type="dxa"/>
            </w:tcMar>
            <w:vAlign w:val="center"/>
            <w:hideMark/>
          </w:tcPr>
          <w:p w14:paraId="680FAA63"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3C088450"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2DC8BD91"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091D289D"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3EABC6B5"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5EF2E605" w14:textId="77777777" w:rsidR="00720177" w:rsidRPr="00720177" w:rsidRDefault="00720177" w:rsidP="00720177">
            <w:r w:rsidRPr="00720177">
              <w:t>0</w:t>
            </w:r>
          </w:p>
        </w:tc>
      </w:tr>
      <w:tr w:rsidR="00720177" w:rsidRPr="00720177" w14:paraId="55DFD594" w14:textId="77777777">
        <w:tc>
          <w:tcPr>
            <w:tcW w:w="0" w:type="auto"/>
            <w:tcBorders>
              <w:top w:val="nil"/>
              <w:left w:val="nil"/>
              <w:bottom w:val="nil"/>
              <w:right w:val="nil"/>
            </w:tcBorders>
            <w:tcMar>
              <w:top w:w="120" w:type="dxa"/>
              <w:left w:w="120" w:type="dxa"/>
              <w:bottom w:w="120" w:type="dxa"/>
              <w:right w:w="120" w:type="dxa"/>
            </w:tcMar>
            <w:vAlign w:val="center"/>
            <w:hideMark/>
          </w:tcPr>
          <w:p w14:paraId="6E28EB83" w14:textId="77777777" w:rsidR="00720177" w:rsidRPr="00720177" w:rsidRDefault="00720177" w:rsidP="00720177">
            <w:pPr>
              <w:rPr>
                <w:b/>
                <w:bCs/>
              </w:rPr>
            </w:pPr>
            <w:r w:rsidRPr="00720177">
              <w:rPr>
                <w:b/>
                <w:bCs/>
              </w:rPr>
              <w:t>12</w:t>
            </w:r>
          </w:p>
        </w:tc>
        <w:tc>
          <w:tcPr>
            <w:tcW w:w="0" w:type="auto"/>
            <w:tcBorders>
              <w:top w:val="nil"/>
              <w:left w:val="nil"/>
              <w:bottom w:val="nil"/>
              <w:right w:val="nil"/>
            </w:tcBorders>
            <w:tcMar>
              <w:top w:w="120" w:type="dxa"/>
              <w:left w:w="120" w:type="dxa"/>
              <w:bottom w:w="120" w:type="dxa"/>
              <w:right w:w="120" w:type="dxa"/>
            </w:tcMar>
            <w:vAlign w:val="center"/>
            <w:hideMark/>
          </w:tcPr>
          <w:p w14:paraId="32DFED50" w14:textId="77777777" w:rsidR="00720177" w:rsidRPr="00720177" w:rsidRDefault="00720177" w:rsidP="00720177">
            <w:proofErr w:type="spellStart"/>
            <w:r w:rsidRPr="00720177">
              <w:t>hpv_test</w:t>
            </w:r>
            <w:proofErr w:type="spellEnd"/>
            <w:r w:rsidRPr="00720177">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539FDF1E" w14:textId="77777777" w:rsidR="00720177" w:rsidRPr="00720177" w:rsidRDefault="00720177" w:rsidP="00720177">
            <w:r w:rsidRPr="00720177">
              <w:t>B1</w:t>
            </w:r>
          </w:p>
        </w:tc>
        <w:tc>
          <w:tcPr>
            <w:tcW w:w="0" w:type="auto"/>
            <w:tcBorders>
              <w:top w:val="nil"/>
              <w:left w:val="nil"/>
              <w:bottom w:val="nil"/>
              <w:right w:val="nil"/>
            </w:tcBorders>
            <w:tcMar>
              <w:top w:w="120" w:type="dxa"/>
              <w:left w:w="120" w:type="dxa"/>
              <w:bottom w:w="120" w:type="dxa"/>
              <w:right w:w="120" w:type="dxa"/>
            </w:tcMar>
            <w:vAlign w:val="center"/>
            <w:hideMark/>
          </w:tcPr>
          <w:p w14:paraId="373F5F8F" w14:textId="77777777" w:rsidR="00720177" w:rsidRPr="00720177" w:rsidRDefault="00720177" w:rsidP="00720177">
            <w:r w:rsidRPr="00720177">
              <w:t>batch1.xlsx</w:t>
            </w:r>
          </w:p>
        </w:tc>
        <w:tc>
          <w:tcPr>
            <w:tcW w:w="0" w:type="auto"/>
            <w:tcBorders>
              <w:top w:val="nil"/>
              <w:left w:val="nil"/>
              <w:bottom w:val="nil"/>
              <w:right w:val="nil"/>
            </w:tcBorders>
            <w:tcMar>
              <w:top w:w="120" w:type="dxa"/>
              <w:left w:w="120" w:type="dxa"/>
              <w:bottom w:w="120" w:type="dxa"/>
              <w:right w:w="120" w:type="dxa"/>
            </w:tcMar>
            <w:vAlign w:val="center"/>
            <w:hideMark/>
          </w:tcPr>
          <w:p w14:paraId="1541CCBD" w14:textId="77777777" w:rsidR="00720177" w:rsidRPr="00720177" w:rsidRDefault="00720177" w:rsidP="00720177">
            <w:r w:rsidRPr="00720177">
              <w:t>1</w:t>
            </w:r>
          </w:p>
        </w:tc>
        <w:tc>
          <w:tcPr>
            <w:tcW w:w="0" w:type="auto"/>
            <w:tcBorders>
              <w:top w:val="nil"/>
              <w:left w:val="nil"/>
              <w:bottom w:val="nil"/>
              <w:right w:val="nil"/>
            </w:tcBorders>
            <w:tcMar>
              <w:top w:w="120" w:type="dxa"/>
              <w:left w:w="120" w:type="dxa"/>
              <w:bottom w:w="120" w:type="dxa"/>
              <w:right w:w="120" w:type="dxa"/>
            </w:tcMar>
            <w:vAlign w:val="center"/>
            <w:hideMark/>
          </w:tcPr>
          <w:p w14:paraId="185835B2"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0B10A8A3"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192226D2" w14:textId="77777777" w:rsidR="00720177" w:rsidRPr="00720177" w:rsidRDefault="00720177" w:rsidP="00720177">
            <w:r w:rsidRPr="00720177">
              <w:t>0</w:t>
            </w:r>
          </w:p>
        </w:tc>
        <w:tc>
          <w:tcPr>
            <w:tcW w:w="0" w:type="auto"/>
            <w:tcBorders>
              <w:top w:val="nil"/>
              <w:left w:val="nil"/>
              <w:bottom w:val="nil"/>
              <w:right w:val="nil"/>
            </w:tcBorders>
            <w:tcMar>
              <w:top w:w="120" w:type="dxa"/>
              <w:left w:w="120" w:type="dxa"/>
              <w:bottom w:w="120" w:type="dxa"/>
              <w:right w:w="120" w:type="dxa"/>
            </w:tcMar>
            <w:vAlign w:val="center"/>
            <w:hideMark/>
          </w:tcPr>
          <w:p w14:paraId="4E380335" w14:textId="77777777" w:rsidR="00720177" w:rsidRPr="00720177" w:rsidRDefault="00720177" w:rsidP="00720177">
            <w:r w:rsidRPr="00720177">
              <w:t>0</w:t>
            </w:r>
          </w:p>
        </w:tc>
      </w:tr>
    </w:tbl>
    <w:p w14:paraId="071179FE" w14:textId="77777777" w:rsidR="00720177" w:rsidRPr="00720177" w:rsidRDefault="00720177" w:rsidP="00720177"/>
    <w:p w14:paraId="4481B5FA" w14:textId="77777777" w:rsidR="00720177" w:rsidRPr="00720177" w:rsidRDefault="00720177" w:rsidP="0092192B">
      <w:pPr>
        <w:spacing w:after="0"/>
      </w:pPr>
      <w:r w:rsidRPr="00720177">
        <w:t>--- Data Cleaning Summary ---</w:t>
      </w:r>
    </w:p>
    <w:p w14:paraId="3F2F1435" w14:textId="77777777" w:rsidR="00720177" w:rsidRPr="00720177" w:rsidRDefault="00720177" w:rsidP="0092192B">
      <w:pPr>
        <w:spacing w:after="0"/>
      </w:pPr>
      <w:r w:rsidRPr="00720177">
        <w:t>Original Dataset Size: 9216 total wells processed</w:t>
      </w:r>
    </w:p>
    <w:p w14:paraId="0C270DAC" w14:textId="77777777" w:rsidR="00720177" w:rsidRPr="00720177" w:rsidRDefault="00720177" w:rsidP="0092192B">
      <w:pPr>
        <w:spacing w:after="0"/>
      </w:pPr>
      <w:r w:rsidRPr="00720177">
        <w:t>Clean Patient Dataset Size: 6483 valid patient samples</w:t>
      </w:r>
    </w:p>
    <w:p w14:paraId="51443FD9" w14:textId="77777777" w:rsidR="00720177" w:rsidRPr="00720177" w:rsidRDefault="00720177" w:rsidP="0092192B">
      <w:pPr>
        <w:spacing w:after="0"/>
      </w:pPr>
      <w:r w:rsidRPr="00720177">
        <w:t>Removed 2733 empty/invalid wells (Likely NTCs).</w:t>
      </w:r>
    </w:p>
    <w:p w14:paraId="425242CC" w14:textId="77777777" w:rsidR="00720177" w:rsidRPr="00720177" w:rsidRDefault="00720177" w:rsidP="0092192B">
      <w:pPr>
        <w:spacing w:after="0"/>
      </w:pPr>
    </w:p>
    <w:p w14:paraId="68D95337" w14:textId="77777777" w:rsidR="00720177" w:rsidRPr="00720177" w:rsidRDefault="00720177" w:rsidP="0092192B">
      <w:pPr>
        <w:spacing w:after="0"/>
      </w:pPr>
      <w:r w:rsidRPr="00720177">
        <w:t>--- Co-infection Summary (Valid Patients Only) ---</w:t>
      </w:r>
    </w:p>
    <w:p w14:paraId="745A4D47" w14:textId="77777777" w:rsidR="00720177" w:rsidRPr="00720177" w:rsidRDefault="00720177" w:rsidP="0092192B">
      <w:pPr>
        <w:spacing w:after="0"/>
      </w:pPr>
      <w:proofErr w:type="spellStart"/>
      <w:r w:rsidRPr="00720177">
        <w:t>Total_HPV_Hits</w:t>
      </w:r>
      <w:proofErr w:type="spellEnd"/>
    </w:p>
    <w:p w14:paraId="47539700" w14:textId="77777777" w:rsidR="00720177" w:rsidRPr="00720177" w:rsidRDefault="00720177" w:rsidP="0092192B">
      <w:pPr>
        <w:spacing w:after="0"/>
      </w:pPr>
      <w:r w:rsidRPr="00720177">
        <w:t>0    5780</w:t>
      </w:r>
    </w:p>
    <w:p w14:paraId="6CD4BEBA" w14:textId="77777777" w:rsidR="00720177" w:rsidRPr="00720177" w:rsidRDefault="00720177" w:rsidP="0092192B">
      <w:pPr>
        <w:spacing w:after="0"/>
      </w:pPr>
      <w:r w:rsidRPr="00720177">
        <w:t>1     610</w:t>
      </w:r>
    </w:p>
    <w:p w14:paraId="38A5DCB5" w14:textId="77777777" w:rsidR="00720177" w:rsidRPr="00720177" w:rsidRDefault="00720177" w:rsidP="0092192B">
      <w:pPr>
        <w:spacing w:after="0"/>
      </w:pPr>
      <w:r w:rsidRPr="00720177">
        <w:t>2      68</w:t>
      </w:r>
    </w:p>
    <w:p w14:paraId="4E10DE66" w14:textId="77777777" w:rsidR="00720177" w:rsidRPr="00720177" w:rsidRDefault="00720177" w:rsidP="0092192B">
      <w:pPr>
        <w:spacing w:after="0"/>
      </w:pPr>
      <w:r w:rsidRPr="00720177">
        <w:t>3      25</w:t>
      </w:r>
    </w:p>
    <w:p w14:paraId="7830D64E" w14:textId="77777777" w:rsidR="00720177" w:rsidRPr="00720177" w:rsidRDefault="00720177" w:rsidP="0092192B">
      <w:pPr>
        <w:spacing w:after="0"/>
      </w:pPr>
      <w:r w:rsidRPr="00720177">
        <w:t xml:space="preserve">Name: count, </w:t>
      </w:r>
      <w:proofErr w:type="spellStart"/>
      <w:r w:rsidRPr="00720177">
        <w:t>dtype</w:t>
      </w:r>
      <w:proofErr w:type="spellEnd"/>
      <w:r w:rsidRPr="00720177">
        <w:t>: int64</w:t>
      </w:r>
    </w:p>
    <w:p w14:paraId="3BA7E891" w14:textId="77777777" w:rsidR="002D6E82" w:rsidRDefault="002D6E82"/>
    <w:p w14:paraId="7EBF9A5F" w14:textId="77777777" w:rsidR="002D6E82" w:rsidRDefault="002D6E82"/>
    <w:p w14:paraId="2F4CC66F" w14:textId="3391E309" w:rsidR="00720177" w:rsidRDefault="0092192B">
      <w:r w:rsidRPr="0092192B">
        <w:drawing>
          <wp:inline distT="0" distB="0" distL="0" distR="0" wp14:anchorId="401517CC" wp14:editId="344C3B58">
            <wp:extent cx="5943600" cy="2779395"/>
            <wp:effectExtent l="0" t="0" r="0" b="1905"/>
            <wp:docPr id="8092763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6340" name=""/>
                    <pic:cNvPicPr/>
                  </pic:nvPicPr>
                  <pic:blipFill>
                    <a:blip r:embed="rId9"/>
                    <a:stretch>
                      <a:fillRect/>
                    </a:stretch>
                  </pic:blipFill>
                  <pic:spPr>
                    <a:xfrm>
                      <a:off x="0" y="0"/>
                      <a:ext cx="5943600" cy="2779395"/>
                    </a:xfrm>
                    <a:prstGeom prst="rect">
                      <a:avLst/>
                    </a:prstGeom>
                  </pic:spPr>
                </pic:pic>
              </a:graphicData>
            </a:graphic>
          </wp:inline>
        </w:drawing>
      </w:r>
    </w:p>
    <w:p w14:paraId="4B2A8286" w14:textId="77777777" w:rsidR="002D6E82" w:rsidRPr="002D6E82" w:rsidRDefault="002D6E82" w:rsidP="002D6E82">
      <w:pPr>
        <w:rPr>
          <w:b/>
          <w:bCs/>
        </w:rPr>
      </w:pPr>
      <w:r w:rsidRPr="002D6E82">
        <w:rPr>
          <w:rFonts w:ascii="Segoe UI Emoji" w:hAnsi="Segoe UI Emoji" w:cs="Segoe UI Emoji"/>
          <w:b/>
          <w:bCs/>
        </w:rPr>
        <w:lastRenderedPageBreak/>
        <w:t>📊</w:t>
      </w:r>
      <w:r w:rsidRPr="002D6E82">
        <w:rPr>
          <w:b/>
          <w:bCs/>
        </w:rPr>
        <w:t xml:space="preserve"> Visualizing the Epidemiological Landscape</w:t>
      </w:r>
    </w:p>
    <w:p w14:paraId="38DE218D" w14:textId="77777777" w:rsidR="002D6E82" w:rsidRPr="002D6E82" w:rsidRDefault="002D6E82" w:rsidP="002D6E82">
      <w:r w:rsidRPr="002D6E82">
        <w:t>To effectively visualize the dataset without the massive volume of negative samples obscuring the clinical insights, we utilize a dual-chart approach:</w:t>
      </w:r>
    </w:p>
    <w:p w14:paraId="3CB9F404" w14:textId="77777777" w:rsidR="002D6E82" w:rsidRPr="002D6E82" w:rsidRDefault="002D6E82" w:rsidP="002D6E82">
      <w:pPr>
        <w:numPr>
          <w:ilvl w:val="0"/>
          <w:numId w:val="10"/>
        </w:numPr>
      </w:pPr>
      <w:r w:rsidRPr="002D6E82">
        <w:rPr>
          <w:b/>
          <w:bCs/>
        </w:rPr>
        <w:t>Overall Positivity Rate (Donut Chart):</w:t>
      </w:r>
      <w:r w:rsidRPr="002D6E82">
        <w:t xml:space="preserve"> This highlights the fundamental reality of clinical screening. </w:t>
      </w:r>
      <w:proofErr w:type="gramStart"/>
      <w:r w:rsidRPr="002D6E82">
        <w:t>The vast majority of</w:t>
      </w:r>
      <w:proofErr w:type="gramEnd"/>
      <w:r w:rsidRPr="002D6E82">
        <w:t xml:space="preserve"> the screened population (~92%) is completely negative for high-risk HPV targets. Only a fraction (~8%) of all wells triggered a positive response.</w:t>
      </w:r>
    </w:p>
    <w:p w14:paraId="44D31678" w14:textId="77777777" w:rsidR="002D6E82" w:rsidRPr="002D6E82" w:rsidRDefault="002D6E82" w:rsidP="002D6E82">
      <w:pPr>
        <w:numPr>
          <w:ilvl w:val="0"/>
          <w:numId w:val="10"/>
        </w:numPr>
      </w:pPr>
      <w:r w:rsidRPr="002D6E82">
        <w:rPr>
          <w:b/>
          <w:bCs/>
        </w:rPr>
        <w:t>Breakdown of Positive Samples (Bar Chart):</w:t>
      </w:r>
      <w:r w:rsidRPr="002D6E82">
        <w:t> By isolating only the positive subset, we can clearly observe the distribution of biological infections versus synthetic controls.</w:t>
      </w:r>
    </w:p>
    <w:p w14:paraId="7111CB56" w14:textId="77777777" w:rsidR="002D6E82" w:rsidRPr="002D6E82" w:rsidRDefault="002D6E82" w:rsidP="002D6E82">
      <w:pPr>
        <w:numPr>
          <w:ilvl w:val="1"/>
          <w:numId w:val="10"/>
        </w:numPr>
      </w:pPr>
      <w:r w:rsidRPr="002D6E82">
        <w:rPr>
          <w:b/>
          <w:bCs/>
        </w:rPr>
        <w:t>Single Infections</w:t>
      </w:r>
      <w:r w:rsidRPr="002D6E82">
        <w:t> dominate the positive cohort, representing standard high-risk HPV cases.</w:t>
      </w:r>
    </w:p>
    <w:p w14:paraId="52B2A8F6" w14:textId="77777777" w:rsidR="002D6E82" w:rsidRPr="002D6E82" w:rsidRDefault="002D6E82" w:rsidP="002D6E82">
      <w:pPr>
        <w:numPr>
          <w:ilvl w:val="1"/>
          <w:numId w:val="10"/>
        </w:numPr>
      </w:pPr>
      <w:r w:rsidRPr="002D6E82">
        <w:rPr>
          <w:b/>
          <w:bCs/>
        </w:rPr>
        <w:t>Co-infections</w:t>
      </w:r>
      <w:r w:rsidRPr="002D6E82">
        <w:t> (positivity for multiple high-risk channels) represent a critical minority of cases where patients carry multiple viral genotypes simultaneously.</w:t>
      </w:r>
    </w:p>
    <w:p w14:paraId="2B08D5FC" w14:textId="77777777" w:rsidR="002D6E82" w:rsidRPr="002D6E82" w:rsidRDefault="002D6E82" w:rsidP="002D6E82">
      <w:pPr>
        <w:numPr>
          <w:ilvl w:val="1"/>
          <w:numId w:val="10"/>
        </w:numPr>
      </w:pPr>
      <w:r w:rsidRPr="002D6E82">
        <w:rPr>
          <w:b/>
          <w:bCs/>
        </w:rPr>
        <w:t>Positive Controls</w:t>
      </w:r>
      <w:r w:rsidRPr="002D6E82">
        <w:t> (amplification on all three channels) represent our laboratory calibrators, effectively separating the biological data from the mechanical QC data.</w:t>
      </w:r>
    </w:p>
    <w:p w14:paraId="5C08EBD1" w14:textId="77777777" w:rsidR="002D6E82" w:rsidRDefault="002D6E82"/>
    <w:p w14:paraId="53DFF689" w14:textId="77777777" w:rsidR="003D3739" w:rsidRPr="003D3739" w:rsidRDefault="003D3739" w:rsidP="003D3739">
      <w:pPr>
        <w:rPr>
          <w:b/>
          <w:bCs/>
          <w:sz w:val="28"/>
          <w:szCs w:val="28"/>
        </w:rPr>
      </w:pPr>
      <w:r w:rsidRPr="003D3739">
        <w:rPr>
          <w:rFonts w:ascii="Segoe UI Emoji" w:hAnsi="Segoe UI Emoji" w:cs="Segoe UI Emoji"/>
          <w:b/>
          <w:bCs/>
          <w:sz w:val="28"/>
          <w:szCs w:val="28"/>
        </w:rPr>
        <w:t>🏥</w:t>
      </w:r>
      <w:r w:rsidRPr="003D3739">
        <w:rPr>
          <w:b/>
          <w:bCs/>
          <w:sz w:val="28"/>
          <w:szCs w:val="28"/>
        </w:rPr>
        <w:t xml:space="preserve"> Phase 5: Clinical Decision Support (Rules Engine)</w:t>
      </w:r>
    </w:p>
    <w:p w14:paraId="5201D616" w14:textId="77777777" w:rsidR="003D3739" w:rsidRPr="003D3739" w:rsidRDefault="003D3739" w:rsidP="003D3739">
      <w:r w:rsidRPr="003D3739">
        <w:t>Raw genomic data must ultimately be translated into medical action. In this phase, we build a mock Clinical Decision Support (CDS) algorithmic engine.</w:t>
      </w:r>
    </w:p>
    <w:p w14:paraId="2B7EEE8C" w14:textId="77777777" w:rsidR="003D3739" w:rsidRPr="003D3739" w:rsidRDefault="003D3739" w:rsidP="003D3739">
      <w:r w:rsidRPr="003D3739">
        <w:rPr>
          <w:b/>
          <w:bCs/>
        </w:rPr>
        <w:t>Clinical Assumptions:</w:t>
      </w:r>
      <w:r w:rsidRPr="003D3739">
        <w:t> </w:t>
      </w:r>
      <w:proofErr w:type="gramStart"/>
      <w:r w:rsidRPr="003D3739">
        <w:t>For the purpose of</w:t>
      </w:r>
      <w:proofErr w:type="gramEnd"/>
      <w:r w:rsidRPr="003D3739">
        <w:t xml:space="preserve"> this demonstration, we map the optical channels to standard high-risk HPV stratification guidelines:</w:t>
      </w:r>
    </w:p>
    <w:p w14:paraId="3F92418F" w14:textId="77777777" w:rsidR="003D3739" w:rsidRPr="003D3739" w:rsidRDefault="003D3739" w:rsidP="003D3739">
      <w:pPr>
        <w:numPr>
          <w:ilvl w:val="0"/>
          <w:numId w:val="11"/>
        </w:numPr>
      </w:pPr>
      <w:r w:rsidRPr="003D3739">
        <w:rPr>
          <w:b/>
          <w:bCs/>
        </w:rPr>
        <w:t>FAM (Mock HPV 16) &amp; ROX (Mock HPV 18):</w:t>
      </w:r>
      <w:r w:rsidRPr="003D3739">
        <w:t> These genotypes carry the highest oncogenic risk. Positivity dictates an immediate referral to colposcopy.</w:t>
      </w:r>
    </w:p>
    <w:p w14:paraId="68E9D67A" w14:textId="77777777" w:rsidR="003D3739" w:rsidRPr="003D3739" w:rsidRDefault="003D3739" w:rsidP="003D3739">
      <w:pPr>
        <w:numPr>
          <w:ilvl w:val="0"/>
          <w:numId w:val="11"/>
        </w:numPr>
      </w:pPr>
      <w:r w:rsidRPr="003D3739">
        <w:rPr>
          <w:b/>
          <w:bCs/>
        </w:rPr>
        <w:t>HEX (Mock Other HR-HPV):</w:t>
      </w:r>
      <w:r w:rsidRPr="003D3739">
        <w:t> A positive result for other high-risk strains dictates a moderate risk pathway (e.g., repeat screening in 1 year).</w:t>
      </w:r>
    </w:p>
    <w:p w14:paraId="6DD5E3C1" w14:textId="77777777" w:rsidR="003D3739" w:rsidRPr="003D3739" w:rsidRDefault="003D3739" w:rsidP="003D3739">
      <w:pPr>
        <w:numPr>
          <w:ilvl w:val="0"/>
          <w:numId w:val="11"/>
        </w:numPr>
      </w:pPr>
      <w:r w:rsidRPr="003D3739">
        <w:rPr>
          <w:b/>
          <w:bCs/>
        </w:rPr>
        <w:t>CY5 (Internal Control):</w:t>
      </w:r>
      <w:r w:rsidRPr="003D3739">
        <w:t> Must be positive for a sample to be deemed a valid negative. If CY5 is negative and all HPV targets are negative, the sample is uninterpretable.</w:t>
      </w:r>
    </w:p>
    <w:p w14:paraId="418F505C" w14:textId="77777777" w:rsidR="003D3739" w:rsidRPr="003D3739" w:rsidRDefault="003D3739" w:rsidP="003D3739">
      <w:r w:rsidRPr="003D3739">
        <w:lastRenderedPageBreak/>
        <w:t>By applying this rules engine across our </w:t>
      </w:r>
      <w:proofErr w:type="spellStart"/>
      <w:r w:rsidRPr="003D3739">
        <w:t>well_level_df</w:t>
      </w:r>
      <w:proofErr w:type="spellEnd"/>
      <w:r w:rsidRPr="003D3739">
        <w:t>, we automatically stratify the patient population into distinct clinical triage pathways, effectively automating the final step of the laboratory pipeline.</w:t>
      </w:r>
    </w:p>
    <w:p w14:paraId="746FB77D" w14:textId="77777777" w:rsidR="000A34B6" w:rsidRPr="000A34B6" w:rsidRDefault="000A34B6" w:rsidP="000A34B6">
      <w:r w:rsidRPr="000A34B6">
        <w:t>--- Clinical Decision Support Summary (Valid Patients Only) ---</w:t>
      </w:r>
    </w:p>
    <w:tbl>
      <w:tblPr>
        <w:tblW w:w="0" w:type="auto"/>
        <w:tblCellMar>
          <w:top w:w="15" w:type="dxa"/>
          <w:left w:w="15" w:type="dxa"/>
          <w:bottom w:w="15" w:type="dxa"/>
          <w:right w:w="15" w:type="dxa"/>
        </w:tblCellMar>
        <w:tblLook w:val="04A0" w:firstRow="1" w:lastRow="0" w:firstColumn="1" w:lastColumn="0" w:noHBand="0" w:noVBand="1"/>
      </w:tblPr>
      <w:tblGrid>
        <w:gridCol w:w="369"/>
        <w:gridCol w:w="3536"/>
        <w:gridCol w:w="2404"/>
      </w:tblGrid>
      <w:tr w:rsidR="000A34B6" w:rsidRPr="000A34B6" w14:paraId="7076D6A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CDF27EC" w14:textId="77777777" w:rsidR="000A34B6" w:rsidRPr="000A34B6" w:rsidRDefault="000A34B6" w:rsidP="000A34B6"/>
        </w:tc>
        <w:tc>
          <w:tcPr>
            <w:tcW w:w="0" w:type="auto"/>
            <w:tcBorders>
              <w:top w:val="nil"/>
              <w:left w:val="nil"/>
              <w:bottom w:val="nil"/>
              <w:right w:val="nil"/>
            </w:tcBorders>
            <w:tcMar>
              <w:top w:w="120" w:type="dxa"/>
              <w:left w:w="120" w:type="dxa"/>
              <w:bottom w:w="120" w:type="dxa"/>
              <w:right w:w="120" w:type="dxa"/>
            </w:tcMar>
            <w:vAlign w:val="center"/>
            <w:hideMark/>
          </w:tcPr>
          <w:p w14:paraId="180B9022" w14:textId="77777777" w:rsidR="000A34B6" w:rsidRPr="000A34B6" w:rsidRDefault="000A34B6" w:rsidP="000A34B6">
            <w:pPr>
              <w:rPr>
                <w:b/>
                <w:bCs/>
              </w:rPr>
            </w:pPr>
            <w:r w:rsidRPr="000A34B6">
              <w:rPr>
                <w:b/>
                <w:bCs/>
              </w:rPr>
              <w:t>Action / Recommendation</w:t>
            </w:r>
          </w:p>
        </w:tc>
        <w:tc>
          <w:tcPr>
            <w:tcW w:w="0" w:type="auto"/>
            <w:tcBorders>
              <w:top w:val="nil"/>
              <w:left w:val="nil"/>
              <w:bottom w:val="nil"/>
              <w:right w:val="nil"/>
            </w:tcBorders>
            <w:tcMar>
              <w:top w:w="120" w:type="dxa"/>
              <w:left w:w="120" w:type="dxa"/>
              <w:bottom w:w="120" w:type="dxa"/>
              <w:right w:w="120" w:type="dxa"/>
            </w:tcMar>
            <w:vAlign w:val="center"/>
            <w:hideMark/>
          </w:tcPr>
          <w:p w14:paraId="0EA52486" w14:textId="77777777" w:rsidR="000A34B6" w:rsidRPr="000A34B6" w:rsidRDefault="000A34B6" w:rsidP="000A34B6">
            <w:pPr>
              <w:rPr>
                <w:b/>
                <w:bCs/>
              </w:rPr>
            </w:pPr>
            <w:r w:rsidRPr="000A34B6">
              <w:rPr>
                <w:b/>
                <w:bCs/>
              </w:rPr>
              <w:t>Number of Samples</w:t>
            </w:r>
          </w:p>
        </w:tc>
      </w:tr>
      <w:tr w:rsidR="000A34B6" w:rsidRPr="000A34B6" w14:paraId="275B234F" w14:textId="77777777">
        <w:tc>
          <w:tcPr>
            <w:tcW w:w="0" w:type="auto"/>
            <w:tcBorders>
              <w:top w:val="nil"/>
              <w:left w:val="nil"/>
              <w:bottom w:val="nil"/>
              <w:right w:val="nil"/>
            </w:tcBorders>
            <w:tcMar>
              <w:top w:w="120" w:type="dxa"/>
              <w:left w:w="120" w:type="dxa"/>
              <w:bottom w:w="120" w:type="dxa"/>
              <w:right w:w="120" w:type="dxa"/>
            </w:tcMar>
            <w:vAlign w:val="center"/>
            <w:hideMark/>
          </w:tcPr>
          <w:p w14:paraId="1A16E5A6" w14:textId="77777777" w:rsidR="000A34B6" w:rsidRPr="000A34B6" w:rsidRDefault="000A34B6" w:rsidP="000A34B6">
            <w:pPr>
              <w:rPr>
                <w:b/>
                <w:bCs/>
              </w:rPr>
            </w:pPr>
            <w:r w:rsidRPr="000A34B6">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7B74BE55" w14:textId="77777777" w:rsidR="000A34B6" w:rsidRPr="000A34B6" w:rsidRDefault="000A34B6" w:rsidP="000A34B6">
            <w:r w:rsidRPr="000A34B6">
              <w:t>Routine Screening - Negative</w:t>
            </w:r>
          </w:p>
        </w:tc>
        <w:tc>
          <w:tcPr>
            <w:tcW w:w="0" w:type="auto"/>
            <w:tcBorders>
              <w:top w:val="nil"/>
              <w:left w:val="nil"/>
              <w:bottom w:val="nil"/>
              <w:right w:val="nil"/>
            </w:tcBorders>
            <w:tcMar>
              <w:top w:w="120" w:type="dxa"/>
              <w:left w:w="120" w:type="dxa"/>
              <w:bottom w:w="120" w:type="dxa"/>
              <w:right w:w="120" w:type="dxa"/>
            </w:tcMar>
            <w:vAlign w:val="center"/>
            <w:hideMark/>
          </w:tcPr>
          <w:p w14:paraId="48B6C973" w14:textId="77777777" w:rsidR="000A34B6" w:rsidRPr="000A34B6" w:rsidRDefault="000A34B6" w:rsidP="000A34B6">
            <w:r w:rsidRPr="000A34B6">
              <w:t>5780</w:t>
            </w:r>
          </w:p>
        </w:tc>
      </w:tr>
      <w:tr w:rsidR="000A34B6" w:rsidRPr="000A34B6" w14:paraId="5D0F125D" w14:textId="77777777">
        <w:tc>
          <w:tcPr>
            <w:tcW w:w="0" w:type="auto"/>
            <w:tcBorders>
              <w:top w:val="nil"/>
              <w:left w:val="nil"/>
              <w:bottom w:val="nil"/>
              <w:right w:val="nil"/>
            </w:tcBorders>
            <w:tcMar>
              <w:top w:w="120" w:type="dxa"/>
              <w:left w:w="120" w:type="dxa"/>
              <w:bottom w:w="120" w:type="dxa"/>
              <w:right w:w="120" w:type="dxa"/>
            </w:tcMar>
            <w:vAlign w:val="center"/>
            <w:hideMark/>
          </w:tcPr>
          <w:p w14:paraId="6E666211" w14:textId="77777777" w:rsidR="000A34B6" w:rsidRPr="000A34B6" w:rsidRDefault="000A34B6" w:rsidP="000A34B6">
            <w:pPr>
              <w:rPr>
                <w:b/>
                <w:bCs/>
              </w:rPr>
            </w:pPr>
            <w:r w:rsidRPr="000A34B6">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68CD143E" w14:textId="77777777" w:rsidR="000A34B6" w:rsidRPr="000A34B6" w:rsidRDefault="000A34B6" w:rsidP="000A34B6">
            <w:r w:rsidRPr="000A34B6">
              <w:t>High Risk - Refer to Colposcopy</w:t>
            </w:r>
          </w:p>
        </w:tc>
        <w:tc>
          <w:tcPr>
            <w:tcW w:w="0" w:type="auto"/>
            <w:tcBorders>
              <w:top w:val="nil"/>
              <w:left w:val="nil"/>
              <w:bottom w:val="nil"/>
              <w:right w:val="nil"/>
            </w:tcBorders>
            <w:tcMar>
              <w:top w:w="120" w:type="dxa"/>
              <w:left w:w="120" w:type="dxa"/>
              <w:bottom w:w="120" w:type="dxa"/>
              <w:right w:w="120" w:type="dxa"/>
            </w:tcMar>
            <w:vAlign w:val="center"/>
            <w:hideMark/>
          </w:tcPr>
          <w:p w14:paraId="1E8E8849" w14:textId="77777777" w:rsidR="000A34B6" w:rsidRPr="000A34B6" w:rsidRDefault="000A34B6" w:rsidP="000A34B6">
            <w:r w:rsidRPr="000A34B6">
              <w:t>577</w:t>
            </w:r>
          </w:p>
        </w:tc>
      </w:tr>
      <w:tr w:rsidR="000A34B6" w:rsidRPr="000A34B6" w14:paraId="4238353F" w14:textId="77777777">
        <w:tc>
          <w:tcPr>
            <w:tcW w:w="0" w:type="auto"/>
            <w:tcBorders>
              <w:top w:val="nil"/>
              <w:left w:val="nil"/>
              <w:bottom w:val="nil"/>
              <w:right w:val="nil"/>
            </w:tcBorders>
            <w:tcMar>
              <w:top w:w="120" w:type="dxa"/>
              <w:left w:w="120" w:type="dxa"/>
              <w:bottom w:w="120" w:type="dxa"/>
              <w:right w:w="120" w:type="dxa"/>
            </w:tcMar>
            <w:vAlign w:val="center"/>
            <w:hideMark/>
          </w:tcPr>
          <w:p w14:paraId="26405C51" w14:textId="77777777" w:rsidR="000A34B6" w:rsidRPr="000A34B6" w:rsidRDefault="000A34B6" w:rsidP="000A34B6">
            <w:pPr>
              <w:rPr>
                <w:b/>
                <w:bCs/>
              </w:rPr>
            </w:pPr>
            <w:r w:rsidRPr="000A34B6">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0E2263CC" w14:textId="77777777" w:rsidR="000A34B6" w:rsidRPr="000A34B6" w:rsidRDefault="000A34B6" w:rsidP="000A34B6">
            <w:r w:rsidRPr="000A34B6">
              <w:t>Moderate Risk - Repeat in 1 Year</w:t>
            </w:r>
          </w:p>
        </w:tc>
        <w:tc>
          <w:tcPr>
            <w:tcW w:w="0" w:type="auto"/>
            <w:tcBorders>
              <w:top w:val="nil"/>
              <w:left w:val="nil"/>
              <w:bottom w:val="nil"/>
              <w:right w:val="nil"/>
            </w:tcBorders>
            <w:tcMar>
              <w:top w:w="120" w:type="dxa"/>
              <w:left w:w="120" w:type="dxa"/>
              <w:bottom w:w="120" w:type="dxa"/>
              <w:right w:w="120" w:type="dxa"/>
            </w:tcMar>
            <w:vAlign w:val="center"/>
            <w:hideMark/>
          </w:tcPr>
          <w:p w14:paraId="585B50D1" w14:textId="77777777" w:rsidR="000A34B6" w:rsidRPr="000A34B6" w:rsidRDefault="000A34B6" w:rsidP="000A34B6">
            <w:r w:rsidRPr="000A34B6">
              <w:t>126</w:t>
            </w:r>
          </w:p>
        </w:tc>
      </w:tr>
    </w:tbl>
    <w:p w14:paraId="015F8B21" w14:textId="77777777" w:rsidR="000A34B6" w:rsidRPr="000A34B6" w:rsidRDefault="000A34B6" w:rsidP="000A34B6"/>
    <w:p w14:paraId="49693147" w14:textId="77777777" w:rsidR="000A34B6" w:rsidRPr="000A34B6" w:rsidRDefault="000A34B6" w:rsidP="000A34B6">
      <w:r w:rsidRPr="000A34B6">
        <w:t>--- High-Risk Patient Registry (Preview) ---</w:t>
      </w:r>
    </w:p>
    <w:tbl>
      <w:tblPr>
        <w:tblW w:w="0" w:type="auto"/>
        <w:tblCellMar>
          <w:top w:w="15" w:type="dxa"/>
          <w:left w:w="15" w:type="dxa"/>
          <w:bottom w:w="15" w:type="dxa"/>
          <w:right w:w="15" w:type="dxa"/>
        </w:tblCellMar>
        <w:tblLook w:val="04A0" w:firstRow="1" w:lastRow="0" w:firstColumn="1" w:lastColumn="0" w:noHBand="0" w:noVBand="1"/>
      </w:tblPr>
      <w:tblGrid>
        <w:gridCol w:w="900"/>
        <w:gridCol w:w="1436"/>
        <w:gridCol w:w="732"/>
        <w:gridCol w:w="1904"/>
        <w:gridCol w:w="3475"/>
      </w:tblGrid>
      <w:tr w:rsidR="000A34B6" w:rsidRPr="000A34B6" w14:paraId="378859BC"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39444C9" w14:textId="77777777" w:rsidR="000A34B6" w:rsidRPr="000A34B6" w:rsidRDefault="000A34B6" w:rsidP="000A34B6">
            <w:pPr>
              <w:rPr>
                <w:b/>
                <w:bCs/>
              </w:rPr>
            </w:pPr>
            <w:r w:rsidRPr="000A34B6">
              <w:rPr>
                <w:b/>
                <w:bCs/>
              </w:rPr>
              <w:t>Target</w:t>
            </w:r>
          </w:p>
        </w:tc>
        <w:tc>
          <w:tcPr>
            <w:tcW w:w="0" w:type="auto"/>
            <w:tcBorders>
              <w:top w:val="nil"/>
              <w:left w:val="nil"/>
              <w:bottom w:val="nil"/>
              <w:right w:val="nil"/>
            </w:tcBorders>
            <w:tcMar>
              <w:top w:w="120" w:type="dxa"/>
              <w:left w:w="120" w:type="dxa"/>
              <w:bottom w:w="120" w:type="dxa"/>
              <w:right w:w="120" w:type="dxa"/>
            </w:tcMar>
            <w:vAlign w:val="center"/>
            <w:hideMark/>
          </w:tcPr>
          <w:p w14:paraId="4A1FD013" w14:textId="77777777" w:rsidR="000A34B6" w:rsidRPr="000A34B6" w:rsidRDefault="000A34B6" w:rsidP="000A34B6">
            <w:pPr>
              <w:rPr>
                <w:b/>
                <w:bCs/>
              </w:rPr>
            </w:pPr>
            <w:proofErr w:type="spellStart"/>
            <w:r w:rsidRPr="000A34B6">
              <w:rPr>
                <w:b/>
                <w:bCs/>
              </w:rPr>
              <w:t>Run_ID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17E48D0" w14:textId="77777777" w:rsidR="000A34B6" w:rsidRPr="000A34B6" w:rsidRDefault="000A34B6" w:rsidP="000A34B6">
            <w:pPr>
              <w:rPr>
                <w:b/>
                <w:bCs/>
              </w:rPr>
            </w:pPr>
            <w:r w:rsidRPr="000A34B6">
              <w:rPr>
                <w:b/>
                <w:bCs/>
              </w:rPr>
              <w:t>Well</w:t>
            </w:r>
          </w:p>
        </w:tc>
        <w:tc>
          <w:tcPr>
            <w:tcW w:w="0" w:type="auto"/>
            <w:tcBorders>
              <w:top w:val="nil"/>
              <w:left w:val="nil"/>
              <w:bottom w:val="nil"/>
              <w:right w:val="nil"/>
            </w:tcBorders>
            <w:tcMar>
              <w:top w:w="120" w:type="dxa"/>
              <w:left w:w="120" w:type="dxa"/>
              <w:bottom w:w="120" w:type="dxa"/>
              <w:right w:w="120" w:type="dxa"/>
            </w:tcMar>
            <w:vAlign w:val="center"/>
            <w:hideMark/>
          </w:tcPr>
          <w:p w14:paraId="24BC1A39" w14:textId="77777777" w:rsidR="000A34B6" w:rsidRPr="000A34B6" w:rsidRDefault="000A34B6" w:rsidP="000A34B6">
            <w:pPr>
              <w:rPr>
                <w:b/>
                <w:bCs/>
              </w:rPr>
            </w:pPr>
            <w:proofErr w:type="spellStart"/>
            <w:r w:rsidRPr="000A34B6">
              <w:rPr>
                <w:b/>
                <w:bCs/>
              </w:rPr>
              <w:t>Total_HPV_Hits</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F46BB32" w14:textId="77777777" w:rsidR="000A34B6" w:rsidRPr="000A34B6" w:rsidRDefault="000A34B6" w:rsidP="000A34B6">
            <w:pPr>
              <w:rPr>
                <w:b/>
                <w:bCs/>
              </w:rPr>
            </w:pPr>
            <w:proofErr w:type="spellStart"/>
            <w:r w:rsidRPr="000A34B6">
              <w:rPr>
                <w:b/>
                <w:bCs/>
              </w:rPr>
              <w:t>Clinical_Recommendation</w:t>
            </w:r>
            <w:proofErr w:type="spellEnd"/>
          </w:p>
        </w:tc>
      </w:tr>
      <w:tr w:rsidR="000A34B6" w:rsidRPr="000A34B6" w14:paraId="339B6DF5" w14:textId="77777777">
        <w:tc>
          <w:tcPr>
            <w:tcW w:w="0" w:type="auto"/>
            <w:tcBorders>
              <w:top w:val="nil"/>
              <w:left w:val="nil"/>
              <w:bottom w:val="nil"/>
              <w:right w:val="nil"/>
            </w:tcBorders>
            <w:tcMar>
              <w:top w:w="120" w:type="dxa"/>
              <w:left w:w="120" w:type="dxa"/>
              <w:bottom w:w="120" w:type="dxa"/>
              <w:right w:w="120" w:type="dxa"/>
            </w:tcMar>
            <w:vAlign w:val="center"/>
            <w:hideMark/>
          </w:tcPr>
          <w:p w14:paraId="04E762B5" w14:textId="77777777" w:rsidR="000A34B6" w:rsidRPr="000A34B6" w:rsidRDefault="000A34B6" w:rsidP="000A34B6">
            <w:pPr>
              <w:rPr>
                <w:b/>
                <w:bCs/>
              </w:rPr>
            </w:pPr>
            <w:r w:rsidRPr="000A34B6">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3BC27253"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2DA8B950" w14:textId="77777777" w:rsidR="000A34B6" w:rsidRPr="000A34B6" w:rsidRDefault="000A34B6" w:rsidP="000A34B6">
            <w:r w:rsidRPr="000A34B6">
              <w:t>A10</w:t>
            </w:r>
          </w:p>
        </w:tc>
        <w:tc>
          <w:tcPr>
            <w:tcW w:w="0" w:type="auto"/>
            <w:tcBorders>
              <w:top w:val="nil"/>
              <w:left w:val="nil"/>
              <w:bottom w:val="nil"/>
              <w:right w:val="nil"/>
            </w:tcBorders>
            <w:tcMar>
              <w:top w:w="120" w:type="dxa"/>
              <w:left w:w="120" w:type="dxa"/>
              <w:bottom w:w="120" w:type="dxa"/>
              <w:right w:w="120" w:type="dxa"/>
            </w:tcMar>
            <w:vAlign w:val="center"/>
            <w:hideMark/>
          </w:tcPr>
          <w:p w14:paraId="3CD9FFC3"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1235C38B" w14:textId="77777777" w:rsidR="000A34B6" w:rsidRPr="000A34B6" w:rsidRDefault="000A34B6" w:rsidP="000A34B6">
            <w:r w:rsidRPr="000A34B6">
              <w:t>High Risk - Refer to Colposcopy</w:t>
            </w:r>
          </w:p>
        </w:tc>
      </w:tr>
      <w:tr w:rsidR="000A34B6" w:rsidRPr="000A34B6" w14:paraId="504F778C" w14:textId="77777777">
        <w:tc>
          <w:tcPr>
            <w:tcW w:w="0" w:type="auto"/>
            <w:tcBorders>
              <w:top w:val="nil"/>
              <w:left w:val="nil"/>
              <w:bottom w:val="nil"/>
              <w:right w:val="nil"/>
            </w:tcBorders>
            <w:tcMar>
              <w:top w:w="120" w:type="dxa"/>
              <w:left w:w="120" w:type="dxa"/>
              <w:bottom w:w="120" w:type="dxa"/>
              <w:right w:w="120" w:type="dxa"/>
            </w:tcMar>
            <w:vAlign w:val="center"/>
            <w:hideMark/>
          </w:tcPr>
          <w:p w14:paraId="6CD62E43" w14:textId="77777777" w:rsidR="000A34B6" w:rsidRPr="000A34B6" w:rsidRDefault="000A34B6" w:rsidP="000A34B6">
            <w:pPr>
              <w:rPr>
                <w:b/>
                <w:bCs/>
              </w:rPr>
            </w:pPr>
            <w:r w:rsidRPr="000A34B6">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6FB9AD82"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41424718" w14:textId="77777777" w:rsidR="000A34B6" w:rsidRPr="000A34B6" w:rsidRDefault="000A34B6" w:rsidP="000A34B6">
            <w:r w:rsidRPr="000A34B6">
              <w:t>A11</w:t>
            </w:r>
          </w:p>
        </w:tc>
        <w:tc>
          <w:tcPr>
            <w:tcW w:w="0" w:type="auto"/>
            <w:tcBorders>
              <w:top w:val="nil"/>
              <w:left w:val="nil"/>
              <w:bottom w:val="nil"/>
              <w:right w:val="nil"/>
            </w:tcBorders>
            <w:tcMar>
              <w:top w:w="120" w:type="dxa"/>
              <w:left w:w="120" w:type="dxa"/>
              <w:bottom w:w="120" w:type="dxa"/>
              <w:right w:w="120" w:type="dxa"/>
            </w:tcMar>
            <w:vAlign w:val="center"/>
            <w:hideMark/>
          </w:tcPr>
          <w:p w14:paraId="26AE28BB" w14:textId="77777777" w:rsidR="000A34B6" w:rsidRPr="000A34B6" w:rsidRDefault="000A34B6" w:rsidP="000A34B6">
            <w:r w:rsidRPr="000A34B6">
              <w:t>3</w:t>
            </w:r>
          </w:p>
        </w:tc>
        <w:tc>
          <w:tcPr>
            <w:tcW w:w="0" w:type="auto"/>
            <w:tcBorders>
              <w:top w:val="nil"/>
              <w:left w:val="nil"/>
              <w:bottom w:val="nil"/>
              <w:right w:val="nil"/>
            </w:tcBorders>
            <w:tcMar>
              <w:top w:w="120" w:type="dxa"/>
              <w:left w:w="120" w:type="dxa"/>
              <w:bottom w:w="120" w:type="dxa"/>
              <w:right w:w="120" w:type="dxa"/>
            </w:tcMar>
            <w:vAlign w:val="center"/>
            <w:hideMark/>
          </w:tcPr>
          <w:p w14:paraId="025D4C94" w14:textId="77777777" w:rsidR="000A34B6" w:rsidRPr="000A34B6" w:rsidRDefault="000A34B6" w:rsidP="000A34B6">
            <w:r w:rsidRPr="000A34B6">
              <w:t>High Risk - Refer to Colposcopy</w:t>
            </w:r>
          </w:p>
        </w:tc>
      </w:tr>
      <w:tr w:rsidR="000A34B6" w:rsidRPr="000A34B6" w14:paraId="698E47BB" w14:textId="77777777">
        <w:tc>
          <w:tcPr>
            <w:tcW w:w="0" w:type="auto"/>
            <w:tcBorders>
              <w:top w:val="nil"/>
              <w:left w:val="nil"/>
              <w:bottom w:val="nil"/>
              <w:right w:val="nil"/>
            </w:tcBorders>
            <w:tcMar>
              <w:top w:w="120" w:type="dxa"/>
              <w:left w:w="120" w:type="dxa"/>
              <w:bottom w:w="120" w:type="dxa"/>
              <w:right w:w="120" w:type="dxa"/>
            </w:tcMar>
            <w:vAlign w:val="center"/>
            <w:hideMark/>
          </w:tcPr>
          <w:p w14:paraId="13AA0F08" w14:textId="77777777" w:rsidR="000A34B6" w:rsidRPr="000A34B6" w:rsidRDefault="000A34B6" w:rsidP="000A34B6">
            <w:pPr>
              <w:rPr>
                <w:b/>
                <w:bCs/>
              </w:rPr>
            </w:pPr>
            <w:r w:rsidRPr="000A34B6">
              <w:rPr>
                <w:b/>
                <w:bCs/>
              </w:rPr>
              <w:t>13</w:t>
            </w:r>
          </w:p>
        </w:tc>
        <w:tc>
          <w:tcPr>
            <w:tcW w:w="0" w:type="auto"/>
            <w:tcBorders>
              <w:top w:val="nil"/>
              <w:left w:val="nil"/>
              <w:bottom w:val="nil"/>
              <w:right w:val="nil"/>
            </w:tcBorders>
            <w:tcMar>
              <w:top w:w="120" w:type="dxa"/>
              <w:left w:w="120" w:type="dxa"/>
              <w:bottom w:w="120" w:type="dxa"/>
              <w:right w:w="120" w:type="dxa"/>
            </w:tcMar>
            <w:vAlign w:val="center"/>
            <w:hideMark/>
          </w:tcPr>
          <w:p w14:paraId="7E0F4FDD"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2C77C6B3" w14:textId="77777777" w:rsidR="000A34B6" w:rsidRPr="000A34B6" w:rsidRDefault="000A34B6" w:rsidP="000A34B6">
            <w:r w:rsidRPr="000A34B6">
              <w:t>B10</w:t>
            </w:r>
          </w:p>
        </w:tc>
        <w:tc>
          <w:tcPr>
            <w:tcW w:w="0" w:type="auto"/>
            <w:tcBorders>
              <w:top w:val="nil"/>
              <w:left w:val="nil"/>
              <w:bottom w:val="nil"/>
              <w:right w:val="nil"/>
            </w:tcBorders>
            <w:tcMar>
              <w:top w:w="120" w:type="dxa"/>
              <w:left w:w="120" w:type="dxa"/>
              <w:bottom w:w="120" w:type="dxa"/>
              <w:right w:w="120" w:type="dxa"/>
            </w:tcMar>
            <w:vAlign w:val="center"/>
            <w:hideMark/>
          </w:tcPr>
          <w:p w14:paraId="0A0E8CC9"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6B3BA0A2" w14:textId="77777777" w:rsidR="000A34B6" w:rsidRPr="000A34B6" w:rsidRDefault="000A34B6" w:rsidP="000A34B6">
            <w:r w:rsidRPr="000A34B6">
              <w:t>High Risk - Refer to Colposcopy</w:t>
            </w:r>
          </w:p>
        </w:tc>
      </w:tr>
      <w:tr w:rsidR="000A34B6" w:rsidRPr="000A34B6" w14:paraId="1F8764DA" w14:textId="77777777">
        <w:tc>
          <w:tcPr>
            <w:tcW w:w="0" w:type="auto"/>
            <w:tcBorders>
              <w:top w:val="nil"/>
              <w:left w:val="nil"/>
              <w:bottom w:val="nil"/>
              <w:right w:val="nil"/>
            </w:tcBorders>
            <w:tcMar>
              <w:top w:w="120" w:type="dxa"/>
              <w:left w:w="120" w:type="dxa"/>
              <w:bottom w:w="120" w:type="dxa"/>
              <w:right w:w="120" w:type="dxa"/>
            </w:tcMar>
            <w:vAlign w:val="center"/>
            <w:hideMark/>
          </w:tcPr>
          <w:p w14:paraId="1262CBE5" w14:textId="77777777" w:rsidR="000A34B6" w:rsidRPr="000A34B6" w:rsidRDefault="000A34B6" w:rsidP="000A34B6">
            <w:pPr>
              <w:rPr>
                <w:b/>
                <w:bCs/>
              </w:rPr>
            </w:pPr>
            <w:r w:rsidRPr="000A34B6">
              <w:rPr>
                <w:b/>
                <w:bCs/>
              </w:rPr>
              <w:t>14</w:t>
            </w:r>
          </w:p>
        </w:tc>
        <w:tc>
          <w:tcPr>
            <w:tcW w:w="0" w:type="auto"/>
            <w:tcBorders>
              <w:top w:val="nil"/>
              <w:left w:val="nil"/>
              <w:bottom w:val="nil"/>
              <w:right w:val="nil"/>
            </w:tcBorders>
            <w:tcMar>
              <w:top w:w="120" w:type="dxa"/>
              <w:left w:w="120" w:type="dxa"/>
              <w:bottom w:w="120" w:type="dxa"/>
              <w:right w:w="120" w:type="dxa"/>
            </w:tcMar>
            <w:vAlign w:val="center"/>
            <w:hideMark/>
          </w:tcPr>
          <w:p w14:paraId="7334C670"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4AADA402" w14:textId="77777777" w:rsidR="000A34B6" w:rsidRPr="000A34B6" w:rsidRDefault="000A34B6" w:rsidP="000A34B6">
            <w:r w:rsidRPr="000A34B6">
              <w:t>B11</w:t>
            </w:r>
          </w:p>
        </w:tc>
        <w:tc>
          <w:tcPr>
            <w:tcW w:w="0" w:type="auto"/>
            <w:tcBorders>
              <w:top w:val="nil"/>
              <w:left w:val="nil"/>
              <w:bottom w:val="nil"/>
              <w:right w:val="nil"/>
            </w:tcBorders>
            <w:tcMar>
              <w:top w:w="120" w:type="dxa"/>
              <w:left w:w="120" w:type="dxa"/>
              <w:bottom w:w="120" w:type="dxa"/>
              <w:right w:w="120" w:type="dxa"/>
            </w:tcMar>
            <w:vAlign w:val="center"/>
            <w:hideMark/>
          </w:tcPr>
          <w:p w14:paraId="0279BB2B" w14:textId="77777777" w:rsidR="000A34B6" w:rsidRPr="000A34B6" w:rsidRDefault="000A34B6" w:rsidP="000A34B6">
            <w:r w:rsidRPr="000A34B6">
              <w:t>3</w:t>
            </w:r>
          </w:p>
        </w:tc>
        <w:tc>
          <w:tcPr>
            <w:tcW w:w="0" w:type="auto"/>
            <w:tcBorders>
              <w:top w:val="nil"/>
              <w:left w:val="nil"/>
              <w:bottom w:val="nil"/>
              <w:right w:val="nil"/>
            </w:tcBorders>
            <w:tcMar>
              <w:top w:w="120" w:type="dxa"/>
              <w:left w:w="120" w:type="dxa"/>
              <w:bottom w:w="120" w:type="dxa"/>
              <w:right w:w="120" w:type="dxa"/>
            </w:tcMar>
            <w:vAlign w:val="center"/>
            <w:hideMark/>
          </w:tcPr>
          <w:p w14:paraId="130E1D51" w14:textId="77777777" w:rsidR="000A34B6" w:rsidRPr="000A34B6" w:rsidRDefault="000A34B6" w:rsidP="000A34B6">
            <w:r w:rsidRPr="000A34B6">
              <w:t>High Risk - Refer to Colposcopy</w:t>
            </w:r>
          </w:p>
        </w:tc>
      </w:tr>
      <w:tr w:rsidR="000A34B6" w:rsidRPr="000A34B6" w14:paraId="32F5DC47" w14:textId="77777777">
        <w:tc>
          <w:tcPr>
            <w:tcW w:w="0" w:type="auto"/>
            <w:tcBorders>
              <w:top w:val="nil"/>
              <w:left w:val="nil"/>
              <w:bottom w:val="nil"/>
              <w:right w:val="nil"/>
            </w:tcBorders>
            <w:tcMar>
              <w:top w:w="120" w:type="dxa"/>
              <w:left w:w="120" w:type="dxa"/>
              <w:bottom w:w="120" w:type="dxa"/>
              <w:right w:w="120" w:type="dxa"/>
            </w:tcMar>
            <w:vAlign w:val="center"/>
            <w:hideMark/>
          </w:tcPr>
          <w:p w14:paraId="2834C10F" w14:textId="77777777" w:rsidR="000A34B6" w:rsidRPr="000A34B6" w:rsidRDefault="000A34B6" w:rsidP="000A34B6">
            <w:pPr>
              <w:rPr>
                <w:b/>
                <w:bCs/>
              </w:rPr>
            </w:pPr>
            <w:r w:rsidRPr="000A34B6">
              <w:rPr>
                <w:b/>
                <w:bCs/>
              </w:rPr>
              <w:t>29</w:t>
            </w:r>
          </w:p>
        </w:tc>
        <w:tc>
          <w:tcPr>
            <w:tcW w:w="0" w:type="auto"/>
            <w:tcBorders>
              <w:top w:val="nil"/>
              <w:left w:val="nil"/>
              <w:bottom w:val="nil"/>
              <w:right w:val="nil"/>
            </w:tcBorders>
            <w:tcMar>
              <w:top w:w="120" w:type="dxa"/>
              <w:left w:w="120" w:type="dxa"/>
              <w:bottom w:w="120" w:type="dxa"/>
              <w:right w:w="120" w:type="dxa"/>
            </w:tcMar>
            <w:vAlign w:val="center"/>
            <w:hideMark/>
          </w:tcPr>
          <w:p w14:paraId="0ADF2954"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2E413CEE" w14:textId="77777777" w:rsidR="000A34B6" w:rsidRPr="000A34B6" w:rsidRDefault="000A34B6" w:rsidP="000A34B6">
            <w:r w:rsidRPr="000A34B6">
              <w:t>C3</w:t>
            </w:r>
          </w:p>
        </w:tc>
        <w:tc>
          <w:tcPr>
            <w:tcW w:w="0" w:type="auto"/>
            <w:tcBorders>
              <w:top w:val="nil"/>
              <w:left w:val="nil"/>
              <w:bottom w:val="nil"/>
              <w:right w:val="nil"/>
            </w:tcBorders>
            <w:tcMar>
              <w:top w:w="120" w:type="dxa"/>
              <w:left w:w="120" w:type="dxa"/>
              <w:bottom w:w="120" w:type="dxa"/>
              <w:right w:w="120" w:type="dxa"/>
            </w:tcMar>
            <w:vAlign w:val="center"/>
            <w:hideMark/>
          </w:tcPr>
          <w:p w14:paraId="17CB3FE5"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6B5EE7F7" w14:textId="77777777" w:rsidR="000A34B6" w:rsidRPr="000A34B6" w:rsidRDefault="000A34B6" w:rsidP="000A34B6">
            <w:r w:rsidRPr="000A34B6">
              <w:t>High Risk - Refer to Colposcopy</w:t>
            </w:r>
          </w:p>
        </w:tc>
      </w:tr>
      <w:tr w:rsidR="000A34B6" w:rsidRPr="000A34B6" w14:paraId="67C22D03" w14:textId="77777777">
        <w:tc>
          <w:tcPr>
            <w:tcW w:w="0" w:type="auto"/>
            <w:tcBorders>
              <w:top w:val="nil"/>
              <w:left w:val="nil"/>
              <w:bottom w:val="nil"/>
              <w:right w:val="nil"/>
            </w:tcBorders>
            <w:tcMar>
              <w:top w:w="120" w:type="dxa"/>
              <w:left w:w="120" w:type="dxa"/>
              <w:bottom w:w="120" w:type="dxa"/>
              <w:right w:w="120" w:type="dxa"/>
            </w:tcMar>
            <w:vAlign w:val="center"/>
            <w:hideMark/>
          </w:tcPr>
          <w:p w14:paraId="1D1058DA" w14:textId="77777777" w:rsidR="000A34B6" w:rsidRPr="000A34B6" w:rsidRDefault="000A34B6" w:rsidP="000A34B6">
            <w:pPr>
              <w:rPr>
                <w:b/>
                <w:bCs/>
              </w:rPr>
            </w:pPr>
            <w:r w:rsidRPr="000A34B6">
              <w:rPr>
                <w:b/>
                <w:bCs/>
              </w:rPr>
              <w:t>31</w:t>
            </w:r>
          </w:p>
        </w:tc>
        <w:tc>
          <w:tcPr>
            <w:tcW w:w="0" w:type="auto"/>
            <w:tcBorders>
              <w:top w:val="nil"/>
              <w:left w:val="nil"/>
              <w:bottom w:val="nil"/>
              <w:right w:val="nil"/>
            </w:tcBorders>
            <w:tcMar>
              <w:top w:w="120" w:type="dxa"/>
              <w:left w:w="120" w:type="dxa"/>
              <w:bottom w:w="120" w:type="dxa"/>
              <w:right w:w="120" w:type="dxa"/>
            </w:tcMar>
            <w:vAlign w:val="center"/>
            <w:hideMark/>
          </w:tcPr>
          <w:p w14:paraId="172D5A7F"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41F56F90" w14:textId="77777777" w:rsidR="000A34B6" w:rsidRPr="000A34B6" w:rsidRDefault="000A34B6" w:rsidP="000A34B6">
            <w:r w:rsidRPr="000A34B6">
              <w:t>C5</w:t>
            </w:r>
          </w:p>
        </w:tc>
        <w:tc>
          <w:tcPr>
            <w:tcW w:w="0" w:type="auto"/>
            <w:tcBorders>
              <w:top w:val="nil"/>
              <w:left w:val="nil"/>
              <w:bottom w:val="nil"/>
              <w:right w:val="nil"/>
            </w:tcBorders>
            <w:tcMar>
              <w:top w:w="120" w:type="dxa"/>
              <w:left w:w="120" w:type="dxa"/>
              <w:bottom w:w="120" w:type="dxa"/>
              <w:right w:w="120" w:type="dxa"/>
            </w:tcMar>
            <w:vAlign w:val="center"/>
            <w:hideMark/>
          </w:tcPr>
          <w:p w14:paraId="7FC5AE57"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5DBE474D" w14:textId="77777777" w:rsidR="000A34B6" w:rsidRPr="000A34B6" w:rsidRDefault="000A34B6" w:rsidP="000A34B6">
            <w:r w:rsidRPr="000A34B6">
              <w:t>High Risk - Refer to Colposcopy</w:t>
            </w:r>
          </w:p>
        </w:tc>
      </w:tr>
      <w:tr w:rsidR="000A34B6" w:rsidRPr="000A34B6" w14:paraId="1BF096DB" w14:textId="77777777">
        <w:tc>
          <w:tcPr>
            <w:tcW w:w="0" w:type="auto"/>
            <w:tcBorders>
              <w:top w:val="nil"/>
              <w:left w:val="nil"/>
              <w:bottom w:val="nil"/>
              <w:right w:val="nil"/>
            </w:tcBorders>
            <w:tcMar>
              <w:top w:w="120" w:type="dxa"/>
              <w:left w:w="120" w:type="dxa"/>
              <w:bottom w:w="120" w:type="dxa"/>
              <w:right w:w="120" w:type="dxa"/>
            </w:tcMar>
            <w:vAlign w:val="center"/>
            <w:hideMark/>
          </w:tcPr>
          <w:p w14:paraId="1F45B657" w14:textId="77777777" w:rsidR="000A34B6" w:rsidRPr="000A34B6" w:rsidRDefault="000A34B6" w:rsidP="000A34B6">
            <w:pPr>
              <w:rPr>
                <w:b/>
                <w:bCs/>
              </w:rPr>
            </w:pPr>
            <w:r w:rsidRPr="000A34B6">
              <w:rPr>
                <w:b/>
                <w:bCs/>
              </w:rPr>
              <w:t>37</w:t>
            </w:r>
          </w:p>
        </w:tc>
        <w:tc>
          <w:tcPr>
            <w:tcW w:w="0" w:type="auto"/>
            <w:tcBorders>
              <w:top w:val="nil"/>
              <w:left w:val="nil"/>
              <w:bottom w:val="nil"/>
              <w:right w:val="nil"/>
            </w:tcBorders>
            <w:tcMar>
              <w:top w:w="120" w:type="dxa"/>
              <w:left w:w="120" w:type="dxa"/>
              <w:bottom w:w="120" w:type="dxa"/>
              <w:right w:w="120" w:type="dxa"/>
            </w:tcMar>
            <w:vAlign w:val="center"/>
            <w:hideMark/>
          </w:tcPr>
          <w:p w14:paraId="5070F0CF"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17D320CD" w14:textId="77777777" w:rsidR="000A34B6" w:rsidRPr="000A34B6" w:rsidRDefault="000A34B6" w:rsidP="000A34B6">
            <w:r w:rsidRPr="000A34B6">
              <w:t>D10</w:t>
            </w:r>
          </w:p>
        </w:tc>
        <w:tc>
          <w:tcPr>
            <w:tcW w:w="0" w:type="auto"/>
            <w:tcBorders>
              <w:top w:val="nil"/>
              <w:left w:val="nil"/>
              <w:bottom w:val="nil"/>
              <w:right w:val="nil"/>
            </w:tcBorders>
            <w:tcMar>
              <w:top w:w="120" w:type="dxa"/>
              <w:left w:w="120" w:type="dxa"/>
              <w:bottom w:w="120" w:type="dxa"/>
              <w:right w:w="120" w:type="dxa"/>
            </w:tcMar>
            <w:vAlign w:val="center"/>
            <w:hideMark/>
          </w:tcPr>
          <w:p w14:paraId="199E05A8"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5E4BC5D0" w14:textId="77777777" w:rsidR="000A34B6" w:rsidRPr="000A34B6" w:rsidRDefault="000A34B6" w:rsidP="000A34B6">
            <w:r w:rsidRPr="000A34B6">
              <w:t>High Risk - Refer to Colposcopy</w:t>
            </w:r>
          </w:p>
        </w:tc>
      </w:tr>
      <w:tr w:rsidR="000A34B6" w:rsidRPr="000A34B6" w14:paraId="7DD1396E" w14:textId="77777777">
        <w:tc>
          <w:tcPr>
            <w:tcW w:w="0" w:type="auto"/>
            <w:tcBorders>
              <w:top w:val="nil"/>
              <w:left w:val="nil"/>
              <w:bottom w:val="nil"/>
              <w:right w:val="nil"/>
            </w:tcBorders>
            <w:tcMar>
              <w:top w:w="120" w:type="dxa"/>
              <w:left w:w="120" w:type="dxa"/>
              <w:bottom w:w="120" w:type="dxa"/>
              <w:right w:w="120" w:type="dxa"/>
            </w:tcMar>
            <w:vAlign w:val="center"/>
            <w:hideMark/>
          </w:tcPr>
          <w:p w14:paraId="77D7FE50" w14:textId="77777777" w:rsidR="000A34B6" w:rsidRPr="000A34B6" w:rsidRDefault="000A34B6" w:rsidP="000A34B6">
            <w:pPr>
              <w:rPr>
                <w:b/>
                <w:bCs/>
              </w:rPr>
            </w:pPr>
            <w:r w:rsidRPr="000A34B6">
              <w:rPr>
                <w:b/>
                <w:bCs/>
              </w:rPr>
              <w:t>38</w:t>
            </w:r>
          </w:p>
        </w:tc>
        <w:tc>
          <w:tcPr>
            <w:tcW w:w="0" w:type="auto"/>
            <w:tcBorders>
              <w:top w:val="nil"/>
              <w:left w:val="nil"/>
              <w:bottom w:val="nil"/>
              <w:right w:val="nil"/>
            </w:tcBorders>
            <w:tcMar>
              <w:top w:w="120" w:type="dxa"/>
              <w:left w:w="120" w:type="dxa"/>
              <w:bottom w:w="120" w:type="dxa"/>
              <w:right w:w="120" w:type="dxa"/>
            </w:tcMar>
            <w:vAlign w:val="center"/>
            <w:hideMark/>
          </w:tcPr>
          <w:p w14:paraId="34442A17"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360F84E8" w14:textId="77777777" w:rsidR="000A34B6" w:rsidRPr="000A34B6" w:rsidRDefault="000A34B6" w:rsidP="000A34B6">
            <w:r w:rsidRPr="000A34B6">
              <w:t>D11</w:t>
            </w:r>
          </w:p>
        </w:tc>
        <w:tc>
          <w:tcPr>
            <w:tcW w:w="0" w:type="auto"/>
            <w:tcBorders>
              <w:top w:val="nil"/>
              <w:left w:val="nil"/>
              <w:bottom w:val="nil"/>
              <w:right w:val="nil"/>
            </w:tcBorders>
            <w:tcMar>
              <w:top w:w="120" w:type="dxa"/>
              <w:left w:w="120" w:type="dxa"/>
              <w:bottom w:w="120" w:type="dxa"/>
              <w:right w:w="120" w:type="dxa"/>
            </w:tcMar>
            <w:vAlign w:val="center"/>
            <w:hideMark/>
          </w:tcPr>
          <w:p w14:paraId="0C6A75E0" w14:textId="77777777" w:rsidR="000A34B6" w:rsidRPr="000A34B6" w:rsidRDefault="000A34B6" w:rsidP="000A34B6">
            <w:r w:rsidRPr="000A34B6">
              <w:t>3</w:t>
            </w:r>
          </w:p>
        </w:tc>
        <w:tc>
          <w:tcPr>
            <w:tcW w:w="0" w:type="auto"/>
            <w:tcBorders>
              <w:top w:val="nil"/>
              <w:left w:val="nil"/>
              <w:bottom w:val="nil"/>
              <w:right w:val="nil"/>
            </w:tcBorders>
            <w:tcMar>
              <w:top w:w="120" w:type="dxa"/>
              <w:left w:w="120" w:type="dxa"/>
              <w:bottom w:w="120" w:type="dxa"/>
              <w:right w:w="120" w:type="dxa"/>
            </w:tcMar>
            <w:vAlign w:val="center"/>
            <w:hideMark/>
          </w:tcPr>
          <w:p w14:paraId="6B38D1B0" w14:textId="77777777" w:rsidR="000A34B6" w:rsidRPr="000A34B6" w:rsidRDefault="000A34B6" w:rsidP="000A34B6">
            <w:r w:rsidRPr="000A34B6">
              <w:t>High Risk - Refer to Colposcopy</w:t>
            </w:r>
          </w:p>
        </w:tc>
      </w:tr>
      <w:tr w:rsidR="000A34B6" w:rsidRPr="000A34B6" w14:paraId="5BF43F82" w14:textId="77777777">
        <w:tc>
          <w:tcPr>
            <w:tcW w:w="0" w:type="auto"/>
            <w:tcBorders>
              <w:top w:val="nil"/>
              <w:left w:val="nil"/>
              <w:bottom w:val="nil"/>
              <w:right w:val="nil"/>
            </w:tcBorders>
            <w:tcMar>
              <w:top w:w="120" w:type="dxa"/>
              <w:left w:w="120" w:type="dxa"/>
              <w:bottom w:w="120" w:type="dxa"/>
              <w:right w:w="120" w:type="dxa"/>
            </w:tcMar>
            <w:vAlign w:val="center"/>
            <w:hideMark/>
          </w:tcPr>
          <w:p w14:paraId="5E9531C3" w14:textId="77777777" w:rsidR="000A34B6" w:rsidRPr="000A34B6" w:rsidRDefault="000A34B6" w:rsidP="000A34B6">
            <w:pPr>
              <w:rPr>
                <w:b/>
                <w:bCs/>
              </w:rPr>
            </w:pPr>
            <w:r w:rsidRPr="000A34B6">
              <w:rPr>
                <w:b/>
                <w:bCs/>
              </w:rPr>
              <w:lastRenderedPageBreak/>
              <w:t>48</w:t>
            </w:r>
          </w:p>
        </w:tc>
        <w:tc>
          <w:tcPr>
            <w:tcW w:w="0" w:type="auto"/>
            <w:tcBorders>
              <w:top w:val="nil"/>
              <w:left w:val="nil"/>
              <w:bottom w:val="nil"/>
              <w:right w:val="nil"/>
            </w:tcBorders>
            <w:tcMar>
              <w:top w:w="120" w:type="dxa"/>
              <w:left w:w="120" w:type="dxa"/>
              <w:bottom w:w="120" w:type="dxa"/>
              <w:right w:w="120" w:type="dxa"/>
            </w:tcMar>
            <w:vAlign w:val="center"/>
            <w:hideMark/>
          </w:tcPr>
          <w:p w14:paraId="1CA2E8F9"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30D057D9" w14:textId="77777777" w:rsidR="000A34B6" w:rsidRPr="000A34B6" w:rsidRDefault="000A34B6" w:rsidP="000A34B6">
            <w:r w:rsidRPr="000A34B6">
              <w:t>E1</w:t>
            </w:r>
          </w:p>
        </w:tc>
        <w:tc>
          <w:tcPr>
            <w:tcW w:w="0" w:type="auto"/>
            <w:tcBorders>
              <w:top w:val="nil"/>
              <w:left w:val="nil"/>
              <w:bottom w:val="nil"/>
              <w:right w:val="nil"/>
            </w:tcBorders>
            <w:tcMar>
              <w:top w:w="120" w:type="dxa"/>
              <w:left w:w="120" w:type="dxa"/>
              <w:bottom w:w="120" w:type="dxa"/>
              <w:right w:w="120" w:type="dxa"/>
            </w:tcMar>
            <w:vAlign w:val="center"/>
            <w:hideMark/>
          </w:tcPr>
          <w:p w14:paraId="43C6ECEF"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417C6324" w14:textId="77777777" w:rsidR="000A34B6" w:rsidRPr="000A34B6" w:rsidRDefault="000A34B6" w:rsidP="000A34B6">
            <w:r w:rsidRPr="000A34B6">
              <w:t>High Risk - Refer to Colposcopy</w:t>
            </w:r>
          </w:p>
        </w:tc>
      </w:tr>
      <w:tr w:rsidR="000A34B6" w:rsidRPr="000A34B6" w14:paraId="63F2501D" w14:textId="77777777">
        <w:tc>
          <w:tcPr>
            <w:tcW w:w="0" w:type="auto"/>
            <w:tcBorders>
              <w:top w:val="nil"/>
              <w:left w:val="nil"/>
              <w:bottom w:val="nil"/>
              <w:right w:val="nil"/>
            </w:tcBorders>
            <w:tcMar>
              <w:top w:w="120" w:type="dxa"/>
              <w:left w:w="120" w:type="dxa"/>
              <w:bottom w:w="120" w:type="dxa"/>
              <w:right w:w="120" w:type="dxa"/>
            </w:tcMar>
            <w:vAlign w:val="center"/>
            <w:hideMark/>
          </w:tcPr>
          <w:p w14:paraId="4435397D" w14:textId="77777777" w:rsidR="000A34B6" w:rsidRPr="000A34B6" w:rsidRDefault="000A34B6" w:rsidP="000A34B6">
            <w:pPr>
              <w:rPr>
                <w:b/>
                <w:bCs/>
              </w:rPr>
            </w:pPr>
            <w:r w:rsidRPr="000A34B6">
              <w:rPr>
                <w:b/>
                <w:bCs/>
              </w:rPr>
              <w:t>49</w:t>
            </w:r>
          </w:p>
        </w:tc>
        <w:tc>
          <w:tcPr>
            <w:tcW w:w="0" w:type="auto"/>
            <w:tcBorders>
              <w:top w:val="nil"/>
              <w:left w:val="nil"/>
              <w:bottom w:val="nil"/>
              <w:right w:val="nil"/>
            </w:tcBorders>
            <w:tcMar>
              <w:top w:w="120" w:type="dxa"/>
              <w:left w:w="120" w:type="dxa"/>
              <w:bottom w:w="120" w:type="dxa"/>
              <w:right w:w="120" w:type="dxa"/>
            </w:tcMar>
            <w:vAlign w:val="center"/>
            <w:hideMark/>
          </w:tcPr>
          <w:p w14:paraId="48EB5364" w14:textId="77777777" w:rsidR="000A34B6" w:rsidRPr="000A34B6" w:rsidRDefault="000A34B6" w:rsidP="000A34B6">
            <w:proofErr w:type="spellStart"/>
            <w:r w:rsidRPr="000A34B6">
              <w:t>hpv_test</w:t>
            </w:r>
            <w:proofErr w:type="spellEnd"/>
            <w:r w:rsidRPr="000A34B6">
              <w:t xml:space="preserve"> (1)</w:t>
            </w:r>
          </w:p>
        </w:tc>
        <w:tc>
          <w:tcPr>
            <w:tcW w:w="0" w:type="auto"/>
            <w:tcBorders>
              <w:top w:val="nil"/>
              <w:left w:val="nil"/>
              <w:bottom w:val="nil"/>
              <w:right w:val="nil"/>
            </w:tcBorders>
            <w:tcMar>
              <w:top w:w="120" w:type="dxa"/>
              <w:left w:w="120" w:type="dxa"/>
              <w:bottom w:w="120" w:type="dxa"/>
              <w:right w:w="120" w:type="dxa"/>
            </w:tcMar>
            <w:vAlign w:val="center"/>
            <w:hideMark/>
          </w:tcPr>
          <w:p w14:paraId="06EAFB26" w14:textId="77777777" w:rsidR="000A34B6" w:rsidRPr="000A34B6" w:rsidRDefault="000A34B6" w:rsidP="000A34B6">
            <w:r w:rsidRPr="000A34B6">
              <w:t>E10</w:t>
            </w:r>
          </w:p>
        </w:tc>
        <w:tc>
          <w:tcPr>
            <w:tcW w:w="0" w:type="auto"/>
            <w:tcBorders>
              <w:top w:val="nil"/>
              <w:left w:val="nil"/>
              <w:bottom w:val="nil"/>
              <w:right w:val="nil"/>
            </w:tcBorders>
            <w:tcMar>
              <w:top w:w="120" w:type="dxa"/>
              <w:left w:w="120" w:type="dxa"/>
              <w:bottom w:w="120" w:type="dxa"/>
              <w:right w:w="120" w:type="dxa"/>
            </w:tcMar>
            <w:vAlign w:val="center"/>
            <w:hideMark/>
          </w:tcPr>
          <w:p w14:paraId="7FB18FC8" w14:textId="77777777" w:rsidR="000A34B6" w:rsidRPr="000A34B6" w:rsidRDefault="000A34B6" w:rsidP="000A34B6">
            <w:r w:rsidRPr="000A34B6">
              <w:t>1</w:t>
            </w:r>
          </w:p>
        </w:tc>
        <w:tc>
          <w:tcPr>
            <w:tcW w:w="0" w:type="auto"/>
            <w:tcBorders>
              <w:top w:val="nil"/>
              <w:left w:val="nil"/>
              <w:bottom w:val="nil"/>
              <w:right w:val="nil"/>
            </w:tcBorders>
            <w:tcMar>
              <w:top w:w="120" w:type="dxa"/>
              <w:left w:w="120" w:type="dxa"/>
              <w:bottom w:w="120" w:type="dxa"/>
              <w:right w:w="120" w:type="dxa"/>
            </w:tcMar>
            <w:vAlign w:val="center"/>
            <w:hideMark/>
          </w:tcPr>
          <w:p w14:paraId="59E5E796" w14:textId="77777777" w:rsidR="000A34B6" w:rsidRPr="000A34B6" w:rsidRDefault="000A34B6" w:rsidP="000A34B6">
            <w:r w:rsidRPr="000A34B6">
              <w:t>High Risk - Refer to Colposcopy</w:t>
            </w:r>
          </w:p>
        </w:tc>
      </w:tr>
    </w:tbl>
    <w:p w14:paraId="1A9A0035" w14:textId="77777777" w:rsidR="003D3739" w:rsidRDefault="003D3739"/>
    <w:p w14:paraId="5B369B5C" w14:textId="77777777" w:rsidR="008C349D" w:rsidRPr="008C349D" w:rsidRDefault="008C349D" w:rsidP="008C349D">
      <w:pPr>
        <w:rPr>
          <w:b/>
          <w:bCs/>
        </w:rPr>
      </w:pPr>
      <w:r w:rsidRPr="008C349D">
        <w:rPr>
          <w:rFonts w:ascii="Segoe UI Emoji" w:hAnsi="Segoe UI Emoji" w:cs="Segoe UI Emoji"/>
          <w:b/>
          <w:bCs/>
        </w:rPr>
        <w:t>🔬</w:t>
      </w:r>
      <w:r w:rsidRPr="008C349D">
        <w:rPr>
          <w:b/>
          <w:bCs/>
        </w:rPr>
        <w:t xml:space="preserve"> Viral Load Dynamics &amp; Statistical Inference</w:t>
      </w:r>
    </w:p>
    <w:p w14:paraId="58F3048B" w14:textId="77777777" w:rsidR="008C349D" w:rsidRPr="008C349D" w:rsidRDefault="008C349D" w:rsidP="008C349D">
      <w:r w:rsidRPr="008C349D">
        <w:t>Beyond automated triage, we can utilize this clinical dataset to investigate biological viral dynamics. Specifically, we will test the hypothesis that </w:t>
      </w:r>
      <w:r w:rsidRPr="008C349D">
        <w:rPr>
          <w:b/>
          <w:bCs/>
        </w:rPr>
        <w:t>patients carrying multiple high-risk HPV genotypes (co-infections) exhibit significantly different viral loads than patients with isolated single infections.</w:t>
      </w:r>
    </w:p>
    <w:p w14:paraId="7E022674" w14:textId="77777777" w:rsidR="008C349D" w:rsidRPr="008C349D" w:rsidRDefault="008C349D" w:rsidP="008C349D">
      <w:r w:rsidRPr="008C349D">
        <w:rPr>
          <w:b/>
          <w:bCs/>
        </w:rPr>
        <w:t>Methodology:</w:t>
      </w:r>
    </w:p>
    <w:p w14:paraId="338A27CD" w14:textId="77777777" w:rsidR="008C349D" w:rsidRPr="008C349D" w:rsidRDefault="008C349D" w:rsidP="008C349D">
      <w:pPr>
        <w:numPr>
          <w:ilvl w:val="0"/>
          <w:numId w:val="12"/>
        </w:numPr>
      </w:pPr>
      <w:r w:rsidRPr="008C349D">
        <w:rPr>
          <w:b/>
          <w:bCs/>
        </w:rPr>
        <w:t>Data Filtration:</w:t>
      </w:r>
      <w:r w:rsidRPr="008C349D">
        <w:t> We isolate true clinical samples by explicitly dropping instances where </w:t>
      </w:r>
      <w:proofErr w:type="spellStart"/>
      <w:r w:rsidRPr="008C349D">
        <w:t>Total_HPV_Hits</w:t>
      </w:r>
      <w:proofErr w:type="spellEnd"/>
      <w:r w:rsidRPr="008C349D">
        <w:t xml:space="preserve"> == 3, as our previous EDA revealed these to be synthetic laboratory Positive Controls.</w:t>
      </w:r>
    </w:p>
    <w:p w14:paraId="5625C075" w14:textId="77777777" w:rsidR="008C349D" w:rsidRPr="008C349D" w:rsidRDefault="008C349D" w:rsidP="008C349D">
      <w:pPr>
        <w:numPr>
          <w:ilvl w:val="0"/>
          <w:numId w:val="12"/>
        </w:numPr>
      </w:pPr>
      <w:r w:rsidRPr="008C349D">
        <w:rPr>
          <w:b/>
          <w:bCs/>
        </w:rPr>
        <w:t>Statistical Test:</w:t>
      </w:r>
      <w:r w:rsidRPr="008C349D">
        <w:t xml:space="preserve"> Because clinical </w:t>
      </w:r>
      <w:proofErr w:type="spellStart"/>
      <w:r w:rsidRPr="008C349D">
        <w:t>C_q</w:t>
      </w:r>
      <w:proofErr w:type="spellEnd"/>
      <w:r w:rsidRPr="008C349D">
        <w:t xml:space="preserve"> values (viral loads) often exhibit skewed, non-normal distributions, we deploy a </w:t>
      </w:r>
      <w:r w:rsidRPr="008C349D">
        <w:rPr>
          <w:b/>
          <w:bCs/>
        </w:rPr>
        <w:t>Mann-Whitney U test</w:t>
      </w:r>
      <w:r w:rsidRPr="008C349D">
        <w:t> (non-parametric) rather than a standard Independent T-test.</w:t>
      </w:r>
    </w:p>
    <w:p w14:paraId="0155324F" w14:textId="77777777" w:rsidR="008C349D" w:rsidRPr="008C349D" w:rsidRDefault="008C349D" w:rsidP="008C349D">
      <w:pPr>
        <w:numPr>
          <w:ilvl w:val="0"/>
          <w:numId w:val="12"/>
        </w:numPr>
      </w:pPr>
      <w:r w:rsidRPr="008C349D">
        <w:rPr>
          <w:b/>
          <w:bCs/>
        </w:rPr>
        <w:t>Visualization:</w:t>
      </w:r>
      <w:r w:rsidRPr="008C349D">
        <w:t> We combine a Violin Plot (to visualize probability density and quartiles) with a Strip Plot (to transparently map every individual patient's data point).</w:t>
      </w:r>
    </w:p>
    <w:p w14:paraId="3C77A018" w14:textId="77777777" w:rsidR="008C349D" w:rsidRPr="008C349D" w:rsidRDefault="008C349D" w:rsidP="008C349D">
      <w:r w:rsidRPr="008C349D">
        <w:t>If the resulting p-value is &lt; 0.05, we reject the null hypothesis and conclude that infection complexity biologically impacts viral replication rates in this population.</w:t>
      </w:r>
    </w:p>
    <w:p w14:paraId="6DBE1690" w14:textId="77777777" w:rsidR="008C349D" w:rsidRPr="008C349D" w:rsidRDefault="008C349D" w:rsidP="008C349D">
      <w:r w:rsidRPr="008C349D">
        <w:t>--- Statistical Analysis Results ---</w:t>
      </w:r>
    </w:p>
    <w:p w14:paraId="30747418" w14:textId="77777777" w:rsidR="008C349D" w:rsidRPr="008C349D" w:rsidRDefault="008C349D" w:rsidP="008C349D">
      <w:r w:rsidRPr="008C349D">
        <w:t xml:space="preserve">Single Infection Median </w:t>
      </w:r>
      <w:proofErr w:type="spellStart"/>
      <w:r w:rsidRPr="008C349D">
        <w:t>Cq</w:t>
      </w:r>
      <w:proofErr w:type="spellEnd"/>
      <w:r w:rsidRPr="008C349D">
        <w:t>: 25.89</w:t>
      </w:r>
    </w:p>
    <w:p w14:paraId="7E969834" w14:textId="77777777" w:rsidR="008C349D" w:rsidRPr="008C349D" w:rsidRDefault="008C349D" w:rsidP="008C349D">
      <w:r w:rsidRPr="008C349D">
        <w:t xml:space="preserve">Co-infection Median </w:t>
      </w:r>
      <w:proofErr w:type="spellStart"/>
      <w:r w:rsidRPr="008C349D">
        <w:t>Cq</w:t>
      </w:r>
      <w:proofErr w:type="spellEnd"/>
      <w:r w:rsidRPr="008C349D">
        <w:t>: 25.12</w:t>
      </w:r>
    </w:p>
    <w:p w14:paraId="7259FAC6" w14:textId="77777777" w:rsidR="008C349D" w:rsidRPr="008C349D" w:rsidRDefault="008C349D" w:rsidP="008C349D">
      <w:r w:rsidRPr="008C349D">
        <w:t>Mann-Whitney U p-value: 0.7987</w:t>
      </w:r>
    </w:p>
    <w:p w14:paraId="00F66FC0" w14:textId="77777777" w:rsidR="008C349D" w:rsidRPr="008C349D" w:rsidRDefault="008C349D" w:rsidP="008C349D"/>
    <w:p w14:paraId="0929C8EF" w14:textId="77777777" w:rsidR="008C349D" w:rsidRPr="008C349D" w:rsidRDefault="008C349D" w:rsidP="008C349D">
      <w:r w:rsidRPr="008C349D">
        <w:t>Conclusion: There is NO statistically significant difference in viral loads between the groups.</w:t>
      </w:r>
    </w:p>
    <w:p w14:paraId="1EDB340C" w14:textId="741E1D03" w:rsidR="008C349D" w:rsidRDefault="004D5F5E">
      <w:r w:rsidRPr="004D5F5E">
        <w:lastRenderedPageBreak/>
        <w:drawing>
          <wp:inline distT="0" distB="0" distL="0" distR="0" wp14:anchorId="424BF4B9" wp14:editId="6A6BB768">
            <wp:extent cx="5943600" cy="3543300"/>
            <wp:effectExtent l="0" t="0" r="0" b="0"/>
            <wp:docPr id="15927998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99835" name=""/>
                    <pic:cNvPicPr/>
                  </pic:nvPicPr>
                  <pic:blipFill>
                    <a:blip r:embed="rId10"/>
                    <a:stretch>
                      <a:fillRect/>
                    </a:stretch>
                  </pic:blipFill>
                  <pic:spPr>
                    <a:xfrm>
                      <a:off x="0" y="0"/>
                      <a:ext cx="5943600" cy="3543300"/>
                    </a:xfrm>
                    <a:prstGeom prst="rect">
                      <a:avLst/>
                    </a:prstGeom>
                  </pic:spPr>
                </pic:pic>
              </a:graphicData>
            </a:graphic>
          </wp:inline>
        </w:drawing>
      </w:r>
    </w:p>
    <w:p w14:paraId="61D1C19A" w14:textId="77777777" w:rsidR="004D5F5E" w:rsidRPr="004D5F5E" w:rsidRDefault="004D5F5E" w:rsidP="004D5F5E">
      <w:pPr>
        <w:rPr>
          <w:b/>
          <w:bCs/>
        </w:rPr>
      </w:pPr>
      <w:r w:rsidRPr="004D5F5E">
        <w:rPr>
          <w:rFonts w:ascii="Segoe UI Emoji" w:hAnsi="Segoe UI Emoji" w:cs="Segoe UI Emoji"/>
          <w:b/>
          <w:bCs/>
        </w:rPr>
        <w:t>📊</w:t>
      </w:r>
      <w:r w:rsidRPr="004D5F5E">
        <w:rPr>
          <w:b/>
          <w:bCs/>
        </w:rPr>
        <w:t xml:space="preserve"> Conclusion: Viral Load and Infection Complexity</w:t>
      </w:r>
    </w:p>
    <w:p w14:paraId="46FD0BAF" w14:textId="77777777" w:rsidR="004D5F5E" w:rsidRPr="004D5F5E" w:rsidRDefault="004D5F5E" w:rsidP="004D5F5E">
      <w:r w:rsidRPr="004D5F5E">
        <w:t>The results of our non-parametric statistical testing (Mann-Whitney U) yielded a p-value of </w:t>
      </w:r>
      <w:r w:rsidRPr="004D5F5E">
        <w:rPr>
          <w:b/>
          <w:bCs/>
        </w:rPr>
        <w:t>0.7987</w:t>
      </w:r>
      <w:r w:rsidRPr="004D5F5E">
        <w:t>.</w:t>
      </w:r>
    </w:p>
    <w:p w14:paraId="74B61123" w14:textId="77777777" w:rsidR="004D5F5E" w:rsidRPr="004D5F5E" w:rsidRDefault="004D5F5E" w:rsidP="004D5F5E">
      <w:r w:rsidRPr="004D5F5E">
        <w:t xml:space="preserve">Because this value is strictly greater than our alpha threshold of 0.05, we fail to reject the null hypothesis. The data demonstrates that there is no statistically significant difference in the median </w:t>
      </w:r>
      <w:proofErr w:type="spellStart"/>
      <w:r w:rsidRPr="004D5F5E">
        <w:t>Cq</w:t>
      </w:r>
      <w:proofErr w:type="spellEnd"/>
      <w:r w:rsidRPr="004D5F5E">
        <w:t xml:space="preserve"> values (viral loads) between single infections and biological co-infections.</w:t>
      </w:r>
    </w:p>
    <w:p w14:paraId="07BC6062" w14:textId="77777777" w:rsidR="004D5F5E" w:rsidRPr="004D5F5E" w:rsidRDefault="004D5F5E" w:rsidP="004D5F5E">
      <w:r w:rsidRPr="004D5F5E">
        <w:t>Visually, the violin plots confirm this conclusion. The probability densities, medians, and interquartile ranges are remarkably similar across both cohorts. From a clinical perspective within this specific testing population, infection complexity (carrying multiple high-risk genotypes) does not appear to biologically correlate with an accelerated viral replication rate or higher overall viral load.</w:t>
      </w:r>
    </w:p>
    <w:p w14:paraId="72BA5D80" w14:textId="77777777" w:rsidR="004D5F5E" w:rsidRDefault="004D5F5E"/>
    <w:p w14:paraId="25C9030A" w14:textId="77777777" w:rsidR="00C94A2E" w:rsidRPr="00C94A2E" w:rsidRDefault="00C94A2E" w:rsidP="00C94A2E">
      <w:pPr>
        <w:rPr>
          <w:b/>
          <w:bCs/>
          <w:sz w:val="28"/>
          <w:szCs w:val="28"/>
        </w:rPr>
      </w:pPr>
      <w:r w:rsidRPr="00C94A2E">
        <w:rPr>
          <w:rFonts w:ascii="Segoe UI Emoji" w:hAnsi="Segoe UI Emoji" w:cs="Segoe UI Emoji"/>
          <w:b/>
          <w:bCs/>
          <w:sz w:val="28"/>
          <w:szCs w:val="28"/>
        </w:rPr>
        <w:t>🧪</w:t>
      </w:r>
      <w:r w:rsidRPr="00C94A2E">
        <w:rPr>
          <w:b/>
          <w:bCs/>
          <w:sz w:val="28"/>
          <w:szCs w:val="28"/>
        </w:rPr>
        <w:t xml:space="preserve"> Phase 6: Laboratory Quality Metrics (Invalid Rates &amp; Negative Controls)</w:t>
      </w:r>
    </w:p>
    <w:p w14:paraId="2B8664EF" w14:textId="77777777" w:rsidR="00C94A2E" w:rsidRPr="00C94A2E" w:rsidRDefault="00C94A2E" w:rsidP="00C94A2E">
      <w:r w:rsidRPr="00C94A2E">
        <w:t>In any clinical PCR assay, tracking the failure rate is critical for operational quality control. A sample is deemed "Invalid" if it fails to amplify any viral targets AND fails to amplify the Internal Control (CY5).</w:t>
      </w:r>
    </w:p>
    <w:p w14:paraId="5DDAF78B" w14:textId="77777777" w:rsidR="00C94A2E" w:rsidRPr="00C94A2E" w:rsidRDefault="00C94A2E" w:rsidP="00C94A2E">
      <w:r w:rsidRPr="00C94A2E">
        <w:lastRenderedPageBreak/>
        <w:t>Often, laboratories intentionally place a </w:t>
      </w:r>
      <w:r w:rsidRPr="00C94A2E">
        <w:rPr>
          <w:b/>
          <w:bCs/>
        </w:rPr>
        <w:t>No Template Control (</w:t>
      </w:r>
      <w:proofErr w:type="gramStart"/>
      <w:r w:rsidRPr="00C94A2E">
        <w:rPr>
          <w:b/>
          <w:bCs/>
        </w:rPr>
        <w:t>NTC)</w:t>
      </w:r>
      <w:r w:rsidRPr="00C94A2E">
        <w:t>—</w:t>
      </w:r>
      <w:proofErr w:type="gramEnd"/>
      <w:r w:rsidRPr="00C94A2E">
        <w:t xml:space="preserve">which is pure </w:t>
      </w:r>
      <w:proofErr w:type="gramStart"/>
      <w:r w:rsidRPr="00C94A2E">
        <w:t>water—in</w:t>
      </w:r>
      <w:proofErr w:type="gramEnd"/>
      <w:r w:rsidRPr="00C94A2E">
        <w:t xml:space="preserve"> specific wells (often A1 or H12) to ensure there is no environmental DNA contamination. By isolating our "Invalid" samples and looking at their spatial plate distribution, we can calculate our true failure rate and potentially identify the laboratory's Negative Controls.</w:t>
      </w:r>
    </w:p>
    <w:p w14:paraId="282AFA52" w14:textId="77777777" w:rsidR="00C94A2E" w:rsidRPr="00C94A2E" w:rsidRDefault="00C94A2E" w:rsidP="00C94A2E">
      <w:r w:rsidRPr="00C94A2E">
        <w:t>--- Operational Quality Metrics ---</w:t>
      </w:r>
    </w:p>
    <w:p w14:paraId="13D1E4D9" w14:textId="77777777" w:rsidR="00C94A2E" w:rsidRPr="00C94A2E" w:rsidRDefault="00C94A2E" w:rsidP="00C94A2E">
      <w:r w:rsidRPr="00C94A2E">
        <w:t>Total Wells Processed: 9216</w:t>
      </w:r>
    </w:p>
    <w:p w14:paraId="76451020" w14:textId="77777777" w:rsidR="00C94A2E" w:rsidRPr="00C94A2E" w:rsidRDefault="00C94A2E" w:rsidP="00C94A2E">
      <w:r w:rsidRPr="00C94A2E">
        <w:t>Total Invalid Wells: 2733</w:t>
      </w:r>
    </w:p>
    <w:p w14:paraId="52889DC6" w14:textId="77777777" w:rsidR="00C94A2E" w:rsidRPr="00C94A2E" w:rsidRDefault="00C94A2E" w:rsidP="00C94A2E">
      <w:r w:rsidRPr="00C94A2E">
        <w:t>Global Invalid Rate: 29.65%</w:t>
      </w:r>
    </w:p>
    <w:p w14:paraId="5E19A266" w14:textId="77777777" w:rsidR="00C94A2E" w:rsidRPr="00C94A2E" w:rsidRDefault="00C94A2E" w:rsidP="00C94A2E"/>
    <w:p w14:paraId="18780B5C" w14:textId="77777777" w:rsidR="00C94A2E" w:rsidRPr="00C94A2E" w:rsidRDefault="00C94A2E" w:rsidP="00C94A2E">
      <w:r w:rsidRPr="00C94A2E">
        <w:t>--- Top 5 Well Positions for Invalid Results (Potential NTCs) ---</w:t>
      </w:r>
    </w:p>
    <w:tbl>
      <w:tblPr>
        <w:tblW w:w="0" w:type="auto"/>
        <w:tblCellMar>
          <w:top w:w="15" w:type="dxa"/>
          <w:left w:w="15" w:type="dxa"/>
          <w:bottom w:w="15" w:type="dxa"/>
          <w:right w:w="15" w:type="dxa"/>
        </w:tblCellMar>
        <w:tblLook w:val="04A0" w:firstRow="1" w:lastRow="0" w:firstColumn="1" w:lastColumn="0" w:noHBand="0" w:noVBand="1"/>
      </w:tblPr>
      <w:tblGrid>
        <w:gridCol w:w="369"/>
        <w:gridCol w:w="1730"/>
        <w:gridCol w:w="1753"/>
      </w:tblGrid>
      <w:tr w:rsidR="00C94A2E" w:rsidRPr="00C94A2E" w14:paraId="676C46F2"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05875E7" w14:textId="77777777" w:rsidR="00C94A2E" w:rsidRPr="00C94A2E" w:rsidRDefault="00C94A2E" w:rsidP="00C94A2E"/>
        </w:tc>
        <w:tc>
          <w:tcPr>
            <w:tcW w:w="0" w:type="auto"/>
            <w:tcBorders>
              <w:top w:val="nil"/>
              <w:left w:val="nil"/>
              <w:bottom w:val="nil"/>
              <w:right w:val="nil"/>
            </w:tcBorders>
            <w:tcMar>
              <w:top w:w="120" w:type="dxa"/>
              <w:left w:w="120" w:type="dxa"/>
              <w:bottom w:w="120" w:type="dxa"/>
              <w:right w:w="120" w:type="dxa"/>
            </w:tcMar>
            <w:vAlign w:val="center"/>
            <w:hideMark/>
          </w:tcPr>
          <w:p w14:paraId="6CB00292" w14:textId="77777777" w:rsidR="00C94A2E" w:rsidRPr="00C94A2E" w:rsidRDefault="00C94A2E" w:rsidP="00C94A2E">
            <w:pPr>
              <w:rPr>
                <w:b/>
                <w:bCs/>
              </w:rPr>
            </w:pPr>
            <w:proofErr w:type="spellStart"/>
            <w:proofErr w:type="gramStart"/>
            <w:r w:rsidRPr="00C94A2E">
              <w:rPr>
                <w:b/>
                <w:bCs/>
              </w:rPr>
              <w:t>Well</w:t>
            </w:r>
            <w:proofErr w:type="gramEnd"/>
            <w:r w:rsidRPr="00C94A2E">
              <w:rPr>
                <w:b/>
                <w:bCs/>
              </w:rPr>
              <w:t>_Position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75F8B35" w14:textId="77777777" w:rsidR="00C94A2E" w:rsidRPr="00C94A2E" w:rsidRDefault="00C94A2E" w:rsidP="00C94A2E">
            <w:pPr>
              <w:rPr>
                <w:b/>
                <w:bCs/>
              </w:rPr>
            </w:pPr>
            <w:proofErr w:type="spellStart"/>
            <w:r w:rsidRPr="00C94A2E">
              <w:rPr>
                <w:b/>
                <w:bCs/>
              </w:rPr>
              <w:t>Invalid_Count</w:t>
            </w:r>
            <w:proofErr w:type="spellEnd"/>
          </w:p>
        </w:tc>
      </w:tr>
      <w:tr w:rsidR="00C94A2E" w:rsidRPr="00C94A2E" w14:paraId="1A291ECC" w14:textId="77777777">
        <w:tc>
          <w:tcPr>
            <w:tcW w:w="0" w:type="auto"/>
            <w:tcBorders>
              <w:top w:val="nil"/>
              <w:left w:val="nil"/>
              <w:bottom w:val="nil"/>
              <w:right w:val="nil"/>
            </w:tcBorders>
            <w:tcMar>
              <w:top w:w="120" w:type="dxa"/>
              <w:left w:w="120" w:type="dxa"/>
              <w:bottom w:w="120" w:type="dxa"/>
              <w:right w:w="120" w:type="dxa"/>
            </w:tcMar>
            <w:vAlign w:val="center"/>
            <w:hideMark/>
          </w:tcPr>
          <w:p w14:paraId="3FEA91D3" w14:textId="77777777" w:rsidR="00C94A2E" w:rsidRPr="00C94A2E" w:rsidRDefault="00C94A2E" w:rsidP="00C94A2E">
            <w:pPr>
              <w:rPr>
                <w:b/>
                <w:bCs/>
              </w:rPr>
            </w:pPr>
            <w:r w:rsidRPr="00C94A2E">
              <w:rPr>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24E91250" w14:textId="77777777" w:rsidR="00C94A2E" w:rsidRPr="00C94A2E" w:rsidRDefault="00C94A2E" w:rsidP="00C94A2E">
            <w:r w:rsidRPr="00C94A2E">
              <w:t>C12</w:t>
            </w:r>
          </w:p>
        </w:tc>
        <w:tc>
          <w:tcPr>
            <w:tcW w:w="0" w:type="auto"/>
            <w:tcBorders>
              <w:top w:val="nil"/>
              <w:left w:val="nil"/>
              <w:bottom w:val="nil"/>
              <w:right w:val="nil"/>
            </w:tcBorders>
            <w:tcMar>
              <w:top w:w="120" w:type="dxa"/>
              <w:left w:w="120" w:type="dxa"/>
              <w:bottom w:w="120" w:type="dxa"/>
              <w:right w:w="120" w:type="dxa"/>
            </w:tcMar>
            <w:vAlign w:val="center"/>
            <w:hideMark/>
          </w:tcPr>
          <w:p w14:paraId="1C70458E" w14:textId="77777777" w:rsidR="00C94A2E" w:rsidRPr="00C94A2E" w:rsidRDefault="00C94A2E" w:rsidP="00C94A2E">
            <w:r w:rsidRPr="00C94A2E">
              <w:t>56</w:t>
            </w:r>
          </w:p>
        </w:tc>
      </w:tr>
      <w:tr w:rsidR="00C94A2E" w:rsidRPr="00C94A2E" w14:paraId="02C3EA03" w14:textId="77777777">
        <w:tc>
          <w:tcPr>
            <w:tcW w:w="0" w:type="auto"/>
            <w:tcBorders>
              <w:top w:val="nil"/>
              <w:left w:val="nil"/>
              <w:bottom w:val="nil"/>
              <w:right w:val="nil"/>
            </w:tcBorders>
            <w:tcMar>
              <w:top w:w="120" w:type="dxa"/>
              <w:left w:w="120" w:type="dxa"/>
              <w:bottom w:w="120" w:type="dxa"/>
              <w:right w:w="120" w:type="dxa"/>
            </w:tcMar>
            <w:vAlign w:val="center"/>
            <w:hideMark/>
          </w:tcPr>
          <w:p w14:paraId="368F3327" w14:textId="77777777" w:rsidR="00C94A2E" w:rsidRPr="00C94A2E" w:rsidRDefault="00C94A2E" w:rsidP="00C94A2E">
            <w:pPr>
              <w:rPr>
                <w:b/>
                <w:bCs/>
              </w:rPr>
            </w:pPr>
            <w:r w:rsidRPr="00C94A2E">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2EAA3E1A" w14:textId="77777777" w:rsidR="00C94A2E" w:rsidRPr="00C94A2E" w:rsidRDefault="00C94A2E" w:rsidP="00C94A2E">
            <w:r w:rsidRPr="00C94A2E">
              <w:t>E12</w:t>
            </w:r>
          </w:p>
        </w:tc>
        <w:tc>
          <w:tcPr>
            <w:tcW w:w="0" w:type="auto"/>
            <w:tcBorders>
              <w:top w:val="nil"/>
              <w:left w:val="nil"/>
              <w:bottom w:val="nil"/>
              <w:right w:val="nil"/>
            </w:tcBorders>
            <w:tcMar>
              <w:top w:w="120" w:type="dxa"/>
              <w:left w:w="120" w:type="dxa"/>
              <w:bottom w:w="120" w:type="dxa"/>
              <w:right w:w="120" w:type="dxa"/>
            </w:tcMar>
            <w:vAlign w:val="center"/>
            <w:hideMark/>
          </w:tcPr>
          <w:p w14:paraId="541D4A9A" w14:textId="77777777" w:rsidR="00C94A2E" w:rsidRPr="00C94A2E" w:rsidRDefault="00C94A2E" w:rsidP="00C94A2E">
            <w:r w:rsidRPr="00C94A2E">
              <w:t>56</w:t>
            </w:r>
          </w:p>
        </w:tc>
      </w:tr>
      <w:tr w:rsidR="00C94A2E" w:rsidRPr="00C94A2E" w14:paraId="73C3BC3D" w14:textId="77777777">
        <w:tc>
          <w:tcPr>
            <w:tcW w:w="0" w:type="auto"/>
            <w:tcBorders>
              <w:top w:val="nil"/>
              <w:left w:val="nil"/>
              <w:bottom w:val="nil"/>
              <w:right w:val="nil"/>
            </w:tcBorders>
            <w:tcMar>
              <w:top w:w="120" w:type="dxa"/>
              <w:left w:w="120" w:type="dxa"/>
              <w:bottom w:w="120" w:type="dxa"/>
              <w:right w:w="120" w:type="dxa"/>
            </w:tcMar>
            <w:vAlign w:val="center"/>
            <w:hideMark/>
          </w:tcPr>
          <w:p w14:paraId="30F5366E" w14:textId="77777777" w:rsidR="00C94A2E" w:rsidRPr="00C94A2E" w:rsidRDefault="00C94A2E" w:rsidP="00C94A2E">
            <w:pPr>
              <w:rPr>
                <w:b/>
                <w:bCs/>
              </w:rPr>
            </w:pPr>
            <w:r w:rsidRPr="00C94A2E">
              <w:rPr>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4A35DC6D" w14:textId="77777777" w:rsidR="00C94A2E" w:rsidRPr="00C94A2E" w:rsidRDefault="00C94A2E" w:rsidP="00C94A2E">
            <w:r w:rsidRPr="00C94A2E">
              <w:t>F12</w:t>
            </w:r>
          </w:p>
        </w:tc>
        <w:tc>
          <w:tcPr>
            <w:tcW w:w="0" w:type="auto"/>
            <w:tcBorders>
              <w:top w:val="nil"/>
              <w:left w:val="nil"/>
              <w:bottom w:val="nil"/>
              <w:right w:val="nil"/>
            </w:tcBorders>
            <w:tcMar>
              <w:top w:w="120" w:type="dxa"/>
              <w:left w:w="120" w:type="dxa"/>
              <w:bottom w:w="120" w:type="dxa"/>
              <w:right w:w="120" w:type="dxa"/>
            </w:tcMar>
            <w:vAlign w:val="center"/>
            <w:hideMark/>
          </w:tcPr>
          <w:p w14:paraId="0F561080" w14:textId="77777777" w:rsidR="00C94A2E" w:rsidRPr="00C94A2E" w:rsidRDefault="00C94A2E" w:rsidP="00C94A2E">
            <w:r w:rsidRPr="00C94A2E">
              <w:t>56</w:t>
            </w:r>
          </w:p>
        </w:tc>
      </w:tr>
      <w:tr w:rsidR="00C94A2E" w:rsidRPr="00C94A2E" w14:paraId="064DDD3F" w14:textId="77777777">
        <w:tc>
          <w:tcPr>
            <w:tcW w:w="0" w:type="auto"/>
            <w:tcBorders>
              <w:top w:val="nil"/>
              <w:left w:val="nil"/>
              <w:bottom w:val="nil"/>
              <w:right w:val="nil"/>
            </w:tcBorders>
            <w:tcMar>
              <w:top w:w="120" w:type="dxa"/>
              <w:left w:w="120" w:type="dxa"/>
              <w:bottom w:w="120" w:type="dxa"/>
              <w:right w:w="120" w:type="dxa"/>
            </w:tcMar>
            <w:vAlign w:val="center"/>
            <w:hideMark/>
          </w:tcPr>
          <w:p w14:paraId="371963C6" w14:textId="77777777" w:rsidR="00C94A2E" w:rsidRPr="00C94A2E" w:rsidRDefault="00C94A2E" w:rsidP="00C94A2E">
            <w:pPr>
              <w:rPr>
                <w:b/>
                <w:bCs/>
              </w:rPr>
            </w:pPr>
            <w:r w:rsidRPr="00C94A2E">
              <w:rPr>
                <w:b/>
                <w:bCs/>
              </w:rPr>
              <w:t>3</w:t>
            </w:r>
          </w:p>
        </w:tc>
        <w:tc>
          <w:tcPr>
            <w:tcW w:w="0" w:type="auto"/>
            <w:tcBorders>
              <w:top w:val="nil"/>
              <w:left w:val="nil"/>
              <w:bottom w:val="nil"/>
              <w:right w:val="nil"/>
            </w:tcBorders>
            <w:tcMar>
              <w:top w:w="120" w:type="dxa"/>
              <w:left w:w="120" w:type="dxa"/>
              <w:bottom w:w="120" w:type="dxa"/>
              <w:right w:w="120" w:type="dxa"/>
            </w:tcMar>
            <w:vAlign w:val="center"/>
            <w:hideMark/>
          </w:tcPr>
          <w:p w14:paraId="64158742" w14:textId="77777777" w:rsidR="00C94A2E" w:rsidRPr="00C94A2E" w:rsidRDefault="00C94A2E" w:rsidP="00C94A2E">
            <w:r w:rsidRPr="00C94A2E">
              <w:t>H12</w:t>
            </w:r>
          </w:p>
        </w:tc>
        <w:tc>
          <w:tcPr>
            <w:tcW w:w="0" w:type="auto"/>
            <w:tcBorders>
              <w:top w:val="nil"/>
              <w:left w:val="nil"/>
              <w:bottom w:val="nil"/>
              <w:right w:val="nil"/>
            </w:tcBorders>
            <w:tcMar>
              <w:top w:w="120" w:type="dxa"/>
              <w:left w:w="120" w:type="dxa"/>
              <w:bottom w:w="120" w:type="dxa"/>
              <w:right w:w="120" w:type="dxa"/>
            </w:tcMar>
            <w:vAlign w:val="center"/>
            <w:hideMark/>
          </w:tcPr>
          <w:p w14:paraId="28F2D122" w14:textId="77777777" w:rsidR="00C94A2E" w:rsidRPr="00C94A2E" w:rsidRDefault="00C94A2E" w:rsidP="00C94A2E">
            <w:r w:rsidRPr="00C94A2E">
              <w:t>56</w:t>
            </w:r>
          </w:p>
        </w:tc>
      </w:tr>
      <w:tr w:rsidR="00C94A2E" w:rsidRPr="00C94A2E" w14:paraId="05013CFC" w14:textId="77777777">
        <w:tc>
          <w:tcPr>
            <w:tcW w:w="0" w:type="auto"/>
            <w:tcBorders>
              <w:top w:val="nil"/>
              <w:left w:val="nil"/>
              <w:bottom w:val="nil"/>
              <w:right w:val="nil"/>
            </w:tcBorders>
            <w:tcMar>
              <w:top w:w="120" w:type="dxa"/>
              <w:left w:w="120" w:type="dxa"/>
              <w:bottom w:w="120" w:type="dxa"/>
              <w:right w:w="120" w:type="dxa"/>
            </w:tcMar>
            <w:vAlign w:val="center"/>
            <w:hideMark/>
          </w:tcPr>
          <w:p w14:paraId="742D6FD5" w14:textId="77777777" w:rsidR="00C94A2E" w:rsidRPr="00C94A2E" w:rsidRDefault="00C94A2E" w:rsidP="00C94A2E">
            <w:pPr>
              <w:rPr>
                <w:b/>
                <w:bCs/>
              </w:rPr>
            </w:pPr>
            <w:r w:rsidRPr="00C94A2E">
              <w:rPr>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0E283631" w14:textId="77777777" w:rsidR="00C94A2E" w:rsidRPr="00C94A2E" w:rsidRDefault="00C94A2E" w:rsidP="00C94A2E">
            <w:r w:rsidRPr="00C94A2E">
              <w:t>G12</w:t>
            </w:r>
          </w:p>
        </w:tc>
        <w:tc>
          <w:tcPr>
            <w:tcW w:w="0" w:type="auto"/>
            <w:tcBorders>
              <w:top w:val="nil"/>
              <w:left w:val="nil"/>
              <w:bottom w:val="nil"/>
              <w:right w:val="nil"/>
            </w:tcBorders>
            <w:tcMar>
              <w:top w:w="120" w:type="dxa"/>
              <w:left w:w="120" w:type="dxa"/>
              <w:bottom w:w="120" w:type="dxa"/>
              <w:right w:w="120" w:type="dxa"/>
            </w:tcMar>
            <w:vAlign w:val="center"/>
            <w:hideMark/>
          </w:tcPr>
          <w:p w14:paraId="37B3BA5C" w14:textId="77777777" w:rsidR="00C94A2E" w:rsidRPr="00C94A2E" w:rsidRDefault="00C94A2E" w:rsidP="00C94A2E">
            <w:r w:rsidRPr="00C94A2E">
              <w:t>55</w:t>
            </w:r>
          </w:p>
        </w:tc>
      </w:tr>
    </w:tbl>
    <w:p w14:paraId="2BC5CCAC" w14:textId="77777777" w:rsidR="00C94A2E" w:rsidRDefault="00C94A2E" w:rsidP="00C94A2E">
      <w:pPr>
        <w:rPr>
          <w:rFonts w:ascii="Segoe UI Emoji" w:hAnsi="Segoe UI Emoji" w:cs="Segoe UI Emoji"/>
          <w:b/>
          <w:bCs/>
        </w:rPr>
      </w:pPr>
    </w:p>
    <w:p w14:paraId="75A70E03" w14:textId="4D2BFE40" w:rsidR="00C94A2E" w:rsidRPr="00C94A2E" w:rsidRDefault="00C94A2E" w:rsidP="00C94A2E">
      <w:pPr>
        <w:rPr>
          <w:b/>
          <w:bCs/>
        </w:rPr>
      </w:pPr>
      <w:r w:rsidRPr="00C94A2E">
        <w:rPr>
          <w:rFonts w:ascii="Segoe UI Emoji" w:hAnsi="Segoe UI Emoji" w:cs="Segoe UI Emoji"/>
          <w:b/>
          <w:bCs/>
        </w:rPr>
        <w:t>🕵️</w:t>
      </w:r>
      <w:r w:rsidRPr="00C94A2E">
        <w:rPr>
          <w:b/>
          <w:bCs/>
        </w:rPr>
        <w:t>‍</w:t>
      </w:r>
      <w:r w:rsidRPr="00C94A2E">
        <w:rPr>
          <w:rFonts w:ascii="Segoe UI Emoji" w:hAnsi="Segoe UI Emoji" w:cs="Segoe UI Emoji"/>
          <w:b/>
          <w:bCs/>
        </w:rPr>
        <w:t>♂️</w:t>
      </w:r>
      <w:r w:rsidRPr="00C94A2E">
        <w:rPr>
          <w:b/>
          <w:bCs/>
        </w:rPr>
        <w:t xml:space="preserve"> Laboratory Operations Insight: The "Column 12" Phenomenon</w:t>
      </w:r>
    </w:p>
    <w:p w14:paraId="24D18EC4" w14:textId="77777777" w:rsidR="00C94A2E" w:rsidRPr="00C94A2E" w:rsidRDefault="00C94A2E" w:rsidP="00C94A2E">
      <w:r w:rsidRPr="00C94A2E">
        <w:t>At first glance, a </w:t>
      </w:r>
      <w:r w:rsidRPr="00C94A2E">
        <w:rPr>
          <w:b/>
          <w:bCs/>
        </w:rPr>
        <w:t>29.65% Global Invalid Rate</w:t>
      </w:r>
      <w:r w:rsidRPr="00C94A2E">
        <w:t> appears catastrophic. In a real-world clinical setting, an extraction failure rate this high would trigger an immediate halt to laboratory operations and a full systemic audit.</w:t>
      </w:r>
    </w:p>
    <w:p w14:paraId="165EAA7B" w14:textId="77777777" w:rsidR="00C94A2E" w:rsidRPr="00C94A2E" w:rsidRDefault="00C94A2E" w:rsidP="00C94A2E">
      <w:r w:rsidRPr="00C94A2E">
        <w:t>However, our spatial analysis of the invalid wells uncovers a crucial operational artifact:</w:t>
      </w:r>
    </w:p>
    <w:p w14:paraId="48BEE9C7" w14:textId="77777777" w:rsidR="00C94A2E" w:rsidRPr="00C94A2E" w:rsidRDefault="00C94A2E" w:rsidP="00C94A2E">
      <w:pPr>
        <w:numPr>
          <w:ilvl w:val="0"/>
          <w:numId w:val="13"/>
        </w:numPr>
      </w:pPr>
      <w:r w:rsidRPr="00C94A2E">
        <w:rPr>
          <w:b/>
          <w:bCs/>
        </w:rPr>
        <w:t>The Spatial Pattern:</w:t>
      </w:r>
      <w:r w:rsidRPr="00C94A2E">
        <w:t> The top five most frequently invalid wells (</w:t>
      </w:r>
      <w:r w:rsidRPr="00C94A2E">
        <w:rPr>
          <w:b/>
          <w:bCs/>
        </w:rPr>
        <w:t>C12, H12, F12, E12, and G12</w:t>
      </w:r>
      <w:r w:rsidRPr="00C94A2E">
        <w:t>) all belong exclusively to </w:t>
      </w:r>
      <w:r w:rsidRPr="00C94A2E">
        <w:rPr>
          <w:b/>
          <w:bCs/>
        </w:rPr>
        <w:t>Column 12</w:t>
      </w:r>
      <w:r w:rsidRPr="00C94A2E">
        <w:t> on the physical 96-well plate.</w:t>
      </w:r>
    </w:p>
    <w:p w14:paraId="5F1B60DE" w14:textId="77777777" w:rsidR="00C94A2E" w:rsidRPr="00C94A2E" w:rsidRDefault="00C94A2E" w:rsidP="00C94A2E">
      <w:pPr>
        <w:numPr>
          <w:ilvl w:val="0"/>
          <w:numId w:val="13"/>
        </w:numPr>
      </w:pPr>
      <w:r w:rsidRPr="00C94A2E">
        <w:rPr>
          <w:b/>
          <w:bCs/>
        </w:rPr>
        <w:lastRenderedPageBreak/>
        <w:t>The Clinical Context:</w:t>
      </w:r>
      <w:r w:rsidRPr="00C94A2E">
        <w:t> In standard laboratory workflows, if a batch contains fewer than 96 patients, the remaining wells are left empty or used for </w:t>
      </w:r>
      <w:r w:rsidRPr="00C94A2E">
        <w:rPr>
          <w:b/>
          <w:bCs/>
        </w:rPr>
        <w:t>No Template Controls (</w:t>
      </w:r>
      <w:proofErr w:type="gramStart"/>
      <w:r w:rsidRPr="00C94A2E">
        <w:rPr>
          <w:b/>
          <w:bCs/>
        </w:rPr>
        <w:t>NTCs)</w:t>
      </w:r>
      <w:r w:rsidRPr="00C94A2E">
        <w:t>—</w:t>
      </w:r>
      <w:proofErr w:type="gramEnd"/>
      <w:r w:rsidRPr="00C94A2E">
        <w:t>pure water used to test for environmental contamination.</w:t>
      </w:r>
    </w:p>
    <w:p w14:paraId="385FFBDE" w14:textId="77777777" w:rsidR="00C94A2E" w:rsidRPr="00C94A2E" w:rsidRDefault="00C94A2E" w:rsidP="00C94A2E">
      <w:pPr>
        <w:numPr>
          <w:ilvl w:val="0"/>
          <w:numId w:val="13"/>
        </w:numPr>
      </w:pPr>
      <w:r w:rsidRPr="00C94A2E">
        <w:rPr>
          <w:b/>
          <w:bCs/>
        </w:rPr>
        <w:t>The Conclusion:</w:t>
      </w:r>
      <w:r w:rsidRPr="00C94A2E">
        <w:t> The instrument's algorithm correctly flagged these wells as "Invalid" because it detected zero viral DNA and zero CY5 Internal Control. These are not failed patient samples; they are simply empty plastic wells or water blanks.</w:t>
      </w:r>
    </w:p>
    <w:p w14:paraId="554E379C" w14:textId="77777777" w:rsidR="00C94A2E" w:rsidRPr="00C94A2E" w:rsidRDefault="00C94A2E" w:rsidP="00C94A2E">
      <w:r w:rsidRPr="00C94A2E">
        <w:rPr>
          <w:b/>
          <w:bCs/>
        </w:rPr>
        <w:t>Why Data Cleaning Matters:</w:t>
      </w:r>
      <w:r w:rsidRPr="00C94A2E">
        <w:t> This discovery perfectly justifies our feature engineering decision to filter out these 2,733 invalid wells. If we had left them in the dataset, our total patient denominator would be artificially inflated by empty wells, dragging our true clinical positivity rate down. By diagnosing this "Column 12" artifact, we successfully separated routine laboratory batching practices from true sample extraction failures.</w:t>
      </w:r>
    </w:p>
    <w:p w14:paraId="134EB03A" w14:textId="77777777" w:rsidR="00C94A2E" w:rsidRDefault="00C94A2E"/>
    <w:p w14:paraId="36332A03" w14:textId="77777777" w:rsidR="003E71BD" w:rsidRPr="003E71BD" w:rsidRDefault="003E71BD" w:rsidP="003E71BD">
      <w:pPr>
        <w:rPr>
          <w:b/>
          <w:bCs/>
        </w:rPr>
      </w:pPr>
      <w:r w:rsidRPr="003E71BD">
        <w:rPr>
          <w:rFonts w:ascii="Segoe UI Emoji" w:hAnsi="Segoe UI Emoji" w:cs="Segoe UI Emoji"/>
          <w:b/>
          <w:bCs/>
        </w:rPr>
        <w:t>🎯</w:t>
      </w:r>
      <w:r w:rsidRPr="003E71BD">
        <w:rPr>
          <w:b/>
          <w:bCs/>
        </w:rPr>
        <w:t xml:space="preserve"> Conclusion &amp; Project Retrospective</w:t>
      </w:r>
    </w:p>
    <w:p w14:paraId="63DF7347" w14:textId="77777777" w:rsidR="003E71BD" w:rsidRPr="003E71BD" w:rsidRDefault="003E71BD" w:rsidP="003E71BD">
      <w:r w:rsidRPr="003E71BD">
        <w:t>This project successfully demonstrates a complete, end-to-end data science pipeline applied to raw genomic laboratory data. By transforming over 36,000 rows of unstructured instrument exports into actionable medical and operational intelligence, we bridged the gap between pure data engineering and clinical reality.</w:t>
      </w:r>
    </w:p>
    <w:p w14:paraId="0E5661DB" w14:textId="77777777" w:rsidR="003E71BD" w:rsidRPr="003E71BD" w:rsidRDefault="003E71BD" w:rsidP="003E71BD">
      <w:pPr>
        <w:rPr>
          <w:b/>
          <w:bCs/>
        </w:rPr>
      </w:pPr>
      <w:r w:rsidRPr="003E71BD">
        <w:rPr>
          <w:rFonts w:ascii="Segoe UI Emoji" w:hAnsi="Segoe UI Emoji" w:cs="Segoe UI Emoji"/>
          <w:b/>
          <w:bCs/>
        </w:rPr>
        <w:t>🏆</w:t>
      </w:r>
      <w:r w:rsidRPr="003E71BD">
        <w:rPr>
          <w:b/>
          <w:bCs/>
        </w:rPr>
        <w:t xml:space="preserve"> Key Milestones Achieved:</w:t>
      </w:r>
    </w:p>
    <w:p w14:paraId="22F4DA17" w14:textId="77777777" w:rsidR="003E71BD" w:rsidRPr="003E71BD" w:rsidRDefault="003E71BD" w:rsidP="003E71BD">
      <w:pPr>
        <w:numPr>
          <w:ilvl w:val="0"/>
          <w:numId w:val="14"/>
        </w:numPr>
      </w:pPr>
      <w:r w:rsidRPr="003E71BD">
        <w:rPr>
          <w:b/>
          <w:bCs/>
        </w:rPr>
        <w:t>Data Engineering &amp; Feature Selection:</w:t>
      </w:r>
      <w:r w:rsidRPr="003E71BD">
        <w:t xml:space="preserve"> Successfully ingested, concatenated, and cleaned 12 batches (of 8 runs each) of raw Agilent </w:t>
      </w:r>
      <w:proofErr w:type="spellStart"/>
      <w:r w:rsidRPr="003E71BD">
        <w:t>AriaDx</w:t>
      </w:r>
      <w:proofErr w:type="spellEnd"/>
      <w:r w:rsidRPr="003E71BD">
        <w:t xml:space="preserve"> Excel exports, isolating the critical clinical endpoints from the optical background noise.</w:t>
      </w:r>
    </w:p>
    <w:p w14:paraId="265F5B6E" w14:textId="77777777" w:rsidR="003E71BD" w:rsidRPr="003E71BD" w:rsidRDefault="003E71BD" w:rsidP="003E71BD">
      <w:pPr>
        <w:numPr>
          <w:ilvl w:val="0"/>
          <w:numId w:val="14"/>
        </w:numPr>
      </w:pPr>
      <w:r w:rsidRPr="003E71BD">
        <w:rPr>
          <w:b/>
          <w:bCs/>
        </w:rPr>
        <w:t>Epidemiological &amp; Biological Insights:</w:t>
      </w:r>
      <w:r w:rsidRPr="003E71BD">
        <w:t> Visualized the true patient positivity rate and proved via non-parametric statistical testing (Mann-Whitney U) that HPV co-infections do not biologically correlate with significantly higher viral loads in this population.</w:t>
      </w:r>
    </w:p>
    <w:p w14:paraId="334351D8" w14:textId="77777777" w:rsidR="003E71BD" w:rsidRPr="003E71BD" w:rsidRDefault="003E71BD" w:rsidP="003E71BD">
      <w:pPr>
        <w:numPr>
          <w:ilvl w:val="0"/>
          <w:numId w:val="14"/>
        </w:numPr>
      </w:pPr>
      <w:r w:rsidRPr="003E71BD">
        <w:rPr>
          <w:b/>
          <w:bCs/>
        </w:rPr>
        <w:t>Automated Medical Triage:</w:t>
      </w:r>
      <w:r w:rsidRPr="003E71BD">
        <w:t> Engineered a patient-level clinical dataset and deployed a mock Clinical Decision Support (CDS) rules engine to automatically stratify patients into actionable risk pathways (e.g., Immediate Colposcopy vs. Routine Screening).</w:t>
      </w:r>
    </w:p>
    <w:p w14:paraId="38A79EDD" w14:textId="77777777" w:rsidR="003E71BD" w:rsidRPr="003E71BD" w:rsidRDefault="003E71BD" w:rsidP="003E71BD">
      <w:pPr>
        <w:numPr>
          <w:ilvl w:val="0"/>
          <w:numId w:val="14"/>
        </w:numPr>
      </w:pPr>
      <w:r w:rsidRPr="003E71BD">
        <w:rPr>
          <w:b/>
          <w:bCs/>
        </w:rPr>
        <w:t>Advanced Hardware Auditing:</w:t>
      </w:r>
      <w:r w:rsidRPr="003E71BD">
        <w:t> Deployed spatial heatmaps and high-resolution Levey-</w:t>
      </w:r>
      <w:proofErr w:type="gramStart"/>
      <w:r w:rsidRPr="003E71BD">
        <w:t>Jennings</w:t>
      </w:r>
      <w:proofErr w:type="gramEnd"/>
      <w:r w:rsidRPr="003E71BD">
        <w:t xml:space="preserve"> tracking charts. This allowed us to successfully detect a critical systemic failure in </w:t>
      </w:r>
      <w:r w:rsidRPr="003E71BD">
        <w:rPr>
          <w:b/>
          <w:bCs/>
        </w:rPr>
        <w:t>Run 32</w:t>
      </w:r>
      <w:r w:rsidRPr="003E71BD">
        <w:t> and diagnose the </w:t>
      </w:r>
      <w:r w:rsidRPr="003E71BD">
        <w:rPr>
          <w:b/>
          <w:bCs/>
        </w:rPr>
        <w:t>"Column 12"</w:t>
      </w:r>
      <w:r w:rsidRPr="003E71BD">
        <w:t> empty-well artifact, separating mechanical failures from routine laboratory batching practices.</w:t>
      </w:r>
    </w:p>
    <w:p w14:paraId="1186647F" w14:textId="77777777" w:rsidR="003E71BD" w:rsidRPr="003E71BD" w:rsidRDefault="003E71BD" w:rsidP="003E71BD">
      <w:pPr>
        <w:rPr>
          <w:b/>
          <w:bCs/>
        </w:rPr>
      </w:pPr>
      <w:r w:rsidRPr="003E71BD">
        <w:rPr>
          <w:rFonts w:ascii="Segoe UI Emoji" w:hAnsi="Segoe UI Emoji" w:cs="Segoe UI Emoji"/>
          <w:b/>
          <w:bCs/>
        </w:rPr>
        <w:lastRenderedPageBreak/>
        <w:t>💡</w:t>
      </w:r>
      <w:r w:rsidRPr="003E71BD">
        <w:rPr>
          <w:b/>
          <w:bCs/>
        </w:rPr>
        <w:t xml:space="preserve"> The Value of Dual-Dataset Analysis</w:t>
      </w:r>
    </w:p>
    <w:p w14:paraId="6BCA184D" w14:textId="77777777" w:rsidR="003E71BD" w:rsidRPr="003E71BD" w:rsidRDefault="003E71BD" w:rsidP="003E71BD">
      <w:r w:rsidRPr="003E71BD">
        <w:t>The defining success of this project was the strategic separation of clinical and operational data. By removing invalid/empty wells for our clinical analysis, we protected the mathematical integrity of the patient positivity rates. Conversely, by retaining those same wells for operational analysis, we were able to audit the laboratory's physical workflow and hardware performance.</w:t>
      </w:r>
    </w:p>
    <w:p w14:paraId="43133CB5" w14:textId="77777777" w:rsidR="003E71BD" w:rsidRPr="003E71BD" w:rsidRDefault="003E71BD" w:rsidP="003E71BD">
      <w:pPr>
        <w:rPr>
          <w:b/>
          <w:bCs/>
        </w:rPr>
      </w:pPr>
      <w:r w:rsidRPr="003E71BD">
        <w:rPr>
          <w:rFonts w:ascii="Segoe UI Emoji" w:hAnsi="Segoe UI Emoji" w:cs="Segoe UI Emoji"/>
          <w:b/>
          <w:bCs/>
        </w:rPr>
        <w:t>🚀</w:t>
      </w:r>
      <w:r w:rsidRPr="003E71BD">
        <w:rPr>
          <w:b/>
          <w:bCs/>
        </w:rPr>
        <w:t xml:space="preserve"> Future Next Steps</w:t>
      </w:r>
    </w:p>
    <w:p w14:paraId="540CB39C" w14:textId="77777777" w:rsidR="003E71BD" w:rsidRPr="003E71BD" w:rsidRDefault="003E71BD" w:rsidP="003E71BD">
      <w:r w:rsidRPr="003E71BD">
        <w:t>While this notebook represents a complete analytical pipeline, future iterations of this project could include:</w:t>
      </w:r>
    </w:p>
    <w:p w14:paraId="065348EF" w14:textId="77777777" w:rsidR="003E71BD" w:rsidRPr="003E71BD" w:rsidRDefault="003E71BD" w:rsidP="003E71BD">
      <w:pPr>
        <w:numPr>
          <w:ilvl w:val="0"/>
          <w:numId w:val="15"/>
        </w:numPr>
      </w:pPr>
      <w:r w:rsidRPr="003E71BD">
        <w:rPr>
          <w:b/>
          <w:bCs/>
        </w:rPr>
        <w:t>Longitudinal Patient Tracking:</w:t>
      </w:r>
      <w:r w:rsidRPr="003E71BD">
        <w:t> Joining this dataset with anonymized Patient IDs to track infection clearance and persistence over a multi-year period.</w:t>
      </w:r>
    </w:p>
    <w:p w14:paraId="4421A375" w14:textId="77777777" w:rsidR="003E71BD" w:rsidRPr="003E71BD" w:rsidRDefault="003E71BD" w:rsidP="003E71BD">
      <w:pPr>
        <w:numPr>
          <w:ilvl w:val="0"/>
          <w:numId w:val="15"/>
        </w:numPr>
      </w:pPr>
      <w:r w:rsidRPr="003E71BD">
        <w:rPr>
          <w:b/>
          <w:bCs/>
        </w:rPr>
        <w:t>Interactive Web Dashboarding:</w:t>
      </w:r>
      <w:r w:rsidRPr="003E71BD">
        <w:t xml:space="preserve"> Wrapping this Python logic into a lightweight web application (such as </w:t>
      </w:r>
      <w:proofErr w:type="spellStart"/>
      <w:r w:rsidRPr="003E71BD">
        <w:t>Streamlit</w:t>
      </w:r>
      <w:proofErr w:type="spellEnd"/>
      <w:r w:rsidRPr="003E71BD">
        <w:t>) to allow laboratory technicians to upload new raw Excel files and generate these QC charts dynamically.</w:t>
      </w:r>
    </w:p>
    <w:p w14:paraId="5988A6E7" w14:textId="77777777" w:rsidR="003E71BD" w:rsidRPr="003E71BD" w:rsidRDefault="003E71BD" w:rsidP="003E71BD">
      <w:r w:rsidRPr="003E71BD">
        <w:rPr>
          <w:b/>
          <w:bCs/>
        </w:rPr>
        <w:t>Thank you for reading!</w:t>
      </w:r>
      <w:r w:rsidRPr="003E71BD">
        <w:t xml:space="preserve"> This analysis proves that in a clinical setting, data science is not just about making </w:t>
      </w:r>
      <w:proofErr w:type="gramStart"/>
      <w:r w:rsidRPr="003E71BD">
        <w:t>predictions—</w:t>
      </w:r>
      <w:proofErr w:type="gramEnd"/>
      <w:r w:rsidRPr="003E71BD">
        <w:t>it is about ensuring diagnostic accuracy, auditing mechanical reliability, and ultimately guiding better patient care.</w:t>
      </w:r>
    </w:p>
    <w:p w14:paraId="6F48F2FF" w14:textId="77777777" w:rsidR="003E71BD" w:rsidRDefault="003E71BD"/>
    <w:sectPr w:rsidR="003E71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01C"/>
    <w:multiLevelType w:val="multilevel"/>
    <w:tmpl w:val="9DA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82B34"/>
    <w:multiLevelType w:val="multilevel"/>
    <w:tmpl w:val="2AF8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1130F"/>
    <w:multiLevelType w:val="multilevel"/>
    <w:tmpl w:val="8F06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0023C"/>
    <w:multiLevelType w:val="multilevel"/>
    <w:tmpl w:val="E6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826D47"/>
    <w:multiLevelType w:val="multilevel"/>
    <w:tmpl w:val="33A8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D35753"/>
    <w:multiLevelType w:val="multilevel"/>
    <w:tmpl w:val="C0249B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E3128"/>
    <w:multiLevelType w:val="multilevel"/>
    <w:tmpl w:val="EADE0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03B17"/>
    <w:multiLevelType w:val="multilevel"/>
    <w:tmpl w:val="528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776A4F"/>
    <w:multiLevelType w:val="multilevel"/>
    <w:tmpl w:val="2E72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856F79"/>
    <w:multiLevelType w:val="multilevel"/>
    <w:tmpl w:val="7B945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B0DAF"/>
    <w:multiLevelType w:val="multilevel"/>
    <w:tmpl w:val="531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845E3D"/>
    <w:multiLevelType w:val="multilevel"/>
    <w:tmpl w:val="0AFE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D561E3"/>
    <w:multiLevelType w:val="multilevel"/>
    <w:tmpl w:val="00D4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70D88"/>
    <w:multiLevelType w:val="multilevel"/>
    <w:tmpl w:val="8BC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0524B3"/>
    <w:multiLevelType w:val="multilevel"/>
    <w:tmpl w:val="333036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371342">
    <w:abstractNumId w:val="0"/>
  </w:num>
  <w:num w:numId="2" w16cid:durableId="131215153">
    <w:abstractNumId w:val="11"/>
  </w:num>
  <w:num w:numId="3" w16cid:durableId="1799563774">
    <w:abstractNumId w:val="2"/>
  </w:num>
  <w:num w:numId="4" w16cid:durableId="1508981236">
    <w:abstractNumId w:val="6"/>
  </w:num>
  <w:num w:numId="5" w16cid:durableId="576522264">
    <w:abstractNumId w:val="14"/>
  </w:num>
  <w:num w:numId="6" w16cid:durableId="1801150862">
    <w:abstractNumId w:val="9"/>
  </w:num>
  <w:num w:numId="7" w16cid:durableId="423185926">
    <w:abstractNumId w:val="13"/>
  </w:num>
  <w:num w:numId="8" w16cid:durableId="1443844021">
    <w:abstractNumId w:val="3"/>
  </w:num>
  <w:num w:numId="9" w16cid:durableId="2108037920">
    <w:abstractNumId w:val="1"/>
  </w:num>
  <w:num w:numId="10" w16cid:durableId="2100444004">
    <w:abstractNumId w:val="5"/>
  </w:num>
  <w:num w:numId="11" w16cid:durableId="1220168606">
    <w:abstractNumId w:val="7"/>
  </w:num>
  <w:num w:numId="12" w16cid:durableId="994266227">
    <w:abstractNumId w:val="4"/>
  </w:num>
  <w:num w:numId="13" w16cid:durableId="807820086">
    <w:abstractNumId w:val="10"/>
  </w:num>
  <w:num w:numId="14" w16cid:durableId="1735156167">
    <w:abstractNumId w:val="8"/>
  </w:num>
  <w:num w:numId="15" w16cid:durableId="11140568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74"/>
    <w:rsid w:val="00037685"/>
    <w:rsid w:val="000A34B6"/>
    <w:rsid w:val="001218EB"/>
    <w:rsid w:val="00137BDC"/>
    <w:rsid w:val="001A5340"/>
    <w:rsid w:val="001C4E16"/>
    <w:rsid w:val="001C75C9"/>
    <w:rsid w:val="002533DA"/>
    <w:rsid w:val="002D6E82"/>
    <w:rsid w:val="003D3739"/>
    <w:rsid w:val="003E71BD"/>
    <w:rsid w:val="004A610D"/>
    <w:rsid w:val="004D5F5E"/>
    <w:rsid w:val="004D7152"/>
    <w:rsid w:val="004F00C2"/>
    <w:rsid w:val="004F2E13"/>
    <w:rsid w:val="0058658A"/>
    <w:rsid w:val="00605EB6"/>
    <w:rsid w:val="00720177"/>
    <w:rsid w:val="007A2882"/>
    <w:rsid w:val="007D02CB"/>
    <w:rsid w:val="00866A35"/>
    <w:rsid w:val="008C349D"/>
    <w:rsid w:val="0092192B"/>
    <w:rsid w:val="00956074"/>
    <w:rsid w:val="00A0353D"/>
    <w:rsid w:val="00AD51F6"/>
    <w:rsid w:val="00B60EC4"/>
    <w:rsid w:val="00C94A2E"/>
    <w:rsid w:val="00CF6B37"/>
    <w:rsid w:val="00E23471"/>
    <w:rsid w:val="00E97488"/>
    <w:rsid w:val="00F02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DF4F5"/>
  <w15:chartTrackingRefBased/>
  <w15:docId w15:val="{4893F1D0-4602-4886-B1DE-A7CC0115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56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56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560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560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560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560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560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560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560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5607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5607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5607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5607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5607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5607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5607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5607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56074"/>
    <w:rPr>
      <w:rFonts w:eastAsiaTheme="majorEastAsia" w:cstheme="majorBidi"/>
      <w:color w:val="272727" w:themeColor="text1" w:themeTint="D8"/>
    </w:rPr>
  </w:style>
  <w:style w:type="paragraph" w:styleId="a3">
    <w:name w:val="Title"/>
    <w:basedOn w:val="a"/>
    <w:next w:val="a"/>
    <w:link w:val="Char"/>
    <w:uiPriority w:val="10"/>
    <w:qFormat/>
    <w:rsid w:val="00956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560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607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5607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56074"/>
    <w:pPr>
      <w:spacing w:before="160"/>
      <w:jc w:val="center"/>
    </w:pPr>
    <w:rPr>
      <w:i/>
      <w:iCs/>
      <w:color w:val="404040" w:themeColor="text1" w:themeTint="BF"/>
    </w:rPr>
  </w:style>
  <w:style w:type="character" w:customStyle="1" w:styleId="Char1">
    <w:name w:val="Απόσπασμα Char"/>
    <w:basedOn w:val="a0"/>
    <w:link w:val="a5"/>
    <w:uiPriority w:val="29"/>
    <w:rsid w:val="00956074"/>
    <w:rPr>
      <w:i/>
      <w:iCs/>
      <w:color w:val="404040" w:themeColor="text1" w:themeTint="BF"/>
    </w:rPr>
  </w:style>
  <w:style w:type="paragraph" w:styleId="a6">
    <w:name w:val="List Paragraph"/>
    <w:basedOn w:val="a"/>
    <w:uiPriority w:val="34"/>
    <w:qFormat/>
    <w:rsid w:val="00956074"/>
    <w:pPr>
      <w:ind w:left="720"/>
      <w:contextualSpacing/>
    </w:pPr>
  </w:style>
  <w:style w:type="character" w:styleId="a7">
    <w:name w:val="Intense Emphasis"/>
    <w:basedOn w:val="a0"/>
    <w:uiPriority w:val="21"/>
    <w:qFormat/>
    <w:rsid w:val="00956074"/>
    <w:rPr>
      <w:i/>
      <w:iCs/>
      <w:color w:val="0F4761" w:themeColor="accent1" w:themeShade="BF"/>
    </w:rPr>
  </w:style>
  <w:style w:type="paragraph" w:styleId="a8">
    <w:name w:val="Intense Quote"/>
    <w:basedOn w:val="a"/>
    <w:next w:val="a"/>
    <w:link w:val="Char2"/>
    <w:uiPriority w:val="30"/>
    <w:qFormat/>
    <w:rsid w:val="00956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56074"/>
    <w:rPr>
      <w:i/>
      <w:iCs/>
      <w:color w:val="0F4761" w:themeColor="accent1" w:themeShade="BF"/>
    </w:rPr>
  </w:style>
  <w:style w:type="character" w:styleId="a9">
    <w:name w:val="Intense Reference"/>
    <w:basedOn w:val="a0"/>
    <w:uiPriority w:val="32"/>
    <w:qFormat/>
    <w:rsid w:val="00956074"/>
    <w:rPr>
      <w:b/>
      <w:bCs/>
      <w:smallCaps/>
      <w:color w:val="0F4761" w:themeColor="accent1" w:themeShade="BF"/>
      <w:spacing w:val="5"/>
    </w:rPr>
  </w:style>
  <w:style w:type="paragraph" w:styleId="-HTML">
    <w:name w:val="HTML Preformatted"/>
    <w:basedOn w:val="a"/>
    <w:link w:val="-HTMLChar"/>
    <w:uiPriority w:val="99"/>
    <w:semiHidden/>
    <w:unhideWhenUsed/>
    <w:rsid w:val="00E97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har">
    <w:name w:val="Προ-διαμορφωμένο HTML Char"/>
    <w:basedOn w:val="a0"/>
    <w:link w:val="-HTML"/>
    <w:uiPriority w:val="99"/>
    <w:semiHidden/>
    <w:rsid w:val="00E9748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15</Pages>
  <Words>2809</Words>
  <Characters>16013</Characters>
  <Application>Microsoft Office Word</Application>
  <DocSecurity>0</DocSecurity>
  <Lines>133</Lines>
  <Paragraphs>37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Spyridon Laggis</dc:creator>
  <cp:keywords/>
  <dc:description/>
  <cp:lastModifiedBy>Spyridon Laggis</cp:lastModifiedBy>
  <cp:revision>30</cp:revision>
  <dcterms:created xsi:type="dcterms:W3CDTF">2026-08-05T16:39:00Z</dcterms:created>
  <dcterms:modified xsi:type="dcterms:W3CDTF">2026-08-05T17:28:00Z</dcterms:modified>
</cp:coreProperties>
</file>